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 — BİRİM FİYATI DOLDURULACAK NÜSHA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A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 Birim fiyat ve tutar sütunları teklif veren tarafından doldurulacaktır.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A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14,00 x 79,00 = 1.106,00 m²; betonarme şerit temel, çelik karkas üstyapı, sandviç panel çatı.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A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cetveldeki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fiyatlandırılmalıdır; boş bırakılan kalem teklifi geçersiz kılar.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