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9E7" w:rsidRDefault="00F309E7" w:rsidP="00F309E7">
      <w:pPr>
        <w:pStyle w:val="NormalWeb"/>
        <w:spacing w:before="0" w:beforeAutospacing="0" w:after="0" w:afterAutospacing="0" w:line="360" w:lineRule="auto"/>
        <w:jc w:val="both"/>
        <w:rPr>
          <w:rFonts w:asciiTheme="minorHAnsi" w:hAnsiTheme="minorHAnsi" w:cstheme="minorHAnsi"/>
          <w:color w:val="252525"/>
          <w:sz w:val="28"/>
          <w:szCs w:val="28"/>
        </w:rPr>
      </w:pPr>
    </w:p>
    <w:p w:rsidR="00F309E7" w:rsidRDefault="00F309E7" w:rsidP="00F309E7"/>
    <w:p w:rsidR="00F309E7" w:rsidRDefault="00F309E7" w:rsidP="00F309E7"/>
    <w:p w:rsidR="00F309E7" w:rsidRDefault="00F309E7" w:rsidP="00F309E7"/>
    <w:p w:rsidR="00F309E7" w:rsidRDefault="00F309E7" w:rsidP="00F309E7"/>
    <w:p w:rsidR="00F309E7" w:rsidRDefault="00F309E7" w:rsidP="00F309E7">
      <w:r>
        <w:rPr>
          <w:noProof/>
          <w:lang w:eastAsia="en-AU"/>
        </w:rPr>
        <w:drawing>
          <wp:inline distT="0" distB="0" distL="0" distR="0" wp14:anchorId="5C8E263A" wp14:editId="545D66B2">
            <wp:extent cx="5967385" cy="3055047"/>
            <wp:effectExtent l="0" t="0" r="0" b="0"/>
            <wp:docPr id="3" name="Picture 3" descr="C:\Users\talh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alha\AppData\Local\Microsoft\Windows\INetCache\Content.Word\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512" cy="3056648"/>
                    </a:xfrm>
                    <a:prstGeom prst="rect">
                      <a:avLst/>
                    </a:prstGeom>
                    <a:noFill/>
                    <a:ln>
                      <a:noFill/>
                    </a:ln>
                  </pic:spPr>
                </pic:pic>
              </a:graphicData>
            </a:graphic>
          </wp:inline>
        </w:drawing>
      </w:r>
    </w:p>
    <w:p w:rsidR="00F309E7" w:rsidRDefault="00F309E7" w:rsidP="00F309E7">
      <w:pPr>
        <w:jc w:val="center"/>
        <w:rPr>
          <w:b/>
        </w:rPr>
      </w:pPr>
    </w:p>
    <w:p w:rsidR="00F309E7" w:rsidRDefault="00F309E7" w:rsidP="00F309E7">
      <w:pPr>
        <w:jc w:val="center"/>
        <w:rPr>
          <w:b/>
        </w:rPr>
      </w:pPr>
    </w:p>
    <w:p w:rsidR="00F309E7" w:rsidRDefault="00F309E7" w:rsidP="00F309E7">
      <w:pPr>
        <w:jc w:val="center"/>
        <w:rPr>
          <w:b/>
        </w:rPr>
      </w:pPr>
    </w:p>
    <w:p w:rsidR="00F309E7" w:rsidRPr="009146B3" w:rsidRDefault="00F309E7" w:rsidP="00F309E7">
      <w:pPr>
        <w:jc w:val="center"/>
        <w:rPr>
          <w:b/>
        </w:rPr>
      </w:pPr>
    </w:p>
    <w:p w:rsidR="00F309E7" w:rsidRPr="009146B3" w:rsidRDefault="00F309E7" w:rsidP="00F309E7">
      <w:pPr>
        <w:jc w:val="center"/>
        <w:rPr>
          <w:b/>
        </w:rPr>
      </w:pPr>
      <w:r w:rsidRPr="009146B3">
        <w:rPr>
          <w:b/>
        </w:rPr>
        <w:t>TE</w:t>
      </w:r>
      <w:r>
        <w:rPr>
          <w:b/>
        </w:rPr>
        <w:t>CHNOLOGY MANAGEMENT ASSIGNMENT 5</w:t>
      </w:r>
      <w:bookmarkStart w:id="0" w:name="_GoBack"/>
      <w:bookmarkEnd w:id="0"/>
    </w:p>
    <w:p w:rsidR="00F309E7" w:rsidRPr="009146B3" w:rsidRDefault="00F309E7" w:rsidP="00F309E7">
      <w:pPr>
        <w:jc w:val="center"/>
        <w:rPr>
          <w:b/>
        </w:rPr>
      </w:pPr>
      <w:r w:rsidRPr="009146B3">
        <w:rPr>
          <w:b/>
        </w:rPr>
        <w:t>TEAM MEMBERS:</w:t>
      </w:r>
    </w:p>
    <w:p w:rsidR="00F309E7" w:rsidRPr="009146B3" w:rsidRDefault="00F309E7" w:rsidP="00F309E7">
      <w:pPr>
        <w:jc w:val="center"/>
        <w:rPr>
          <w:b/>
        </w:rPr>
      </w:pPr>
      <w:r w:rsidRPr="009146B3">
        <w:rPr>
          <w:b/>
        </w:rPr>
        <w:t>MAHNOOR 231-450813</w:t>
      </w:r>
    </w:p>
    <w:p w:rsidR="00F309E7" w:rsidRPr="009146B3" w:rsidRDefault="00F309E7" w:rsidP="00F309E7">
      <w:pPr>
        <w:jc w:val="center"/>
        <w:rPr>
          <w:b/>
        </w:rPr>
      </w:pPr>
      <w:r w:rsidRPr="009146B3">
        <w:rPr>
          <w:b/>
        </w:rPr>
        <w:t>ZAEEM NASIR 241545771</w:t>
      </w:r>
    </w:p>
    <w:p w:rsidR="00F309E7" w:rsidRDefault="00F309E7" w:rsidP="00F309E7">
      <w:pPr>
        <w:jc w:val="center"/>
        <w:rPr>
          <w:b/>
        </w:rPr>
      </w:pPr>
      <w:r w:rsidRPr="009146B3">
        <w:rPr>
          <w:b/>
        </w:rPr>
        <w:t>HAMZA AYUB 22-11085</w:t>
      </w:r>
    </w:p>
    <w:p w:rsidR="00F309E7" w:rsidRDefault="00F309E7" w:rsidP="00F309E7">
      <w:pPr>
        <w:jc w:val="center"/>
        <w:rPr>
          <w:b/>
        </w:rPr>
      </w:pPr>
    </w:p>
    <w:p w:rsidR="00F309E7" w:rsidRDefault="00F309E7" w:rsidP="00F309E7">
      <w:pPr>
        <w:jc w:val="center"/>
        <w:rPr>
          <w:b/>
        </w:rPr>
      </w:pPr>
    </w:p>
    <w:p w:rsidR="00F309E7" w:rsidRDefault="00F309E7" w:rsidP="00F309E7">
      <w:pPr>
        <w:pStyle w:val="NormalWeb"/>
        <w:spacing w:before="0" w:beforeAutospacing="0" w:after="0" w:afterAutospacing="0" w:line="360" w:lineRule="auto"/>
        <w:jc w:val="both"/>
        <w:rPr>
          <w:rFonts w:asciiTheme="minorHAnsi" w:hAnsiTheme="minorHAnsi" w:cstheme="minorHAnsi"/>
          <w:color w:val="252525"/>
          <w:sz w:val="28"/>
          <w:szCs w:val="28"/>
        </w:rPr>
      </w:pPr>
    </w:p>
    <w:p w:rsidR="00F309E7" w:rsidRPr="00F309E7" w:rsidRDefault="00F309E7" w:rsidP="00F309E7">
      <w:pPr>
        <w:pStyle w:val="NormalWeb"/>
        <w:spacing w:before="0" w:beforeAutospacing="0" w:after="0" w:afterAutospacing="0" w:line="360" w:lineRule="auto"/>
        <w:jc w:val="both"/>
        <w:rPr>
          <w:rFonts w:asciiTheme="minorHAnsi" w:hAnsiTheme="minorHAnsi" w:cstheme="minorHAnsi"/>
          <w:color w:val="252525"/>
          <w:sz w:val="28"/>
          <w:szCs w:val="28"/>
        </w:rPr>
      </w:pPr>
      <w:r w:rsidRPr="00F309E7">
        <w:rPr>
          <w:rFonts w:asciiTheme="minorHAnsi" w:hAnsiTheme="minorHAnsi" w:cstheme="minorHAnsi"/>
          <w:color w:val="252525"/>
          <w:sz w:val="28"/>
          <w:szCs w:val="28"/>
        </w:rPr>
        <w:lastRenderedPageBreak/>
        <w:t xml:space="preserve">In the Information Technology Infrastructure Library (ITIL), best practises for managing IT operations are compiled. An organization's IT is managed and controlled using the Control Objectives for Information and Related Technology (COBIT) framework. COBIT's main challenge is IT governance, whereas </w:t>
      </w:r>
      <w:proofErr w:type="spellStart"/>
      <w:r w:rsidRPr="00F309E7">
        <w:rPr>
          <w:rFonts w:asciiTheme="minorHAnsi" w:hAnsiTheme="minorHAnsi" w:cstheme="minorHAnsi"/>
          <w:color w:val="252525"/>
          <w:sz w:val="28"/>
          <w:szCs w:val="28"/>
        </w:rPr>
        <w:t>lTlL's</w:t>
      </w:r>
      <w:proofErr w:type="spellEnd"/>
      <w:r w:rsidRPr="00F309E7">
        <w:rPr>
          <w:rFonts w:asciiTheme="minorHAnsi" w:hAnsiTheme="minorHAnsi" w:cstheme="minorHAnsi"/>
          <w:color w:val="252525"/>
          <w:sz w:val="28"/>
          <w:szCs w:val="28"/>
        </w:rPr>
        <w:t xml:space="preserve"> primary concern is IT service delivery.</w:t>
      </w:r>
    </w:p>
    <w:p w:rsidR="00F309E7" w:rsidRPr="00F309E7" w:rsidRDefault="00F309E7" w:rsidP="00F309E7">
      <w:pPr>
        <w:pStyle w:val="NormalWeb"/>
        <w:spacing w:before="0" w:beforeAutospacing="0" w:after="0" w:afterAutospacing="0" w:line="360" w:lineRule="auto"/>
        <w:jc w:val="both"/>
        <w:rPr>
          <w:rFonts w:asciiTheme="minorHAnsi" w:hAnsiTheme="minorHAnsi" w:cstheme="minorHAnsi"/>
          <w:color w:val="252525"/>
          <w:sz w:val="28"/>
          <w:szCs w:val="28"/>
        </w:rPr>
      </w:pPr>
      <w:r w:rsidRPr="00F309E7">
        <w:rPr>
          <w:rFonts w:asciiTheme="minorHAnsi" w:hAnsiTheme="minorHAnsi" w:cstheme="minorHAnsi"/>
          <w:color w:val="252525"/>
          <w:sz w:val="28"/>
          <w:szCs w:val="28"/>
        </w:rPr>
        <w:t xml:space="preserve">The IT Infrastructure Library is a set of procedures for managing all the many parts of an IT operation. In large businesses, the Control Objectives for Information and Related Technology (COBIT) framework is used to supervise and manage IT. Since both frameworks describe best practises for managing information technology (IT) resources, services, and procedures, ITIL and COBIT complement one another. ITIL mainly focuses on the delivery of these services, whereas COBIT focuses on the management of information technology. They together make up a comprehensive IT management strategy. The Information Technology Infrastructure Library is a collection of business guidelines for service management. It includes service design, service handoff, service operation, and service improvement. The COBIT framework includes processes for developing strategies, managing projects, managing change, and more. However, they all focus on a distinct area, but the best practises for managing the resources, services, and processes related to information technology are provided by both ITIL and COBIT. ITIL techniques can be used in conjunction with COBIT procedures to help a business enhance all aspects of its services. For example, ITIL practises can be used to help with the obtaining and implementation of organisational information technology, the monitoring and evaluation of organisational information technology, the closure of organisational information technology, as well as planning and organising company information technology. The ITIL guiding principles can also be used to support the continuing service improvement process within company IT. </w:t>
      </w:r>
      <w:r w:rsidRPr="00F309E7">
        <w:rPr>
          <w:rFonts w:asciiTheme="minorHAnsi" w:hAnsiTheme="minorHAnsi" w:cstheme="minorHAnsi"/>
          <w:color w:val="252525"/>
          <w:sz w:val="28"/>
          <w:szCs w:val="28"/>
        </w:rPr>
        <w:lastRenderedPageBreak/>
        <w:t>Businesses should map the COBIT framework to the ITIL framework to ascertain which ITIL practises and activities complement the governance and management goals of the COBIT framework or the COBIT framework's procedures. This can be accomplished by mapping the ITIL framework to the COBIT framework. Businesses should also write a report outlining all the justification and discussion of ITIL practises and activities that support the COBIT framework governance and management objectives and procedures.</w:t>
      </w:r>
    </w:p>
    <w:p w:rsidR="00F309E7" w:rsidRPr="00F309E7" w:rsidRDefault="00F309E7" w:rsidP="00F309E7">
      <w:pPr>
        <w:pStyle w:val="NormalWeb"/>
        <w:spacing w:before="0" w:beforeAutospacing="0" w:after="0" w:afterAutospacing="0" w:line="360" w:lineRule="auto"/>
        <w:jc w:val="both"/>
        <w:rPr>
          <w:rFonts w:asciiTheme="minorHAnsi" w:hAnsiTheme="minorHAnsi" w:cstheme="minorHAnsi"/>
          <w:color w:val="252525"/>
          <w:sz w:val="28"/>
          <w:szCs w:val="28"/>
        </w:rPr>
      </w:pPr>
      <w:r w:rsidRPr="00F309E7">
        <w:rPr>
          <w:rFonts w:asciiTheme="minorHAnsi" w:hAnsiTheme="minorHAnsi" w:cstheme="minorHAnsi"/>
          <w:color w:val="252525"/>
          <w:sz w:val="28"/>
          <w:szCs w:val="28"/>
        </w:rPr>
        <w:t>So, both COBIT and ITIL are required to encourage a business towards its growth and establishment.</w:t>
      </w:r>
    </w:p>
    <w:p w:rsidR="00C233FA" w:rsidRPr="00F309E7" w:rsidRDefault="00C233FA" w:rsidP="00F309E7">
      <w:pPr>
        <w:spacing w:line="360" w:lineRule="auto"/>
        <w:jc w:val="both"/>
        <w:rPr>
          <w:rFonts w:cstheme="minorHAnsi"/>
          <w:sz w:val="28"/>
          <w:szCs w:val="28"/>
        </w:rPr>
      </w:pPr>
    </w:p>
    <w:sectPr w:rsidR="00C233FA" w:rsidRPr="00F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04"/>
    <w:rsid w:val="00050C9F"/>
    <w:rsid w:val="00643D04"/>
    <w:rsid w:val="00B651F3"/>
    <w:rsid w:val="00C233FA"/>
    <w:rsid w:val="00F309E7"/>
    <w:rsid w:val="00FA17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D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30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D0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30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160255">
      <w:bodyDiv w:val="1"/>
      <w:marLeft w:val="0"/>
      <w:marRight w:val="0"/>
      <w:marTop w:val="0"/>
      <w:marBottom w:val="0"/>
      <w:divBdr>
        <w:top w:val="none" w:sz="0" w:space="0" w:color="auto"/>
        <w:left w:val="none" w:sz="0" w:space="0" w:color="auto"/>
        <w:bottom w:val="none" w:sz="0" w:space="0" w:color="auto"/>
        <w:right w:val="none" w:sz="0" w:space="0" w:color="auto"/>
      </w:divBdr>
    </w:div>
    <w:div w:id="13381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dc:creator>
  <cp:lastModifiedBy>talha</cp:lastModifiedBy>
  <cp:revision>1</cp:revision>
  <dcterms:created xsi:type="dcterms:W3CDTF">2022-08-27T15:32:00Z</dcterms:created>
  <dcterms:modified xsi:type="dcterms:W3CDTF">2022-08-27T17:30:00Z</dcterms:modified>
</cp:coreProperties>
</file>