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c77335437f1f297d1f3fa6bf136cb95f91da1b"/>
    <w:p>
      <w:pPr>
        <w:pStyle w:val="Heading1"/>
      </w:pPr>
      <w:r>
        <w:t xml:space="preserve">Konfydence Homepage – Visual Wireframe Mockup</w:t>
      </w:r>
    </w:p>
    <w:bookmarkStart w:id="20" w:name="top-navigation-sticky-header"/>
    <w:p>
      <w:pPr>
        <w:pStyle w:val="Heading3"/>
      </w:pPr>
      <w:r>
        <w:rPr>
          <w:b/>
          <w:bCs/>
        </w:rPr>
        <w:t xml:space="preserve">1. Top Navigation (Sticky Header)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Transparent bar over hero section → solid color after scroll.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Konfydence Logo (lock icon + wordmark)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Center:</w:t>
      </w:r>
      <w:r>
        <w:t xml:space="preserve"> </w:t>
      </w:r>
      <w:r>
        <w:t xml:space="preserve">Home | Products | CoMaSy (B2B) | Education | Shop | Blog | About | Contact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Buttons:</w:t>
      </w:r>
      <w:r>
        <w:t xml:space="preserve"> </w:t>
      </w:r>
      <w:r>
        <w:t xml:space="preserve">[🛍️ Shop Now] (primary, teal) | [Request Demo] (outline, navy)</w:t>
      </w:r>
    </w:p>
    <w:p>
      <w:pPr>
        <w:pStyle w:val="BodyText"/>
      </w:pPr>
      <w:r>
        <w:t xml:space="preserve">Color Palette: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Teal (#008B8B)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Accent:</w:t>
      </w:r>
      <w:r>
        <w:t xml:space="preserve"> </w:t>
      </w:r>
      <w:r>
        <w:t xml:space="preserve">Coral Orange (#FF725E)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Backgrounds:</w:t>
      </w:r>
      <w:r>
        <w:t xml:space="preserve"> </w:t>
      </w:r>
      <w:r>
        <w:t xml:space="preserve">White / Soft Gradient Grey (#F6F8FA)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Typography:</w:t>
      </w:r>
      <w:r>
        <w:t xml:space="preserve"> </w:t>
      </w:r>
      <w:r>
        <w:t xml:space="preserve">Poppins Bold (Headings), Inter Regular (Body)</w:t>
      </w:r>
    </w:p>
    <w:p>
      <w:r>
        <w:pict>
          <v:rect style="width:0;height:1.5pt" o:hralign="center" o:hrstd="t" o:hr="t"/>
        </w:pict>
      </w:r>
    </w:p>
    <w:bookmarkEnd w:id="20"/>
    <w:bookmarkStart w:id="21" w:name="hero-section-full-width-split-design"/>
    <w:p>
      <w:pPr>
        <w:pStyle w:val="Heading3"/>
      </w:pPr>
      <w:r>
        <w:rPr>
          <w:b/>
          <w:bCs/>
        </w:rPr>
        <w:t xml:space="preserve">2. Hero Section (Full Width, Split Design)</w:t>
      </w:r>
    </w:p>
    <w:p>
      <w:pPr>
        <w:pStyle w:val="FirstParagraph"/>
      </w:pPr>
      <w:r>
        <w:rPr>
          <w:b/>
          <w:bCs/>
        </w:rPr>
        <w:t xml:space="preserve">Left (B2C):</w:t>
      </w:r>
      <w:r>
        <w:t xml:space="preserve"> </w:t>
      </w:r>
      <w:r>
        <w:t xml:space="preserve">- Image: family or young adult holding Konfydence cards.</w:t>
      </w:r>
      <w:r>
        <w:br/>
      </w:r>
      <w:r>
        <w:t xml:space="preserve">- Tagline:</w:t>
      </w:r>
      <w:r>
        <w:t xml:space="preserve"> </w:t>
      </w:r>
      <w:r>
        <w:t xml:space="preserve">“</w:t>
      </w:r>
      <w:r>
        <w:rPr>
          <w:b/>
          <w:bCs/>
        </w:rPr>
        <w:t xml:space="preserve">Outsmart Scams. Build Digital Confidence.</w:t>
      </w:r>
      <w:r>
        <w:t xml:space="preserve">”</w:t>
      </w:r>
      <w:r>
        <w:t xml:space="preserve"> </w:t>
      </w:r>
      <w:r>
        <w:t xml:space="preserve">- Subtext:</w:t>
      </w:r>
      <w:r>
        <w:t xml:space="preserve"> </w:t>
      </w:r>
      <w:r>
        <w:t xml:space="preserve">“Interactive training kits and digital learning for every generation.”</w:t>
      </w:r>
      <w:r>
        <w:t xml:space="preserve"> </w:t>
      </w:r>
      <w:r>
        <w:t xml:space="preserve">- CTA: [Get Your Kit →]</w:t>
      </w:r>
    </w:p>
    <w:p>
      <w:pPr>
        <w:pStyle w:val="BodyText"/>
      </w:pPr>
      <w:r>
        <w:rPr>
          <w:b/>
          <w:bCs/>
        </w:rPr>
        <w:t xml:space="preserve">Right (B2B):</w:t>
      </w:r>
      <w:r>
        <w:t xml:space="preserve"> </w:t>
      </w:r>
      <w:r>
        <w:t xml:space="preserve">- Background: professional meeting/workshop visual with overlay.</w:t>
      </w:r>
      <w:r>
        <w:t xml:space="preserve"> </w:t>
      </w:r>
      <w:r>
        <w:t xml:space="preserve">- Text:</w:t>
      </w:r>
      <w:r>
        <w:t xml:space="preserve"> </w:t>
      </w:r>
      <w:r>
        <w:t xml:space="preserve">“</w:t>
      </w:r>
      <w:r>
        <w:rPr>
          <w:b/>
          <w:bCs/>
        </w:rPr>
        <w:t xml:space="preserve">Compliance that engages. Awareness that lasts.</w:t>
      </w:r>
      <w:r>
        <w:t xml:space="preserve">”</w:t>
      </w:r>
      <w:r>
        <w:t xml:space="preserve"> </w:t>
      </w:r>
      <w:r>
        <w:t xml:space="preserve">- CTA: [Request a Demo →]</w:t>
      </w:r>
    </w:p>
    <w:p>
      <w:pPr>
        <w:pStyle w:val="BodyText"/>
      </w:pPr>
      <w:r>
        <w:t xml:space="preserve">Animated icons floating subtly: lock, phishing email, chat bubble, shield.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overview-b2c-focus"/>
    <w:p>
      <w:pPr>
        <w:pStyle w:val="Heading3"/>
      </w:pPr>
      <w:r>
        <w:rPr>
          <w:b/>
          <w:bCs/>
        </w:rPr>
        <w:t xml:space="preserve">3. Product Overview (B2C Focus)</w:t>
      </w:r>
    </w:p>
    <w:p>
      <w:pPr>
        <w:pStyle w:val="FirstParagraph"/>
      </w:pPr>
      <w:r>
        <w:t xml:space="preserve">Three vertical cards (hover animation):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Starter Kit – €49</w:t>
      </w:r>
      <w:r>
        <w:br/>
      </w:r>
      <w:r>
        <w:t xml:space="preserve">Image: blue box with cards.</w:t>
      </w:r>
      <w:r>
        <w:t xml:space="preserve"> </w:t>
      </w:r>
      <w:r>
        <w:t xml:space="preserve">Tagline:</w:t>
      </w:r>
      <w:r>
        <w:t xml:space="preserve"> </w:t>
      </w:r>
      <w:r>
        <w:t xml:space="preserve">“Your first step to scam-proof living.”</w:t>
      </w:r>
      <w:r>
        <w:t xml:space="preserve"> </w:t>
      </w:r>
      <w:r>
        <w:t xml:space="preserve">CTA: [Add to Cart]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Family Bundle – €89</w:t>
      </w:r>
      <w:r>
        <w:t xml:space="preserve"> </w:t>
      </w:r>
      <w:r>
        <w:rPr>
          <w:i/>
          <w:iCs/>
        </w:rPr>
        <w:t xml:space="preserve">(Best Value Badge)</w:t>
      </w:r>
      <w:r>
        <w:br/>
      </w:r>
      <w:r>
        <w:t xml:space="preserve">Tagline:</w:t>
      </w:r>
      <w:r>
        <w:t xml:space="preserve"> </w:t>
      </w:r>
      <w:r>
        <w:t xml:space="preserve">“Play. Learn. Stay Safe.”</w:t>
      </w:r>
      <w:r>
        <w:t xml:space="preserve"> </w:t>
      </w:r>
      <w:r>
        <w:t xml:space="preserve">CTA: [Get Bundle]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Membership – €59/year</w:t>
      </w:r>
      <w:r>
        <w:t xml:space="preserve"> </w:t>
      </w:r>
      <w:r>
        <w:rPr>
          <w:i/>
          <w:iCs/>
        </w:rPr>
        <w:t xml:space="preserve">(Recurring Revenue Highlight)</w:t>
      </w:r>
      <w:r>
        <w:br/>
      </w:r>
      <w:r>
        <w:t xml:space="preserve">Tagline:</w:t>
      </w:r>
      <w:r>
        <w:t xml:space="preserve"> </w:t>
      </w:r>
      <w:r>
        <w:t xml:space="preserve">“Stay current with new scam scenarios &amp; webinars.”</w:t>
      </w:r>
      <w:r>
        <w:t xml:space="preserve"> </w:t>
      </w:r>
      <w:r>
        <w:t xml:space="preserve">CTA: [Subscribe]</w:t>
      </w:r>
    </w:p>
    <w:p>
      <w:pPr>
        <w:pStyle w:val="BodyText"/>
      </w:pPr>
      <w:r>
        <w:t xml:space="preserve">Background: soft teal gradient, testimonial quote slider beneath.</w:t>
      </w:r>
    </w:p>
    <w:p>
      <w:r>
        <w:pict>
          <v:rect style="width:0;height:1.5pt" o:hralign="center" o:hrstd="t" o:hr="t"/>
        </w:pict>
      </w:r>
    </w:p>
    <w:bookmarkEnd w:id="22"/>
    <w:bookmarkStart w:id="23" w:name="comasy-b2b-section"/>
    <w:p>
      <w:pPr>
        <w:pStyle w:val="Heading3"/>
      </w:pPr>
      <w:r>
        <w:rPr>
          <w:b/>
          <w:bCs/>
        </w:rPr>
        <w:t xml:space="preserve">4. CoMaSy (B2B Section)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“Transform Compliance into Engagement.”</w:t>
      </w:r>
      <w:r>
        <w:t xml:space="preserve"> </w:t>
      </w:r>
      <w:r>
        <w:rPr>
          <w:b/>
          <w:bCs/>
        </w:rPr>
        <w:t xml:space="preserve">Subtext:</w:t>
      </w:r>
      <w:r>
        <w:t xml:space="preserve"> </w:t>
      </w:r>
      <w:r>
        <w:t xml:space="preserve">“CoMaSy is a didactic simulation system for real-world cyber and fraud awareness.”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- Left: product mockup (cards + dashboard UI preview)</w:t>
      </w:r>
      <w:r>
        <w:t xml:space="preserve"> </w:t>
      </w:r>
      <w:r>
        <w:t xml:space="preserve">- Right:</w:t>
      </w:r>
      <w:r>
        <w:br/>
      </w:r>
      <w:r>
        <w:t xml:space="preserve">- Short pitch bullets:</w:t>
      </w:r>
      <w:r>
        <w:t xml:space="preserve"> </w:t>
      </w:r>
      <w:r>
        <w:t xml:space="preserve">-</w:t>
      </w:r>
      <w:r>
        <w:t xml:space="preserve"> </w:t>
      </w:r>
      <w:r>
        <w:t xml:space="preserve">“NIS2 &amp; DSGVO compliant”</w:t>
      </w:r>
      <w:r>
        <w:br/>
      </w:r>
      <w:r>
        <w:t xml:space="preserve">-</w:t>
      </w:r>
      <w:r>
        <w:t xml:space="preserve"> </w:t>
      </w:r>
      <w:r>
        <w:t xml:space="preserve">“Behavior-based metrics”</w:t>
      </w:r>
      <w:r>
        <w:br/>
      </w:r>
      <w:r>
        <w:t xml:space="preserve">-</w:t>
      </w:r>
      <w:r>
        <w:t xml:space="preserve"> </w:t>
      </w:r>
      <w:r>
        <w:t xml:space="preserve">“Custom content for finance, HR, and risk teams”</w:t>
      </w:r>
      <w:r>
        <w:t xml:space="preserve"> </w:t>
      </w:r>
      <w:r>
        <w:t xml:space="preserve">- Pricing tiers summary (KMU €1,500/year | Mid-size €4/employee | Enterprise: Custom)</w:t>
      </w:r>
      <w:r>
        <w:t xml:space="preserve"> </w:t>
      </w:r>
      <w:r>
        <w:t xml:space="preserve">- CTA: [Book a Demo]</w:t>
      </w:r>
    </w:p>
    <w:p>
      <w:pPr>
        <w:pStyle w:val="BodyText"/>
      </w:pPr>
      <w:r>
        <w:t xml:space="preserve">Logos: Pilot clients +</w:t>
      </w:r>
      <w:r>
        <w:t xml:space="preserve"> </w:t>
      </w:r>
      <w:r>
        <w:t xml:space="preserve">“As seen at Didacta &amp; BETT London 2026”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ducation-b2e-section"/>
    <w:p>
      <w:pPr>
        <w:pStyle w:val="Heading3"/>
      </w:pPr>
      <w:r>
        <w:rPr>
          <w:b/>
          <w:bCs/>
        </w:rPr>
        <w:t xml:space="preserve">5. Education (B2E Section)</w:t>
      </w:r>
    </w:p>
    <w:p>
      <w:pPr>
        <w:pStyle w:val="FirstParagraph"/>
      </w:pPr>
      <w:r>
        <w:t xml:space="preserve">Background: classroom image overlay.</w:t>
      </w:r>
      <w:r>
        <w:t xml:space="preserve"> </w:t>
      </w:r>
      <w:r>
        <w:t xml:space="preserve">Headline:</w:t>
      </w:r>
      <w:r>
        <w:t xml:space="preserve"> </w:t>
      </w:r>
      <w:r>
        <w:t xml:space="preserve">“Empower Students Against Digital Deception.”</w:t>
      </w:r>
      <w:r>
        <w:t xml:space="preserve"> </w:t>
      </w:r>
      <w:r>
        <w:t xml:space="preserve">Subtext:</w:t>
      </w:r>
      <w:r>
        <w:t xml:space="preserve"> </w:t>
      </w:r>
      <w:r>
        <w:t xml:space="preserve">“The Youth Pack brings media literacy to life – aligned with KMK Digital Strategy.”</w:t>
      </w:r>
    </w:p>
    <w:p>
      <w:pPr>
        <w:pStyle w:val="BodyText"/>
      </w:pPr>
      <w:r>
        <w:rPr>
          <w:b/>
          <w:bCs/>
        </w:rPr>
        <w:t xml:space="preserve">Features Grid:</w:t>
      </w:r>
      <w:r>
        <w:t xml:space="preserve"> </w:t>
      </w:r>
      <w:r>
        <w:t xml:space="preserve">- 🎓 Teacher Handbook</w:t>
      </w:r>
      <w:r>
        <w:br/>
      </w:r>
      <w:r>
        <w:t xml:space="preserve">- 🧩 Lesson Plans</w:t>
      </w:r>
      <w:r>
        <w:br/>
      </w:r>
      <w:r>
        <w:t xml:space="preserve">- 💡 Interactive Student Decks</w:t>
      </w:r>
      <w:r>
        <w:br/>
      </w:r>
      <w:r>
        <w:t xml:space="preserve">CTA: [Request Pilot Info]</w:t>
      </w:r>
    </w:p>
    <w:p>
      <w:r>
        <w:pict>
          <v:rect style="width:0;height:1.5pt" o:hralign="center" o:hrstd="t" o:hr="t"/>
        </w:pict>
      </w:r>
    </w:p>
    <w:bookmarkEnd w:id="24"/>
    <w:bookmarkStart w:id="25" w:name="blog-resource-hub"/>
    <w:p>
      <w:pPr>
        <w:pStyle w:val="Heading3"/>
      </w:pPr>
      <w:r>
        <w:rPr>
          <w:b/>
          <w:bCs/>
        </w:rPr>
        <w:t xml:space="preserve">6. Blog / Resource Hub</w:t>
      </w:r>
    </w:p>
    <w:p>
      <w:pPr>
        <w:pStyle w:val="FirstParagraph"/>
      </w:pPr>
      <w:r>
        <w:t xml:space="preserve">SEO-driven layout with 3 preview cards:</w:t>
      </w:r>
      <w:r>
        <w:t xml:space="preserve"> </w:t>
      </w:r>
      <w:r>
        <w:t xml:space="preserve">1.</w:t>
      </w:r>
      <w:r>
        <w:t xml:space="preserve"> </w:t>
      </w:r>
      <w:r>
        <w:t xml:space="preserve">“Top 5 Phishing Tricks in 2026”</w:t>
      </w:r>
      <w:r>
        <w:t xml:space="preserve"> </w:t>
      </w:r>
      <w:r>
        <w:t xml:space="preserve">2.</w:t>
      </w:r>
      <w:r>
        <w:t xml:space="preserve"> </w:t>
      </w:r>
      <w:r>
        <w:t xml:space="preserve">“How Companies Boost Compliance Engagement”</w:t>
      </w:r>
      <w:r>
        <w:t xml:space="preserve"> </w:t>
      </w:r>
      <w:r>
        <w:t xml:space="preserve">3.</w:t>
      </w:r>
      <w:r>
        <w:t xml:space="preserve"> </w:t>
      </w:r>
      <w:r>
        <w:t xml:space="preserve">“Why Schools Need Scam Literacy Now”</w:t>
      </w:r>
    </w:p>
    <w:p>
      <w:pPr>
        <w:pStyle w:val="BodyText"/>
      </w:pPr>
      <w:r>
        <w:t xml:space="preserve">CTA: [Explore More Insights]</w:t>
      </w:r>
    </w:p>
    <w:p>
      <w:r>
        <w:pict>
          <v:rect style="width:0;height:1.5pt" o:hralign="center" o:hrstd="t" o:hr="t"/>
        </w:pict>
      </w:r>
    </w:p>
    <w:bookmarkEnd w:id="25"/>
    <w:bookmarkStart w:id="26" w:name="trust-proof-section"/>
    <w:p>
      <w:pPr>
        <w:pStyle w:val="Heading3"/>
      </w:pPr>
      <w:r>
        <w:rPr>
          <w:b/>
          <w:bCs/>
        </w:rPr>
        <w:t xml:space="preserve">7. Trust &amp; Proof Section</w:t>
      </w:r>
    </w:p>
    <w:p>
      <w:pPr>
        <w:pStyle w:val="Compact"/>
        <w:numPr>
          <w:ilvl w:val="0"/>
          <w:numId w:val="1001"/>
        </w:numPr>
      </w:pPr>
      <w:r>
        <w:t xml:space="preserve">Testimonial carousel: educators, HR directors, parents.</w:t>
      </w:r>
    </w:p>
    <w:p>
      <w:pPr>
        <w:pStyle w:val="Compact"/>
        <w:numPr>
          <w:ilvl w:val="0"/>
          <w:numId w:val="1001"/>
        </w:numPr>
      </w:pPr>
      <w:r>
        <w:t xml:space="preserve">Partner logos: Bitkom | Verbraucherzentrale | EU Cybersecurity Week.</w:t>
      </w:r>
    </w:p>
    <w:p>
      <w:pPr>
        <w:pStyle w:val="Compact"/>
        <w:numPr>
          <w:ilvl w:val="0"/>
          <w:numId w:val="1001"/>
        </w:numPr>
      </w:pPr>
      <w:r>
        <w:t xml:space="preserve">Quote:</w:t>
      </w:r>
      <w:r>
        <w:t xml:space="preserve"> </w:t>
      </w:r>
      <w:r>
        <w:t xml:space="preserve">“Prevention is the strongest protection.”</w:t>
      </w:r>
      <w:r>
        <w:t xml:space="preserve"> </w:t>
      </w:r>
      <w:r>
        <w:t xml:space="preserve">– Founder, T. Mbanwie</w:t>
      </w:r>
    </w:p>
    <w:p>
      <w:r>
        <w:pict>
          <v:rect style="width:0;height:1.5pt" o:hralign="center" o:hrstd="t" o:hr="t"/>
        </w:pict>
      </w:r>
    </w:p>
    <w:bookmarkEnd w:id="26"/>
    <w:bookmarkStart w:id="27" w:name="footer-4-columns"/>
    <w:p>
      <w:pPr>
        <w:pStyle w:val="Heading3"/>
      </w:pPr>
      <w:r>
        <w:rPr>
          <w:b/>
          <w:bCs/>
        </w:rPr>
        <w:t xml:space="preserve">8. Footer (4 Columns)</w:t>
      </w:r>
    </w:p>
    <w:p>
      <w:pPr>
        <w:pStyle w:val="FirstParagraph"/>
      </w:pPr>
      <w:r>
        <w:rPr>
          <w:b/>
          <w:bCs/>
        </w:rPr>
        <w:t xml:space="preserve">Products:</w:t>
      </w:r>
      <w:r>
        <w:t xml:space="preserve"> </w:t>
      </w:r>
      <w:r>
        <w:t xml:space="preserve">Starter Kit | Bundle | Membership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About | Contact | Press</w:t>
      </w:r>
      <w:r>
        <w:br/>
      </w:r>
      <w:r>
        <w:rPr>
          <w:b/>
          <w:bCs/>
        </w:rPr>
        <w:t xml:space="preserve">Resources:</w:t>
      </w:r>
      <w:r>
        <w:t xml:space="preserve"> </w:t>
      </w:r>
      <w:r>
        <w:t xml:space="preserve">Blog | ScamWatch | FAQ</w:t>
      </w:r>
      <w:r>
        <w:br/>
      </w:r>
      <w:r>
        <w:rPr>
          <w:b/>
          <w:bCs/>
        </w:rPr>
        <w:t xml:space="preserve">Legal:</w:t>
      </w:r>
      <w:r>
        <w:t xml:space="preserve"> </w:t>
      </w:r>
      <w:r>
        <w:t xml:space="preserve">Imprint | Privacy | Terms</w:t>
      </w:r>
    </w:p>
    <w:p>
      <w:pPr>
        <w:pStyle w:val="BodyText"/>
      </w:pPr>
      <w:r>
        <w:t xml:space="preserve">Socials: LinkedIn | Instagram | YouTube | X</w:t>
      </w:r>
      <w:r>
        <w:br/>
      </w:r>
      <w:r>
        <w:t xml:space="preserve">Copyright © 2026 Konfydence UG (haftungsbeschränkt)</w:t>
      </w:r>
    </w:p>
    <w:p>
      <w:r>
        <w:pict>
          <v:rect style="width:0;height:1.5pt" o:hralign="center" o:hrstd="t" o:hr="t"/>
        </w:pict>
      </w:r>
    </w:p>
    <w:bookmarkEnd w:id="27"/>
    <w:bookmarkStart w:id="28" w:name="responsive-design-notes"/>
    <w:p>
      <w:pPr>
        <w:pStyle w:val="Heading3"/>
      </w:pPr>
      <w:r>
        <w:rPr>
          <w:b/>
          <w:bCs/>
        </w:rPr>
        <w:t xml:space="preserve">Responsive Design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(1-column)</w:t>
      </w:r>
      <w:r>
        <w:t xml:space="preserve"> </w:t>
      </w:r>
      <w:r>
        <w:t xml:space="preserve">→ sticky bottom bar with Shop + Demo buttons.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Tablet (2-column)</w:t>
      </w:r>
      <w:r>
        <w:t xml:space="preserve"> </w:t>
      </w:r>
      <w:r>
        <w:t xml:space="preserve">→ collapsible menu, simplified hero.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Desktop (3-section hero)</w:t>
      </w:r>
      <w:r>
        <w:t xml:space="preserve"> </w:t>
      </w:r>
      <w:r>
        <w:t xml:space="preserve">→ fully split B2C / B2B / B2E entry points.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like me to create a visual</w:t>
      </w:r>
      <w:r>
        <w:t xml:space="preserve"> </w:t>
      </w:r>
      <w:r>
        <w:rPr>
          <w:b/>
          <w:bCs/>
        </w:rPr>
        <w:t xml:space="preserve">layout sketch (mockup image)</w:t>
      </w:r>
      <w:r>
        <w:t xml:space="preserve"> </w:t>
      </w:r>
      <w:r>
        <w:t xml:space="preserve">next — showing how each section looks on screen (desktop + mobile)?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2025-10-16T09:46:26Z</dcterms:created>
  <dcterms:modified xsi:type="dcterms:W3CDTF">2025-10-16T09:46:26Z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