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eVitals</w:t>
      </w:r>
      <w:r>
        <w:t xml:space="preserve"> </w:t>
      </w:r>
      <w:r>
        <w:t xml:space="preserve">RPM</w:t>
      </w:r>
      <w:r>
        <w:t xml:space="preserve"> </w:t>
      </w:r>
      <w:r>
        <w:t xml:space="preserve">Platform</w:t>
      </w:r>
      <w:r>
        <w:t xml:space="preserve"> </w:t>
      </w:r>
      <w:r>
        <w:t xml:space="preserve">—</w:t>
      </w:r>
      <w:r>
        <w:t xml:space="preserve"> </w:t>
      </w:r>
      <w:r>
        <w:t xml:space="preserve">Comprehensive</w:t>
      </w:r>
      <w:r>
        <w:t xml:space="preserve"> </w:t>
      </w:r>
      <w:r>
        <w:t xml:space="preserve">Knowledge</w:t>
      </w:r>
      <w:r>
        <w:t xml:space="preserve"> </w:t>
      </w:r>
      <w:r>
        <w:t xml:space="preserve">Base</w:t>
      </w:r>
      <w:r>
        <w:t xml:space="preserve"> </w:t>
      </w:r>
      <w:r>
        <w:t xml:space="preserve">(RAG-Optimized)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document-purpose-and-provenance"/>
    <w:p>
      <w:pPr>
        <w:pStyle w:val="Heading1"/>
      </w:pPr>
      <w:r>
        <w:t xml:space="preserve">Document Purpose and Provenance</w:t>
      </w:r>
    </w:p>
    <w:p>
      <w:pPr>
        <w:pStyle w:val="FirstParagraph"/>
      </w:pPr>
      <w:r>
        <w:t xml:space="preserve">This document is a comprehensive, retrieval-optimized knowledge base describing the eVitals Remote Patient Monitoring (RPM) and Chronic Care Management (CCM) platform. It was derived entirely from the</w:t>
      </w:r>
      <w:r>
        <w:t xml:space="preserve"> </w:t>
      </w:r>
      <w:r>
        <w:rPr>
          <w:bCs/>
          <w:b/>
        </w:rPr>
        <w:t xml:space="preserve">eVitals User Guide, Version 2.4</w:t>
      </w:r>
      <w:r>
        <w:t xml:space="preserve"> </w:t>
      </w:r>
      <w:r>
        <w:t xml:space="preserve">(</w:t>
      </w:r>
      <w:r>
        <w:t xml:space="preserve">“</w:t>
      </w:r>
      <w:r>
        <w:t xml:space="preserve">the source manual</w:t>
      </w:r>
      <w:r>
        <w:t xml:space="preserve">”</w:t>
      </w:r>
      <w:r>
        <w:t xml:space="preserve">), the single source of truth for this document. Every factual claim below — every role privilege, field, workflow, CPT code, device rule, and business rule — is grounded in the source manual’s text, tables, numbered steps, and screenshots. Where the source manual did not specify something (a clinical threshold, a numeric limit, a downstream system behavior), this document says so explicitly rather than inventing an answer.</w:t>
      </w:r>
    </w:p>
    <w:p>
      <w:pPr>
        <w:pStyle w:val="BodyText"/>
      </w:pPr>
      <w:r>
        <w:t xml:space="preserve">This document is written for consumption by a Retrieval-Augmented-Generation (RAG) system answering natural-language questions about eVitals. Each section is self-contained: it repeats the module name, screen name, and navigation path rather than referring back to</w:t>
      </w:r>
      <w:r>
        <w:t xml:space="preserve"> </w:t>
      </w:r>
      <w:r>
        <w:t xml:space="preserve">“</w:t>
      </w:r>
      <w:r>
        <w:t xml:space="preserve">the section above,</w:t>
      </w:r>
      <w:r>
        <w:t xml:space="preserve">”</w:t>
      </w:r>
      <w:r>
        <w:t xml:space="preserve"> </w:t>
      </w:r>
      <w:r>
        <w:t xml:space="preserve">so that a single retrieved chunk carries enough context to answer a question on its own.</w:t>
      </w:r>
    </w:p>
    <w:p>
      <w:pPr>
        <w:pStyle w:val="BodyText"/>
      </w:pPr>
      <w:r>
        <w:rPr>
          <w:bCs/>
          <w:b/>
        </w:rPr>
        <w:t xml:space="preserve">How to read</w:t>
      </w:r>
      <w:r>
        <w:rPr>
          <w:bCs/>
          <w:b/>
        </w:rPr>
        <w:t xml:space="preserve"> </w:t>
      </w:r>
      <w:r>
        <w:rPr>
          <w:bCs/>
          <w:b/>
        </w:rPr>
        <w:t xml:space="preserve">“</w:t>
      </w:r>
      <w:r>
        <w:rPr>
          <w:bCs/>
          <w:b/>
        </w:rPr>
        <w:t xml:space="preserve">Not specified in the user guide.</w:t>
      </w:r>
      <w:r>
        <w:rPr>
          <w:bCs/>
          <w:b/>
        </w:rPr>
        <w:t xml:space="preserve">”</w:t>
      </w:r>
      <w:r>
        <w:t xml:space="preserve"> </w:t>
      </w:r>
      <w:r>
        <w:t xml:space="preserve">Wherever this exact phrase appears, it means the source manual does not state an answer to that specific question, and no answer should be inferred from general RPM/CCM industry knowledge, medical billing conventions, or assumptions about how similar platforms typically behave.</w:t>
      </w:r>
    </w:p>
    <w:p>
      <w:r>
        <w:pict>
          <v:rect style="width:0;height:1.5pt" o:hralign="center" o:hrstd="t" o:hr="t"/>
        </w:pict>
      </w:r>
    </w:p>
    <w:bookmarkEnd w:id="20"/>
    <w:bookmarkStart w:id="21" w:name="platform-overview"/>
    <w:p>
      <w:pPr>
        <w:pStyle w:val="Heading1"/>
      </w:pPr>
      <w:r>
        <w:t xml:space="preserve">1. Platform Overview</w:t>
      </w:r>
    </w:p>
    <w:p>
      <w:pPr>
        <w:pStyle w:val="FirstParagraph"/>
      </w:pPr>
      <w:r>
        <w:t xml:space="preserve">eVitals is a Remote Patient Monitoring (RPM) and Chronic Care Management (CCM) platform. It gives practices a single workspace to enroll patients, capture vitals from connected devices, run scheduled follow-ups, and produce billing-ready evidence of service time.</w:t>
      </w:r>
    </w:p>
    <w:p>
      <w:pPr>
        <w:pStyle w:val="BodyText"/>
      </w:pPr>
      <w:r>
        <w:rPr>
          <w:bCs/>
          <w:b/>
        </w:rPr>
        <w:t xml:space="preserve">What problem eVitals solves.</w:t>
      </w:r>
      <w:r>
        <w:t xml:space="preserve"> </w:t>
      </w:r>
      <w:r>
        <w:t xml:space="preserve">Practices that bill Medicare/insurance for RPM and CCM services must be able to prove, per patient and per billing cycle, that qualifying devices were supplied, that a minimum number of measurement days occurred, and that a minimum amount of clinical/caregiver service time was spent reviewing the patient’s data. eVitals centralizes patient enrollment, device/serial-number assignment, vitals capture, caregiver follow-up documentation, scheduling, secure messaging, and the billing/CPT-eligibility reporting that turns all of that activity into submittable billing evidence.</w:t>
      </w:r>
    </w:p>
    <w:p>
      <w:pPr>
        <w:pStyle w:val="BodyText"/>
      </w:pPr>
      <w:r>
        <w:rPr>
          <w:bCs/>
          <w:b/>
        </w:rPr>
        <w:t xml:space="preserve">Who uses eVitals.</w:t>
      </w:r>
      <w:r>
        <w:t xml:space="preserve"> </w:t>
      </w:r>
      <w:r>
        <w:t xml:space="preserve">Seven system roles are defined on the platform:</w:t>
      </w:r>
    </w:p>
    <w:p>
      <w:pPr>
        <w:numPr>
          <w:ilvl w:val="0"/>
          <w:numId w:val="1001"/>
        </w:numPr>
        <w:pStyle w:val="Compact"/>
      </w:pPr>
      <w:r>
        <w:rPr>
          <w:bCs/>
          <w:b/>
        </w:rPr>
        <w:t xml:space="preserve">Super Admin</w:t>
      </w:r>
      <w:r>
        <w:t xml:space="preserve"> </w:t>
      </w:r>
      <w:r>
        <w:t xml:space="preserve">— the platform-wide operator. Provisions practices, organization-level Admins, and platform-wide programs. Has no practice-count restriction; can see and manage every practice on the platform.</w:t>
      </w:r>
    </w:p>
    <w:p>
      <w:pPr>
        <w:numPr>
          <w:ilvl w:val="0"/>
          <w:numId w:val="1001"/>
        </w:numPr>
        <w:pStyle w:val="Compact"/>
      </w:pPr>
      <w:r>
        <w:rPr>
          <w:bCs/>
          <w:b/>
        </w:rPr>
        <w:t xml:space="preserve">Admin</w:t>
      </w:r>
      <w:r>
        <w:t xml:space="preserve"> </w:t>
      </w:r>
      <w:r>
        <w:t xml:space="preserve">(also referred to in the source manual as</w:t>
      </w:r>
      <w:r>
        <w:t xml:space="preserve"> </w:t>
      </w:r>
      <w:r>
        <w:t xml:space="preserve">“</w:t>
      </w:r>
      <w:r>
        <w:t xml:space="preserve">System Admin</w:t>
      </w:r>
      <w:r>
        <w:t xml:space="preserve">”</w:t>
      </w:r>
      <w:r>
        <w:t xml:space="preserve">) — a cross-practice operator for a customer organization. Works inside the specific set of practices assigned to them and holds nearly the same day-to-day management rights as the Super Admin, minus platform-level provisioning (practice enrollment, Email Logs, and Mobile App Access are Super-Admin-only).</w:t>
      </w:r>
    </w:p>
    <w:p>
      <w:pPr>
        <w:numPr>
          <w:ilvl w:val="0"/>
          <w:numId w:val="1001"/>
        </w:numPr>
        <w:pStyle w:val="Compact"/>
      </w:pPr>
      <w:r>
        <w:rPr>
          <w:bCs/>
          <w:b/>
        </w:rPr>
        <w:t xml:space="preserve">Practice Admin</w:t>
      </w:r>
      <w:r>
        <w:t xml:space="preserve"> </w:t>
      </w:r>
      <w:r>
        <w:t xml:space="preserve">— manages a single practice: its clinicians (Providers), its practice-employed Caregivers, and its patients. Bound to exactly one practice; cannot switch to or view any other practice.</w:t>
      </w:r>
    </w:p>
    <w:p>
      <w:pPr>
        <w:numPr>
          <w:ilvl w:val="0"/>
          <w:numId w:val="1001"/>
        </w:numPr>
        <w:pStyle w:val="Compact"/>
      </w:pPr>
      <w:r>
        <w:rPr>
          <w:bCs/>
          <w:b/>
        </w:rPr>
        <w:t xml:space="preserve">Provider</w:t>
      </w:r>
      <w:r>
        <w:t xml:space="preserve"> </w:t>
      </w:r>
      <w:r>
        <w:t xml:space="preserve">— the clinician (physician / NP) who reviews vitals, enrolls and edits patients, manages the practice’s calendar, and signs off on billing. Sees practice-administration tabs (Practice, Admins, other Providers) for reference only — those tabs are read-only for a Provider.</w:t>
      </w:r>
    </w:p>
    <w:p>
      <w:pPr>
        <w:numPr>
          <w:ilvl w:val="0"/>
          <w:numId w:val="1001"/>
        </w:numPr>
        <w:pStyle w:val="Compact"/>
      </w:pPr>
      <w:r>
        <w:rPr>
          <w:bCs/>
          <w:b/>
        </w:rPr>
        <w:t xml:space="preserve">Practice Caregiver</w:t>
      </w:r>
      <w:r>
        <w:t xml:space="preserve"> </w:t>
      </w:r>
      <w:r>
        <w:t xml:space="preserve">— a practice-employed caregiver who runs day-to-day monitoring and follow-up for the patients of a single practice. Has no access to Admins/Providers/Inventory/Billing/Calendar/Programs/Permission modules.</w:t>
      </w:r>
    </w:p>
    <w:p>
      <w:pPr>
        <w:numPr>
          <w:ilvl w:val="0"/>
          <w:numId w:val="1001"/>
        </w:numPr>
        <w:pStyle w:val="Compact"/>
      </w:pPr>
      <w:r>
        <w:rPr>
          <w:bCs/>
          <w:b/>
        </w:rPr>
        <w:t xml:space="preserve">System Caregiver</w:t>
      </w:r>
      <w:r>
        <w:t xml:space="preserve"> </w:t>
      </w:r>
      <w:r>
        <w:t xml:space="preserve">— an eVitals-employed caregiver shared across multiple practices, assigned by a Super Admin or Admin. A read-and-monitor role: assigned-practices list, patient lookups, follow-up queries, messages, and account settings only. Cannot add, edit, or delete patient or practice records.</w:t>
      </w:r>
    </w:p>
    <w:p>
      <w:pPr>
        <w:numPr>
          <w:ilvl w:val="0"/>
          <w:numId w:val="1001"/>
        </w:numPr>
        <w:pStyle w:val="Compact"/>
      </w:pPr>
      <w:r>
        <w:rPr>
          <w:bCs/>
          <w:b/>
        </w:rPr>
        <w:t xml:space="preserve">Patient</w:t>
      </w:r>
      <w:r>
        <w:t xml:space="preserve"> </w:t>
      </w:r>
      <w:r>
        <w:t xml:space="preserve">— the end user of the mobile companion app (out of scope for this volume of the guide, which documents the web portal roles above).</w:t>
      </w:r>
    </w:p>
    <w:p>
      <w:pPr>
        <w:pStyle w:val="FirstParagraph"/>
      </w:pPr>
      <w:r>
        <w:rPr>
          <w:bCs/>
          <w:b/>
        </w:rPr>
        <w:t xml:space="preserve">Core objects and how they relate.</w:t>
      </w:r>
      <w:r>
        <w:t xml:space="preserve"> </w:t>
      </w:r>
      <w:r>
        <w:t xml:space="preserve">A</w:t>
      </w:r>
      <w:r>
        <w:t xml:space="preserve"> </w:t>
      </w:r>
      <w:r>
        <w:rPr>
          <w:bCs/>
          <w:b/>
        </w:rPr>
        <w:t xml:space="preserve">Practice</w:t>
      </w:r>
      <w:r>
        <w:t xml:space="preserve"> </w:t>
      </w:r>
      <w:r>
        <w:t xml:space="preserve">is the top-level tenant that a Super Admin provisions. A practice has</w:t>
      </w:r>
      <w:r>
        <w:t xml:space="preserve"> </w:t>
      </w:r>
      <w:r>
        <w:rPr>
          <w:bCs/>
          <w:b/>
        </w:rPr>
        <w:t xml:space="preserve">Practice Admins</w:t>
      </w:r>
      <w:r>
        <w:t xml:space="preserve">,</w:t>
      </w:r>
      <w:r>
        <w:t xml:space="preserve"> </w:t>
      </w:r>
      <w:r>
        <w:rPr>
          <w:bCs/>
          <w:b/>
        </w:rPr>
        <w:t xml:space="preserve">Providers</w:t>
      </w:r>
      <w:r>
        <w:t xml:space="preserve">, and</w:t>
      </w:r>
      <w:r>
        <w:t xml:space="preserve"> </w:t>
      </w:r>
      <w:r>
        <w:rPr>
          <w:bCs/>
          <w:b/>
        </w:rPr>
        <w:t xml:space="preserve">Practice Caregivers</w:t>
      </w:r>
      <w:r>
        <w:t xml:space="preserve"> </w:t>
      </w:r>
      <w:r>
        <w:t xml:space="preserve">(practice-employed) plus optionally-assigned</w:t>
      </w:r>
      <w:r>
        <w:t xml:space="preserve"> </w:t>
      </w:r>
      <w:r>
        <w:rPr>
          <w:bCs/>
          <w:b/>
        </w:rPr>
        <w:t xml:space="preserve">System Caregivers</w:t>
      </w:r>
      <w:r>
        <w:t xml:space="preserve"> </w:t>
      </w:r>
      <w:r>
        <w:t xml:space="preserve">(shared, eVitals-employed). A practice enrolls</w:t>
      </w:r>
      <w:r>
        <w:t xml:space="preserve"> </w:t>
      </w:r>
      <w:r>
        <w:rPr>
          <w:bCs/>
          <w:b/>
        </w:rPr>
        <w:t xml:space="preserve">Patients</w:t>
      </w:r>
      <w:r>
        <w:t xml:space="preserve"> </w:t>
      </w:r>
      <w:r>
        <w:t xml:space="preserve">into one or both</w:t>
      </w:r>
      <w:r>
        <w:t xml:space="preserve"> </w:t>
      </w:r>
      <w:r>
        <w:rPr>
          <w:bCs/>
          <w:b/>
        </w:rPr>
        <w:t xml:space="preserve">Care Programs</w:t>
      </w:r>
      <w:r>
        <w:t xml:space="preserve"> </w:t>
      </w:r>
      <w:r>
        <w:t xml:space="preserve">— Chronic Care Management (CCM) and Remote Patient Monitoring (RPM). An RPM-enrolled patient is bound to one or more physical</w:t>
      </w:r>
      <w:r>
        <w:t xml:space="preserve"> </w:t>
      </w:r>
      <w:r>
        <w:rPr>
          <w:bCs/>
          <w:b/>
        </w:rPr>
        <w:t xml:space="preserve">devices</w:t>
      </w:r>
      <w:r>
        <w:t xml:space="preserve"> </w:t>
      </w:r>
      <w:r>
        <w:t xml:space="preserve">(blood-pressure monitor, glucometer, weight scale), each identified by a</w:t>
      </w:r>
      <w:r>
        <w:t xml:space="preserve"> </w:t>
      </w:r>
      <w:r>
        <w:rPr>
          <w:bCs/>
          <w:b/>
        </w:rPr>
        <w:t xml:space="preserve">Model Number</w:t>
      </w:r>
      <w:r>
        <w:t xml:space="preserve"> </w:t>
      </w:r>
      <w:r>
        <w:t xml:space="preserve">and a</w:t>
      </w:r>
      <w:r>
        <w:t xml:space="preserve"> </w:t>
      </w:r>
      <w:r>
        <w:rPr>
          <w:bCs/>
          <w:b/>
        </w:rPr>
        <w:t xml:space="preserve">Serial Number</w:t>
      </w:r>
      <w:r>
        <w:t xml:space="preserve">, drawn from the practice’s or platform’s</w:t>
      </w:r>
      <w:r>
        <w:t xml:space="preserve"> </w:t>
      </w:r>
      <w:r>
        <w:rPr>
          <w:bCs/>
          <w:b/>
        </w:rPr>
        <w:t xml:space="preserve">Inventory</w:t>
      </w:r>
      <w:r>
        <w:t xml:space="preserve">. Devices transmit</w:t>
      </w:r>
      <w:r>
        <w:t xml:space="preserve"> </w:t>
      </w:r>
      <w:r>
        <w:rPr>
          <w:bCs/>
          <w:b/>
        </w:rPr>
        <w:t xml:space="preserve">vital readings</w:t>
      </w:r>
      <w:r>
        <w:t xml:space="preserve"> </w:t>
      </w:r>
      <w:r>
        <w:t xml:space="preserve">(Blood Pressure/Pulse, Blood Glucose, Weight/Body Fat) which are evaluated against the practice’s configured</w:t>
      </w:r>
      <w:r>
        <w:t xml:space="preserve"> </w:t>
      </w:r>
      <w:r>
        <w:rPr>
          <w:bCs/>
          <w:b/>
        </w:rPr>
        <w:t xml:space="preserve">Schedule &amp; Targets</w:t>
      </w:r>
      <w:r>
        <w:t xml:space="preserve"> </w:t>
      </w:r>
      <w:r>
        <w:t xml:space="preserve">(reading windows and normal ranges). Accumulated</w:t>
      </w:r>
      <w:r>
        <w:t xml:space="preserve"> </w:t>
      </w:r>
      <w:r>
        <w:rPr>
          <w:bCs/>
          <w:b/>
        </w:rPr>
        <w:t xml:space="preserve">Measurement Days</w:t>
      </w:r>
      <w:r>
        <w:t xml:space="preserve"> </w:t>
      </w:r>
      <w:r>
        <w:t xml:space="preserve">and caregiver/provider</w:t>
      </w:r>
      <w:r>
        <w:t xml:space="preserve"> </w:t>
      </w:r>
      <w:r>
        <w:rPr>
          <w:bCs/>
          <w:b/>
        </w:rPr>
        <w:t xml:space="preserve">Service Time</w:t>
      </w:r>
      <w:r>
        <w:t xml:space="preserve"> </w:t>
      </w:r>
      <w:r>
        <w:t xml:space="preserve">are evaluated against</w:t>
      </w:r>
      <w:r>
        <w:t xml:space="preserve"> </w:t>
      </w:r>
      <w:r>
        <w:rPr>
          <w:bCs/>
          <w:b/>
        </w:rPr>
        <w:t xml:space="preserve">CPT code</w:t>
      </w:r>
      <w:r>
        <w:t xml:space="preserve"> </w:t>
      </w:r>
      <w:r>
        <w:t xml:space="preserve">eligibility rules and rolled up into the</w:t>
      </w:r>
      <w:r>
        <w:t xml:space="preserve"> </w:t>
      </w:r>
      <w:r>
        <w:rPr>
          <w:bCs/>
          <w:b/>
        </w:rPr>
        <w:t xml:space="preserve">Billing</w:t>
      </w:r>
      <w:r>
        <w:t xml:space="preserve"> </w:t>
      </w:r>
      <w:r>
        <w:t xml:space="preserve">module for each program’s</w:t>
      </w:r>
      <w:r>
        <w:t xml:space="preserve"> </w:t>
      </w:r>
      <w:r>
        <w:rPr>
          <w:bCs/>
          <w:b/>
        </w:rPr>
        <w:t xml:space="preserve">billing cycle</w:t>
      </w:r>
      <w:r>
        <w:t xml:space="preserve">.</w:t>
      </w:r>
      <w:r>
        <w:t xml:space="preserve"> </w:t>
      </w:r>
      <w:r>
        <w:rPr>
          <w:bCs/>
          <w:b/>
        </w:rPr>
        <w:t xml:space="preserve">Care Management</w:t>
      </w:r>
      <w:r>
        <w:t xml:space="preserve"> </w:t>
      </w:r>
      <w:r>
        <w:t xml:space="preserve">(Follow Up Query) surfaces patients who need caregiver outreach because of missed uploads, abnormal readings, or pending care-plan items; caregivers document outreach using reusable</w:t>
      </w:r>
      <w:r>
        <w:t xml:space="preserve"> </w:t>
      </w:r>
      <w:r>
        <w:rPr>
          <w:bCs/>
          <w:b/>
        </w:rPr>
        <w:t xml:space="preserve">Follow Up templates</w:t>
      </w:r>
      <w:r>
        <w:t xml:space="preserve"> </w:t>
      </w:r>
      <w:r>
        <w:t xml:space="preserve">configured under Settings.</w:t>
      </w:r>
      <w:r>
        <w:t xml:space="preserve"> </w:t>
      </w:r>
      <w:r>
        <w:rPr>
          <w:bCs/>
          <w:b/>
        </w:rPr>
        <w:t xml:space="preserve">Calendar</w:t>
      </w:r>
      <w:r>
        <w:t xml:space="preserve"> </w:t>
      </w:r>
      <w:r>
        <w:t xml:space="preserve">lets practice staff (Practice Admin, Provider) define bookable</w:t>
      </w:r>
      <w:r>
        <w:t xml:space="preserve"> </w:t>
      </w:r>
      <w:r>
        <w:rPr>
          <w:bCs/>
          <w:b/>
        </w:rPr>
        <w:t xml:space="preserve">Visit Types</w:t>
      </w:r>
      <w:r>
        <w:t xml:space="preserve"> </w:t>
      </w:r>
      <w:r>
        <w:t xml:space="preserve">and</w:t>
      </w:r>
      <w:r>
        <w:t xml:space="preserve"> </w:t>
      </w:r>
      <w:r>
        <w:rPr>
          <w:bCs/>
          <w:b/>
        </w:rPr>
        <w:t xml:space="preserve">Working Hours</w:t>
      </w:r>
      <w:r>
        <w:t xml:space="preserve"> </w:t>
      </w:r>
      <w:r>
        <w:t xml:space="preserve">and schedule appointments, with</w:t>
      </w:r>
      <w:r>
        <w:t xml:space="preserve"> </w:t>
      </w:r>
      <w:r>
        <w:rPr>
          <w:bCs/>
          <w:b/>
        </w:rPr>
        <w:t xml:space="preserve">Calendar Permission</w:t>
      </w:r>
      <w:r>
        <w:t xml:space="preserve"> </w:t>
      </w:r>
      <w:r>
        <w:t xml:space="preserve">controlling which System Caregivers may create/view/edit/delete on that calendar.</w:t>
      </w:r>
      <w:r>
        <w:t xml:space="preserve"> </w:t>
      </w:r>
      <w:r>
        <w:rPr>
          <w:bCs/>
          <w:b/>
        </w:rPr>
        <w:t xml:space="preserve">Messages</w:t>
      </w:r>
      <w:r>
        <w:t xml:space="preserve"> </w:t>
      </w:r>
      <w:r>
        <w:t xml:space="preserve">is the platform’s internal HIPAA-secured chat, gated per pairing by</w:t>
      </w:r>
      <w:r>
        <w:t xml:space="preserve"> </w:t>
      </w:r>
      <w:r>
        <w:rPr>
          <w:bCs/>
          <w:b/>
        </w:rPr>
        <w:t xml:space="preserve">Chat Access</w:t>
      </w:r>
      <w:r>
        <w:t xml:space="preserve"> </w:t>
      </w:r>
      <w:r>
        <w:t xml:space="preserve">settings.</w:t>
      </w:r>
      <w:r>
        <w:t xml:space="preserve"> </w:t>
      </w:r>
      <w:r>
        <w:rPr>
          <w:bCs/>
          <w:b/>
        </w:rPr>
        <w:t xml:space="preserve">Permission</w:t>
      </w:r>
      <w:r>
        <w:t xml:space="preserve"> </w:t>
      </w:r>
      <w:r>
        <w:t xml:space="preserve">(Role-Based Access Control) defines what each of the seven built-in roles — and any custom roles a Super Admin creates — is allowed to view, add, edit, or delete.</w:t>
      </w:r>
    </w:p>
    <w:p>
      <w:pPr>
        <w:pStyle w:val="BodyText"/>
      </w:pPr>
      <w:r>
        <w:rPr>
          <w:bCs/>
          <w:b/>
        </w:rPr>
        <w:t xml:space="preserve">Document structure note.</w:t>
      </w:r>
      <w:r>
        <w:t xml:space="preserve"> </w:t>
      </w:r>
      <w:r>
        <w:t xml:space="preserve">The source manual is written as a Hierarchical Task Analysis (HTA): every feature is decomposed into Module → Sub-module/Screen → Task → Steps → UI Reference, and nearly every module is documented once</w:t>
      </w:r>
      <w:r>
        <w:t xml:space="preserve"> </w:t>
      </w:r>
      <w:r>
        <w:rPr>
          <w:bCs/>
          <w:b/>
        </w:rPr>
        <w:t xml:space="preserve">per role</w:t>
      </w:r>
      <w:r>
        <w:t xml:space="preserve">, because each role sees a different subset of fields, tabs, and permitted actions on what is otherwise the same screen. This knowledge base follows the source’s module boundaries and exact terminology, but consolidates the six operator-role chapters (Super Admin, Admin, Practice Admin, Provider, Practice Caregiver, System Caregiver) into unified module sections, calling out role-specific differences explicitly wherever the source manual documents a difference in view/add/edit/delete rights, visible fields, or scope. This avoids repeating near-identical procedural text six times while preserving every documented role distinction.</w:t>
      </w:r>
    </w:p>
    <w:p>
      <w:r>
        <w:pict>
          <v:rect style="width:0;height:1.5pt" o:hralign="center" o:hrstd="t" o:hr="t"/>
        </w:pict>
      </w:r>
    </w:p>
    <w:bookmarkEnd w:id="21"/>
    <w:bookmarkStart w:id="22" w:name="system-wide-terminology-and-glossary"/>
    <w:p>
      <w:pPr>
        <w:pStyle w:val="Heading1"/>
      </w:pPr>
      <w:r>
        <w:t xml:space="preserve">2. System-Wide Terminology and Glossary</w:t>
      </w:r>
    </w:p>
    <w:p>
      <w:pPr>
        <w:numPr>
          <w:ilvl w:val="0"/>
          <w:numId w:val="1002"/>
        </w:numPr>
        <w:pStyle w:val="Compact"/>
      </w:pPr>
      <w:r>
        <w:rPr>
          <w:bCs/>
          <w:b/>
        </w:rPr>
        <w:t xml:space="preserve">RPM (Remote Patient Monitoring).</w:t>
      </w:r>
      <w:r>
        <w:t xml:space="preserve"> </w:t>
      </w:r>
      <w:r>
        <w:t xml:space="preserve">The care program built around connected devices (BP monitor, glucometer, scale) that transmit vital readings from the patient’s home. Billed under CPT codes 99453, 99454, 99457, 99458 (see Section 13 — Billing and CPT Codes).</w:t>
      </w:r>
    </w:p>
    <w:p>
      <w:pPr>
        <w:numPr>
          <w:ilvl w:val="0"/>
          <w:numId w:val="1002"/>
        </w:numPr>
        <w:pStyle w:val="Compact"/>
      </w:pPr>
      <w:r>
        <w:rPr>
          <w:bCs/>
          <w:b/>
        </w:rPr>
        <w:t xml:space="preserve">CCM (Chronic Care Management).</w:t>
      </w:r>
      <w:r>
        <w:t xml:space="preserve"> </w:t>
      </w:r>
      <w:r>
        <w:t xml:space="preserve">The care program for patients with two or more qualifying chronic conditions who receive ongoing non-face-to-face care coordination. Billed under CPT codes 99490, 99439, and 99491.</w:t>
      </w:r>
    </w:p>
    <w:p>
      <w:pPr>
        <w:numPr>
          <w:ilvl w:val="0"/>
          <w:numId w:val="1002"/>
        </w:numPr>
        <w:pStyle w:val="Compact"/>
      </w:pPr>
      <w:r>
        <w:rPr>
          <w:bCs/>
          <w:b/>
        </w:rPr>
        <w:t xml:space="preserve">CPT Code.</w:t>
      </w:r>
      <w:r>
        <w:t xml:space="preserve"> </w:t>
      </w:r>
      <w:r>
        <w:t xml:space="preserve">Current Procedural Terminology billing code. eVitals computes</w:t>
      </w:r>
      <w:r>
        <w:t xml:space="preserve"> </w:t>
      </w:r>
      <w:r>
        <w:t xml:space="preserve">“</w:t>
      </w:r>
      <w:r>
        <w:t xml:space="preserve">Eligible CPT Codes</w:t>
      </w:r>
      <w:r>
        <w:t xml:space="preserve">”</w:t>
      </w:r>
      <w:r>
        <w:t xml:space="preserve"> </w:t>
      </w:r>
      <w:r>
        <w:t xml:space="preserve">per patient per billing cycle from recorded Measurement Days and Service Time; see Section 13.</w:t>
      </w:r>
    </w:p>
    <w:p>
      <w:pPr>
        <w:numPr>
          <w:ilvl w:val="0"/>
          <w:numId w:val="1002"/>
        </w:numPr>
        <w:pStyle w:val="Compact"/>
      </w:pPr>
      <w:r>
        <w:rPr>
          <w:bCs/>
          <w:b/>
        </w:rPr>
        <w:t xml:space="preserve">Measurement Days.</w:t>
      </w:r>
      <w:r>
        <w:t xml:space="preserve"> </w:t>
      </w:r>
      <w:r>
        <w:t xml:space="preserve">The count of unique calendar days within a billing window on which the patient uploaded at least one qualifying vital reading. Drives RPM device-supply billing (CPT 99454).</w:t>
      </w:r>
    </w:p>
    <w:p>
      <w:pPr>
        <w:numPr>
          <w:ilvl w:val="0"/>
          <w:numId w:val="1002"/>
        </w:numPr>
        <w:pStyle w:val="Compact"/>
      </w:pPr>
      <w:r>
        <w:rPr>
          <w:bCs/>
          <w:b/>
        </w:rPr>
        <w:t xml:space="preserve">Service Time.</w:t>
      </w:r>
      <w:r>
        <w:t xml:space="preserve"> </w:t>
      </w:r>
      <w:r>
        <w:t xml:space="preserve">Minutes of caregiver or provider review/interaction time accrued in the current billing cycle. Drives RPM treatment-management billing (CPT 99457/99458) and CCM care-coordination billing (CPT 99490/99439/99491).</w:t>
      </w:r>
    </w:p>
    <w:p>
      <w:pPr>
        <w:numPr>
          <w:ilvl w:val="0"/>
          <w:numId w:val="1002"/>
        </w:numPr>
        <w:pStyle w:val="Compact"/>
      </w:pPr>
      <w:r>
        <w:rPr>
          <w:bCs/>
          <w:b/>
        </w:rPr>
        <w:t xml:space="preserve">Billing Cycle.</w:t>
      </w:r>
      <w:r>
        <w:t xml:space="preserve"> </w:t>
      </w:r>
      <w:r>
        <w:t xml:space="preserve">The date-bounded window (Start Date + configured cycle length in days = End Date) against which a practice’s RPM or CCM billing is evaluated. Configured per practice, per program, under Enrollment / Care Program Billing Cycles.</w:t>
      </w:r>
    </w:p>
    <w:p>
      <w:pPr>
        <w:numPr>
          <w:ilvl w:val="0"/>
          <w:numId w:val="1002"/>
        </w:numPr>
        <w:pStyle w:val="Compact"/>
      </w:pPr>
      <w:r>
        <w:rPr>
          <w:bCs/>
          <w:b/>
        </w:rPr>
        <w:t xml:space="preserve">Chronic Conditions.</w:t>
      </w:r>
      <w:r>
        <w:t xml:space="preserve"> </w:t>
      </w:r>
      <w:r>
        <w:t xml:space="preserve">ICD-coded diagnoses that qualify a patient for CCM enrollment; the source manual states CCM billing under CPT 99490 requires</w:t>
      </w:r>
      <w:r>
        <w:t xml:space="preserve"> </w:t>
      </w:r>
      <w:r>
        <w:rPr>
          <w:bCs/>
          <w:b/>
        </w:rPr>
        <w:t xml:space="preserve">two or more</w:t>
      </w:r>
      <w:r>
        <w:t xml:space="preserve"> </w:t>
      </w:r>
      <w:r>
        <w:t xml:space="preserve">chronic conditions to be selected on the patient’s CCM enrollment step.</w:t>
      </w:r>
    </w:p>
    <w:p>
      <w:pPr>
        <w:numPr>
          <w:ilvl w:val="0"/>
          <w:numId w:val="1002"/>
        </w:numPr>
        <w:pStyle w:val="Compact"/>
      </w:pPr>
      <w:r>
        <w:rPr>
          <w:bCs/>
          <w:b/>
        </w:rPr>
        <w:t xml:space="preserve">Model Number.</w:t>
      </w:r>
      <w:r>
        <w:t xml:space="preserve"> </w:t>
      </w:r>
      <w:r>
        <w:t xml:space="preserve">The manufacturer’s model identifier for a device/meter (e.g., a specific BP-cuff or glucometer model), tracked at the Inventory product level and again on each patient’s device mapping.</w:t>
      </w:r>
    </w:p>
    <w:p>
      <w:pPr>
        <w:numPr>
          <w:ilvl w:val="0"/>
          <w:numId w:val="1002"/>
        </w:numPr>
        <w:pStyle w:val="Compact"/>
      </w:pPr>
      <w:r>
        <w:rPr>
          <w:bCs/>
          <w:b/>
        </w:rPr>
        <w:t xml:space="preserve">Serial Number.</w:t>
      </w:r>
      <w:r>
        <w:t xml:space="preserve"> </w:t>
      </w:r>
      <w:r>
        <w:t xml:space="preserve">The unique identifier of one physical device unit. On the patient-enrollment</w:t>
      </w:r>
      <w:r>
        <w:t xml:space="preserve"> </w:t>
      </w:r>
      <w:r>
        <w:t xml:space="preserve">“</w:t>
      </w:r>
      <w:r>
        <w:t xml:space="preserve">Meter Mapping</w:t>
      </w:r>
      <w:r>
        <w:t xml:space="preserve">”</w:t>
      </w:r>
      <w:r>
        <w:t xml:space="preserve"> </w:t>
      </w:r>
      <w:r>
        <w:t xml:space="preserve">step, the Meter Serial Number field requires</w:t>
      </w:r>
      <w:r>
        <w:t xml:space="preserve"> </w:t>
      </w:r>
      <w:r>
        <w:rPr>
          <w:bCs/>
          <w:b/>
        </w:rPr>
        <w:t xml:space="preserve">exactly 16 characters</w:t>
      </w:r>
      <w:r>
        <w:t xml:space="preserve">; Save/Next remains disabled until the length matches. A serial number already bound to another patient is rejected.</w:t>
      </w:r>
    </w:p>
    <w:p>
      <w:pPr>
        <w:numPr>
          <w:ilvl w:val="0"/>
          <w:numId w:val="1002"/>
        </w:numPr>
        <w:pStyle w:val="Compact"/>
      </w:pPr>
      <w:r>
        <w:rPr>
          <w:bCs/>
          <w:b/>
        </w:rPr>
        <w:t xml:space="preserve">Gateway Serial Number.</w:t>
      </w:r>
      <w:r>
        <w:t xml:space="preserve"> </w:t>
      </w:r>
      <w:r>
        <w:t xml:space="preserve">An optional serial number for a cellular hub/gateway device, captured at Inventory add/edit time and, optionally, at patient meter-mapping time.</w:t>
      </w:r>
    </w:p>
    <w:p>
      <w:pPr>
        <w:numPr>
          <w:ilvl w:val="0"/>
          <w:numId w:val="1002"/>
        </w:numPr>
        <w:pStyle w:val="Compact"/>
      </w:pPr>
      <w:r>
        <w:rPr>
          <w:bCs/>
          <w:b/>
        </w:rPr>
        <w:t xml:space="preserve">Vitals.</w:t>
      </w:r>
      <w:r>
        <w:t xml:space="preserve"> </w:t>
      </w:r>
      <w:r>
        <w:t xml:space="preserve">The measured values captured by RPM devices: Blood Pressure (Systolic, Diastolic, Pulse), Blood Glucose (mg/dL), and Weight (lb, plus derived Body Fat % and BMI).</w:t>
      </w:r>
    </w:p>
    <w:p>
      <w:pPr>
        <w:numPr>
          <w:ilvl w:val="0"/>
          <w:numId w:val="1002"/>
        </w:numPr>
        <w:pStyle w:val="Compact"/>
      </w:pPr>
      <w:r>
        <w:rPr>
          <w:bCs/>
          <w:b/>
        </w:rPr>
        <w:t xml:space="preserve">Reading Window.</w:t>
      </w:r>
      <w:r>
        <w:t xml:space="preserve"> </w:t>
      </w:r>
      <w:r>
        <w:t xml:space="preserve">A configured time-of-day band (e.g.,</w:t>
      </w:r>
      <w:r>
        <w:t xml:space="preserve"> </w:t>
      </w:r>
      <w:r>
        <w:t xml:space="preserve">“</w:t>
      </w:r>
      <w:r>
        <w:t xml:space="preserve">Morning 06:00–15:59</w:t>
      </w:r>
      <w:r>
        <w:t xml:space="preserve">”</w:t>
      </w:r>
      <w:r>
        <w:t xml:space="preserve">) within which a reading of a given vital type is expected/classified; configured per practice under Schedule &amp; Targets.</w:t>
      </w:r>
    </w:p>
    <w:p>
      <w:pPr>
        <w:numPr>
          <w:ilvl w:val="0"/>
          <w:numId w:val="1002"/>
        </w:numPr>
        <w:pStyle w:val="Compact"/>
      </w:pPr>
      <w:r>
        <w:rPr>
          <w:bCs/>
          <w:b/>
        </w:rPr>
        <w:t xml:space="preserve">Target Range.</w:t>
      </w:r>
      <w:r>
        <w:t xml:space="preserve"> </w:t>
      </w:r>
      <w:r>
        <w:t xml:space="preserve">The configured lower/upper bound for a vital within a given reading window; readings outside the range are flagged as abnormal/out-of-range on the Patients grid.</w:t>
      </w:r>
    </w:p>
    <w:p>
      <w:pPr>
        <w:numPr>
          <w:ilvl w:val="0"/>
          <w:numId w:val="1002"/>
        </w:numPr>
        <w:pStyle w:val="Compact"/>
      </w:pPr>
      <w:r>
        <w:rPr>
          <w:bCs/>
          <w:b/>
        </w:rPr>
        <w:t xml:space="preserve">BMI Reference Bands.</w:t>
      </w:r>
      <w:r>
        <w:t xml:space="preserve"> </w:t>
      </w:r>
      <w:r>
        <w:t xml:space="preserve">Fixed, non-editable clinical reference values shown alongside the (editable) Weight Target Range: Underweight (BMI &lt; 18.5), Normal Weight (18.5–24.9), Overweight (25.0–29.9), Obese (≥ 30.0).</w:t>
      </w:r>
    </w:p>
    <w:p>
      <w:pPr>
        <w:numPr>
          <w:ilvl w:val="0"/>
          <w:numId w:val="1002"/>
        </w:numPr>
        <w:pStyle w:val="Compact"/>
      </w:pPr>
      <w:r>
        <w:rPr>
          <w:bCs/>
          <w:b/>
        </w:rPr>
        <w:t xml:space="preserve">Status (Practice/User).</w:t>
      </w:r>
      <w:r>
        <w:t xml:space="preserve"> </w:t>
      </w:r>
      <w:r>
        <w:t xml:space="preserve">Active or Inactive. An Inactive practice status blocks new device orders, uploads, and billing until reactivated.</w:t>
      </w:r>
    </w:p>
    <w:p>
      <w:pPr>
        <w:numPr>
          <w:ilvl w:val="0"/>
          <w:numId w:val="1002"/>
        </w:numPr>
        <w:pStyle w:val="Compact"/>
      </w:pPr>
      <w:r>
        <w:rPr>
          <w:bCs/>
          <w:b/>
        </w:rPr>
        <w:t xml:space="preserve">Status (Patient).</w:t>
      </w:r>
      <w:r>
        <w:t xml:space="preserve"> </w:t>
      </w:r>
      <w:r>
        <w:t xml:space="preserve">Active / Paused (also shown as</w:t>
      </w:r>
      <w:r>
        <w:t xml:space="preserve"> </w:t>
      </w:r>
      <w:r>
        <w:t xml:space="preserve">“</w:t>
      </w:r>
      <w:r>
        <w:t xml:space="preserve">Pending</w:t>
      </w:r>
      <w:r>
        <w:t xml:space="preserve">”</w:t>
      </w:r>
      <w:r>
        <w:t xml:space="preserve"> </w:t>
      </w:r>
      <w:r>
        <w:t xml:space="preserve">in some grids) / Lost (also shown as</w:t>
      </w:r>
      <w:r>
        <w:t xml:space="preserve"> </w:t>
      </w:r>
      <w:r>
        <w:t xml:space="preserve">“</w:t>
      </w:r>
      <w:r>
        <w:t xml:space="preserve">Left</w:t>
      </w:r>
      <w:r>
        <w:t xml:space="preserve">”</w:t>
      </w:r>
      <w:r>
        <w:t xml:space="preserve"> </w:t>
      </w:r>
      <w:r>
        <w:t xml:space="preserve">or</w:t>
      </w:r>
      <w:r>
        <w:t xml:space="preserve"> </w:t>
      </w:r>
      <w:r>
        <w:t xml:space="preserve">“</w:t>
      </w:r>
      <w:r>
        <w:t xml:space="preserve">L</w:t>
      </w:r>
      <w:r>
        <w:t xml:space="preserve">”</w:t>
      </w:r>
      <w:r>
        <w:t xml:space="preserve"> </w:t>
      </w:r>
      <w:r>
        <w:t xml:space="preserve">in status chips), depending on the screen.</w:t>
      </w:r>
    </w:p>
    <w:p>
      <w:pPr>
        <w:numPr>
          <w:ilvl w:val="0"/>
          <w:numId w:val="1002"/>
        </w:numPr>
        <w:pStyle w:val="Compact"/>
      </w:pPr>
      <w:r>
        <w:rPr>
          <w:bCs/>
          <w:b/>
        </w:rPr>
        <w:t xml:space="preserve">A / P / L chips.</w:t>
      </w:r>
      <w:r>
        <w:t xml:space="preserve"> </w:t>
      </w:r>
      <w:r>
        <w:t xml:space="preserve">Summary-card and grid badges meaning Active / Pending / Locked (on Billing screens) or Active / Pending / Left (on Patient summary cards) — the exact meaning is screen-dependent; see the specific module section.</w:t>
      </w:r>
    </w:p>
    <w:p>
      <w:pPr>
        <w:numPr>
          <w:ilvl w:val="0"/>
          <w:numId w:val="1002"/>
        </w:numPr>
        <w:pStyle w:val="Compact"/>
      </w:pPr>
      <w:r>
        <w:rPr>
          <w:bCs/>
          <w:b/>
        </w:rPr>
        <w:t xml:space="preserve">T / A / P / L badges (Billing).</w:t>
      </w:r>
      <w:r>
        <w:t xml:space="preserve"> </w:t>
      </w:r>
      <w:r>
        <w:t xml:space="preserve">On the Billing Management practice list, four colored chips under</w:t>
      </w:r>
      <w:r>
        <w:t xml:space="preserve"> </w:t>
      </w:r>
      <w:r>
        <w:t xml:space="preserve">“</w:t>
      </w:r>
      <w:r>
        <w:t xml:space="preserve">Patients Status</w:t>
      </w:r>
      <w:r>
        <w:t xml:space="preserve">”</w:t>
      </w:r>
      <w:r>
        <w:t xml:space="preserve">: T = Total patients in the billing period; A = Active (meeting service-time thresholds); P = Pending (partial data / awaiting review); L = Locked (billing already finalized for the cycle).</w:t>
      </w:r>
    </w:p>
    <w:p>
      <w:pPr>
        <w:numPr>
          <w:ilvl w:val="0"/>
          <w:numId w:val="1002"/>
        </w:numPr>
        <w:pStyle w:val="Compact"/>
      </w:pPr>
      <w:r>
        <w:rPr>
          <w:bCs/>
          <w:b/>
        </w:rPr>
        <w:t xml:space="preserve">Eligible CPT Codes.</w:t>
      </w:r>
      <w:r>
        <w:t xml:space="preserve"> </w:t>
      </w:r>
      <w:r>
        <w:t xml:space="preserve">A live, system-calculated column shown on billing/lookup reports listing every CPT code the patient currently qualifies for in the selected billing window, based on recorded Measurement Days, Service Time, and (for CCM) Complexity/Billing Path.</w:t>
      </w:r>
    </w:p>
    <w:p>
      <w:pPr>
        <w:numPr>
          <w:ilvl w:val="0"/>
          <w:numId w:val="1002"/>
        </w:numPr>
        <w:pStyle w:val="Compact"/>
      </w:pPr>
      <w:r>
        <w:rPr>
          <w:bCs/>
          <w:b/>
        </w:rPr>
        <w:t xml:space="preserve">Complexity (CCM).</w:t>
      </w:r>
      <w:r>
        <w:t xml:space="preserve"> </w:t>
      </w:r>
      <w:r>
        <w:t xml:space="preserve">Non-Complex / Complex, reflecting the patient’s care-plan configuration for the cycle; shown on the CCM billing report but not manually entered on that screen — it is computed from the underlying care plan.</w:t>
      </w:r>
    </w:p>
    <w:p>
      <w:pPr>
        <w:numPr>
          <w:ilvl w:val="0"/>
          <w:numId w:val="1002"/>
        </w:numPr>
        <w:pStyle w:val="Compact"/>
      </w:pPr>
      <w:r>
        <w:rPr>
          <w:bCs/>
          <w:b/>
        </w:rPr>
        <w:t xml:space="preserve">Billing Path (CCM).</w:t>
      </w:r>
      <w:r>
        <w:t xml:space="preserve"> </w:t>
      </w:r>
      <w:r>
        <w:t xml:space="preserve">A CCM billing-report column reflecting how the patient’s CCM service is being billed for the cycle (e.g., caregiver-provided vs. physician-provided care coordination), likewise derived from the care plan rather than typed in on the report screen. The full set of Billing Path values is</w:t>
      </w:r>
      <w:r>
        <w:t xml:space="preserve"> </w:t>
      </w:r>
      <w:r>
        <w:rPr>
          <w:bCs/>
          <w:b/>
        </w:rPr>
        <w:t xml:space="preserve">not specified in the user guide</w:t>
      </w:r>
      <w:r>
        <w:t xml:space="preserve">.</w:t>
      </w:r>
    </w:p>
    <w:p>
      <w:pPr>
        <w:numPr>
          <w:ilvl w:val="0"/>
          <w:numId w:val="1002"/>
        </w:numPr>
        <w:pStyle w:val="Compact"/>
      </w:pPr>
      <w:r>
        <w:rPr>
          <w:bCs/>
          <w:b/>
        </w:rPr>
        <w:t xml:space="preserve">Buying Device.</w:t>
      </w:r>
      <w:r>
        <w:t xml:space="preserve"> </w:t>
      </w:r>
      <w:r>
        <w:t xml:space="preserve">A practice-level Monitoring Details flag: Yes means the practice purchases RPM devices outright; No means eVitals leases devices for the program.</w:t>
      </w:r>
    </w:p>
    <w:p>
      <w:pPr>
        <w:numPr>
          <w:ilvl w:val="0"/>
          <w:numId w:val="1002"/>
        </w:numPr>
        <w:pStyle w:val="Compact"/>
      </w:pPr>
      <w:r>
        <w:rPr>
          <w:bCs/>
          <w:b/>
        </w:rPr>
        <w:t xml:space="preserve">Two-Way / Two Factor Authentication (2FA).</w:t>
      </w:r>
      <w:r>
        <w:t xml:space="preserve"> </w:t>
      </w:r>
      <w:r>
        <w:t xml:space="preserve">An account-level toggle requiring an emailed one-time password (OTP) at every sign-in.</w:t>
      </w:r>
    </w:p>
    <w:p>
      <w:pPr>
        <w:numPr>
          <w:ilvl w:val="0"/>
          <w:numId w:val="1002"/>
        </w:numPr>
        <w:pStyle w:val="Compact"/>
      </w:pPr>
      <w:r>
        <w:rPr>
          <w:bCs/>
          <w:b/>
        </w:rPr>
        <w:t xml:space="preserve">Event Logs.</w:t>
      </w:r>
      <w:r>
        <w:t xml:space="preserve"> </w:t>
      </w:r>
      <w:r>
        <w:t xml:space="preserve">An audit-trail control (button/link) present at the bottom of most role/practice-user grids (Admins, Providers, Caregivers, System Caregivers, Inventory, Billing, Schedule &amp; Targets, etc.) that opens a chronological history of add/edit/delete/assignment actions for that grid.</w:t>
      </w:r>
    </w:p>
    <w:p>
      <w:pPr>
        <w:numPr>
          <w:ilvl w:val="0"/>
          <w:numId w:val="1002"/>
        </w:numPr>
        <w:pStyle w:val="Compact"/>
      </w:pPr>
      <w:r>
        <w:rPr>
          <w:bCs/>
          <w:b/>
        </w:rPr>
        <w:t xml:space="preserve">Email Logs.</w:t>
      </w:r>
      <w:r>
        <w:t xml:space="preserve"> </w:t>
      </w:r>
      <w:r>
        <w:t xml:space="preserve">The platform-wide (Super Admin / Admin) audit trail of every outbound system email — OTPs, password resets, alerts — independent of the per-module Event Logs.</w:t>
      </w:r>
    </w:p>
    <w:p>
      <w:pPr>
        <w:numPr>
          <w:ilvl w:val="0"/>
          <w:numId w:val="1002"/>
        </w:numPr>
        <w:pStyle w:val="Compact"/>
      </w:pPr>
      <w:r>
        <w:rPr>
          <w:bCs/>
          <w:b/>
        </w:rPr>
        <w:t xml:space="preserve">Focused Vital Snapshot.</w:t>
      </w:r>
      <w:r>
        <w:t xml:space="preserve"> </w:t>
      </w:r>
      <w:r>
        <w:t xml:space="preserve">A panel inside the Messages screen that, when a patient is searched by name or ID, displays that patient’s latest vitals alongside the chat thread.</w:t>
      </w:r>
    </w:p>
    <w:p>
      <w:pPr>
        <w:numPr>
          <w:ilvl w:val="0"/>
          <w:numId w:val="1002"/>
        </w:numPr>
        <w:pStyle w:val="Compact"/>
      </w:pPr>
      <w:r>
        <w:rPr>
          <w:bCs/>
          <w:b/>
        </w:rPr>
        <w:t xml:space="preserve">Follow Up Template.</w:t>
      </w:r>
      <w:r>
        <w:t xml:space="preserve"> </w:t>
      </w:r>
      <w:r>
        <w:t xml:space="preserve">A reusable note template (configured under Settings → Follow Up) that pre-fills structured fields — Systolic BP, Diastolic BP, Heart Rate, a symptom/adherence checklist, recommended actions, and (for CCM) a</w:t>
      </w:r>
      <w:r>
        <w:t xml:space="preserve"> </w:t>
      </w:r>
      <w:r>
        <w:t xml:space="preserve">“</w:t>
      </w:r>
      <w:r>
        <w:t xml:space="preserve">care management contact completed</w:t>
      </w:r>
      <w:r>
        <w:t xml:space="preserve">”</w:t>
      </w:r>
      <w:r>
        <w:t xml:space="preserve"> </w:t>
      </w:r>
      <w:r>
        <w:t xml:space="preserve">line and Conditions Addressed / Activity fields — for caregivers documenting a patient follow-up.</w:t>
      </w:r>
    </w:p>
    <w:p>
      <w:pPr>
        <w:numPr>
          <w:ilvl w:val="0"/>
          <w:numId w:val="1002"/>
        </w:numPr>
        <w:pStyle w:val="Compact"/>
      </w:pPr>
      <w:r>
        <w:rPr>
          <w:bCs/>
          <w:b/>
        </w:rPr>
        <w:t xml:space="preserve">Chat Access.</w:t>
      </w:r>
      <w:r>
        <w:t xml:space="preserve"> </w:t>
      </w:r>
      <w:r>
        <w:t xml:space="preserve">A Settings-module control (practice-scoped) that allows or blocks messaging between specific Caregiver↔Patient, Provider↔Patient, or Caregiver↔Provider pairs.</w:t>
      </w:r>
    </w:p>
    <w:p>
      <w:pPr>
        <w:numPr>
          <w:ilvl w:val="0"/>
          <w:numId w:val="1002"/>
        </w:numPr>
        <w:pStyle w:val="Compact"/>
      </w:pPr>
      <w:r>
        <w:rPr>
          <w:bCs/>
          <w:b/>
        </w:rPr>
        <w:t xml:space="preserve">Calendar Permission.</w:t>
      </w:r>
      <w:r>
        <w:t xml:space="preserve"> </w:t>
      </w:r>
      <w:r>
        <w:t xml:space="preserve">A Settings-module control that grants a named System Caregiver any combination of Create / View / Edit / Delete rights on a practice’s or Provider’s calendar.</w:t>
      </w:r>
    </w:p>
    <w:p>
      <w:pPr>
        <w:numPr>
          <w:ilvl w:val="0"/>
          <w:numId w:val="1002"/>
        </w:numPr>
        <w:pStyle w:val="Compact"/>
      </w:pPr>
      <w:r>
        <w:rPr>
          <w:bCs/>
          <w:b/>
        </w:rPr>
        <w:t xml:space="preserve">Permission (RBAC).</w:t>
      </w:r>
      <w:r>
        <w:t xml:space="preserve"> </w:t>
      </w:r>
      <w:r>
        <w:t xml:space="preserve">The Role-Based Access Control surface (Super Admin / Admin only) listing all built-in and custom roles with a per-module View/Add/Edit/Delete permission matrix.</w:t>
      </w:r>
    </w:p>
    <w:p>
      <w:pPr>
        <w:numPr>
          <w:ilvl w:val="0"/>
          <w:numId w:val="1002"/>
        </w:numPr>
        <w:pStyle w:val="Compact"/>
      </w:pPr>
      <w:r>
        <w:rPr>
          <w:bCs/>
          <w:b/>
        </w:rPr>
        <w:t xml:space="preserve">Mobile App Access.</w:t>
      </w:r>
      <w:r>
        <w:t xml:space="preserve"> </w:t>
      </w:r>
      <w:r>
        <w:t xml:space="preserve">A per-user, per-practice toggle (Super Admin, under Settings) controlling whether a user account may sign in to the eVitals mobile companion app; independent of web-portal access.</w:t>
      </w:r>
    </w:p>
    <w:p>
      <w:pPr>
        <w:numPr>
          <w:ilvl w:val="0"/>
          <w:numId w:val="1002"/>
        </w:numPr>
        <w:pStyle w:val="Compact"/>
      </w:pPr>
      <w:r>
        <w:rPr>
          <w:bCs/>
          <w:b/>
        </w:rPr>
        <w:t xml:space="preserve">MRN.</w:t>
      </w:r>
      <w:r>
        <w:t xml:space="preserve"> </w:t>
      </w:r>
      <w:r>
        <w:t xml:space="preserve">Medical Record Number; the field the bulk-patient Import process treats as the idempotency key (a duplicate MRN row is skipped rather than creating a duplicate patient). The exact source/format of the MRN field on the enrollment wizard itself is</w:t>
      </w:r>
      <w:r>
        <w:t xml:space="preserve"> </w:t>
      </w:r>
      <w:r>
        <w:rPr>
          <w:bCs/>
          <w:b/>
        </w:rPr>
        <w:t xml:space="preserve">not specified in the user guide</w:t>
      </w:r>
      <w:r>
        <w:t xml:space="preserve">.</w:t>
      </w:r>
    </w:p>
    <w:p>
      <w:pPr>
        <w:numPr>
          <w:ilvl w:val="0"/>
          <w:numId w:val="1002"/>
        </w:numPr>
        <w:pStyle w:val="Compact"/>
      </w:pPr>
      <w:r>
        <w:rPr>
          <w:bCs/>
          <w:b/>
        </w:rPr>
        <w:t xml:space="preserve">NPI.</w:t>
      </w:r>
      <w:r>
        <w:t xml:space="preserve"> </w:t>
      </w:r>
      <w:r>
        <w:t xml:space="preserve">National Provider Identifier; a field captured when adding a Provider.</w:t>
      </w:r>
    </w:p>
    <w:p>
      <w:pPr>
        <w:numPr>
          <w:ilvl w:val="0"/>
          <w:numId w:val="1002"/>
        </w:numPr>
        <w:pStyle w:val="Compact"/>
      </w:pPr>
      <w:r>
        <w:rPr>
          <w:bCs/>
          <w:b/>
        </w:rPr>
        <w:t xml:space="preserve">ICD-10 Diagnosis Codes.</w:t>
      </w:r>
      <w:r>
        <w:t xml:space="preserve"> </w:t>
      </w:r>
      <w:r>
        <w:t xml:space="preserve">Diagnosis codes selectable when configuring a Care Program’s Clinical Requirements (qualifying diagnoses) and when documenting a patient’s Chronic Conditions for CCM.</w:t>
      </w:r>
    </w:p>
    <w:p>
      <w:pPr>
        <w:numPr>
          <w:ilvl w:val="0"/>
          <w:numId w:val="1002"/>
        </w:numPr>
        <w:pStyle w:val="Compact"/>
      </w:pPr>
      <w:r>
        <w:rPr>
          <w:bCs/>
          <w:b/>
        </w:rPr>
        <w:t xml:space="preserve">Hierarchical Task Analysis (HTA).</w:t>
      </w:r>
      <w:r>
        <w:t xml:space="preserve"> </w:t>
      </w:r>
      <w:r>
        <w:t xml:space="preserve">The documentation methodology used by the source manual itself: Module → Sub-module → Task → Steps → UI Reference, with a colored meta-box per task carrying Goal / Actor / Access Path / Preconditions / Outcome.</w:t>
      </w:r>
    </w:p>
    <w:p>
      <w:r>
        <w:pict>
          <v:rect style="width:0;height:1.5pt" o:hralign="center" o:hrstd="t" o:hr="t"/>
        </w:pict>
      </w:r>
    </w:p>
    <w:bookmarkEnd w:id="22"/>
    <w:bookmarkStart w:id="30" w:name="roles-and-permissions"/>
    <w:p>
      <w:pPr>
        <w:pStyle w:val="Heading1"/>
      </w:pPr>
      <w:r>
        <w:t xml:space="preserve">3. Roles and Permissions</w:t>
      </w:r>
    </w:p>
    <w:p>
      <w:pPr>
        <w:pStyle w:val="FirstParagraph"/>
      </w:pPr>
      <w:r>
        <w:t xml:space="preserve">Every eVitals user is assigned exactly one role (custom roles can also be created by a Super Admin under Settings → Permission). The seven built-in roles are: Super Admin (Role Id 1), Admin (2), Practice Admin (3), Provider (4), Practice CareGiver (5), Patient (6), System Caregiver (7). A ninth built-in identifier,</w:t>
      </w:r>
      <w:r>
        <w:t xml:space="preserve"> </w:t>
      </w:r>
      <w:r>
        <w:t xml:space="preserve">“</w:t>
      </w:r>
      <w:r>
        <w:t xml:space="preserve">superadminrole</w:t>
      </w:r>
      <w:r>
        <w:t xml:space="preserve">”</w:t>
      </w:r>
      <w:r>
        <w:t xml:space="preserve"> </w:t>
      </w:r>
      <w:r>
        <w:t xml:space="preserve">(Role Id 9), also appears in the Permission role list. Built-in roles cannot be deleted; only custom roles can be removed. The Super Admin role (Role Id 1) exposes only an Edit icon in the Permission table — users cannot be assigned to it through the Assign User interface shown for other roles.</w:t>
      </w:r>
    </w:p>
    <w:p>
      <w:pPr>
        <w:pStyle w:val="BodyText"/>
      </w:pPr>
      <w:r>
        <w:t xml:space="preserve">Role determines: which sidebar modules are visible, which tabs within the Practice/Dashboard workspace are visible, and — per module — whether View/Add/Edit/Delete actions are exposed. The tables below reproduce each role’s</w:t>
      </w:r>
      <w:r>
        <w:t xml:space="preserve"> </w:t>
      </w:r>
      <w:r>
        <w:t xml:space="preserve">“</w:t>
      </w:r>
      <w:r>
        <w:t xml:space="preserve">privileges at a glance</w:t>
      </w:r>
      <w:r>
        <w:t xml:space="preserve">”</w:t>
      </w:r>
      <w:r>
        <w:t xml:space="preserve"> </w:t>
      </w:r>
      <w:r>
        <w:t xml:space="preserve">summary as documented in the source manual, followed by a narrative capability description and explicit role-vs-role differences.</w:t>
      </w:r>
    </w:p>
    <w:bookmarkStart w:id="23" w:name="super-admin"/>
    <w:p>
      <w:pPr>
        <w:pStyle w:val="Heading2"/>
      </w:pPr>
      <w:r>
        <w:t xml:space="preserve">3.1. Super Admin</w:t>
      </w:r>
    </w:p>
    <w:p>
      <w:pPr>
        <w:pStyle w:val="FirstParagraph"/>
      </w:pPr>
      <w:r>
        <w:rPr>
          <w:bCs/>
          <w:b/>
        </w:rPr>
        <w:t xml:space="preserve">Purpose / scope.</w:t>
      </w:r>
      <w:r>
        <w:t xml:space="preserve"> </w:t>
      </w:r>
      <w:r>
        <w:t xml:space="preserve">The platform-level operator. Provisions new practices (Enrollment), manages organization-level Admins, manages the shared System Caregiver pool, manages the platform device Inventory catalogue, views platform-wide Billing, runs cross-practice Patient Management lookups, configures platform Account Settings (own profile) plus Follow Up templates / Calendar Permission / Chat Access / Email Logs / Mobile App Access / Permission (RBAC), runs Care Management follow-up queries, configures Calendar (Visit Type, Working Hours, Calendar grid) and Programs (care-program catalogue with CPT/billing/clinical-requirement configuration), and uses Messages. Sees</w:t>
      </w:r>
      <w:r>
        <w:t xml:space="preserve"> </w:t>
      </w:r>
      <w:r>
        <w:rPr>
          <w:bCs/>
          <w:b/>
        </w:rPr>
        <w:t xml:space="preserve">every</w:t>
      </w:r>
      <w:r>
        <w:t xml:space="preserve"> </w:t>
      </w:r>
      <w:r>
        <w:t xml:space="preserve">practice on the platform with no scope restriction.</w:t>
      </w:r>
    </w:p>
    <w:p>
      <w:pPr>
        <w:pStyle w:val="BodyText"/>
      </w:pPr>
      <w:r>
        <w:rPr>
          <w:bCs/>
          <w:b/>
        </w:rPr>
        <w:t xml:space="preserve">Role privileges at a glance (Super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 / Module</w:t>
            </w:r>
          </w:p>
        </w:tc>
        <w:tc>
          <w:tcPr/>
          <w:p>
            <w:pPr>
              <w:pStyle w:val="Compact"/>
              <w:jc w:val="left"/>
            </w:pPr>
            <w:r>
              <w:t xml:space="preserve">View</w:t>
            </w:r>
          </w:p>
        </w:tc>
        <w:tc>
          <w:tcPr/>
          <w:p>
            <w:pPr>
              <w:pStyle w:val="Compact"/>
              <w:jc w:val="left"/>
            </w:pPr>
            <w:r>
              <w:t xml:space="preserve">Add</w:t>
            </w:r>
          </w:p>
        </w:tc>
        <w:tc>
          <w:tcPr/>
          <w:p>
            <w:pPr>
              <w:pStyle w:val="Compact"/>
              <w:jc w:val="left"/>
            </w:pPr>
            <w:r>
              <w:t xml:space="preserve">Edit</w:t>
            </w:r>
          </w:p>
        </w:tc>
        <w:tc>
          <w:tcPr/>
          <w:p>
            <w:pPr>
              <w:pStyle w:val="Compact"/>
              <w:jc w:val="left"/>
            </w:pPr>
            <w:r>
              <w:t xml:space="preserve">Delete</w:t>
            </w:r>
          </w:p>
        </w:tc>
      </w:tr>
      <w:tr>
        <w:tc>
          <w:tcPr/>
          <w:p>
            <w:pPr>
              <w:pStyle w:val="Compact"/>
              <w:jc w:val="left"/>
            </w:pPr>
            <w:r>
              <w:t xml:space="preserve">Practice List / Practice detail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Deactivate only</w:t>
            </w:r>
          </w:p>
        </w:tc>
      </w:tr>
      <w:tr>
        <w:tc>
          <w:tcPr/>
          <w:p>
            <w:pPr>
              <w:pStyle w:val="Compact"/>
              <w:jc w:val="left"/>
            </w:pPr>
            <w:r>
              <w:t xml:space="preserve">Practice Admin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Provider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Practice Caregiver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Patient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System Caregivers (within practice)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Schedule and Target Setting</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Import Patients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System Admin (Admins module)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System Caregivers (general/platform roster)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Inventory Management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Billing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Patient Management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Account Settings</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Roles or Permission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Custom roles only</w:t>
            </w:r>
          </w:p>
        </w:tc>
      </w:tr>
      <w:tr>
        <w:tc>
          <w:tcPr/>
          <w:p>
            <w:pPr>
              <w:pStyle w:val="Compact"/>
              <w:jc w:val="left"/>
            </w:pPr>
            <w:r>
              <w:t xml:space="preserve">Email Logs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Care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Calendar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Programs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Mobile App Access</w:t>
            </w:r>
          </w:p>
        </w:tc>
        <w:tc>
          <w:tcPr/>
          <w:p>
            <w:pPr>
              <w:pStyle w:val="Compact"/>
              <w:jc w:val="left"/>
            </w:pPr>
            <w:r>
              <w:t xml:space="preserve">Yes</w:t>
            </w:r>
          </w:p>
        </w:tc>
        <w:tc>
          <w:tcPr/>
          <w:p>
            <w:pPr>
              <w:pStyle w:val="Compact"/>
              <w:jc w:val="left"/>
            </w:pPr>
            <w:r>
              <w:t xml:space="preserve">No</w:t>
            </w:r>
          </w:p>
        </w:tc>
        <w:tc>
          <w:tcPr/>
          <w:p>
            <w:pPr>
              <w:pStyle w:val="Compact"/>
              <w:jc w:val="left"/>
            </w:pPr>
            <w:r>
              <w:t xml:space="preserve">Toggle</w:t>
            </w:r>
          </w:p>
        </w:tc>
        <w:tc>
          <w:tcPr/>
          <w:p>
            <w:pPr>
              <w:pStyle w:val="Compact"/>
              <w:jc w:val="left"/>
            </w:pPr>
            <w:r>
              <w:t xml:space="preserve">No</w:t>
            </w:r>
          </w:p>
        </w:tc>
      </w:tr>
    </w:tbl>
    <w:p>
      <w:pPr>
        <w:pStyle w:val="BodyText"/>
      </w:pPr>
      <w:r>
        <w:t xml:space="preserve">Note: The source manual’s own Patient Management row for Super Admin is listed as View=No/Add=No/Edit=No/Delete=No in the role-privileges-at-a-glance table, even though the narrative Patient Management section (12.7) describes Super Admin running Lookup Patient / Lookup Patient by RPM date / Lookup Patient by CCM date searches with export. This apparent discrepancy exists in the source manual as written; this document preserves it rather than resolving it, and notes it in Section 24 (Coverage &amp; Discrepancies).</w:t>
      </w:r>
    </w:p>
    <w:p>
      <w:pPr>
        <w:pStyle w:val="BodyText"/>
      </w:pPr>
      <w:r>
        <w:rPr>
          <w:bCs/>
          <w:b/>
        </w:rPr>
        <w:t xml:space="preserve">Sidebar modules reachable by Super Admin:</w:t>
      </w:r>
      <w:r>
        <w:t xml:space="preserve"> </w:t>
      </w:r>
      <w:r>
        <w:t xml:space="preserve">Enrollment, Admins (System Admins), Caregivers (System Caregivers), Inventory, Billing, Patient Mgmt (Patient Management), Care Mgmt, Calendar, Programs, Messages, Settings (which itself contains Account Settings, Follow Up, Permission, Email Logs, Mobile App, Calendar Permission, Chat Access sub-tabs). Practice List is the default landing view.</w:t>
      </w:r>
    </w:p>
    <w:bookmarkEnd w:id="23"/>
    <w:bookmarkStart w:id="24" w:name="admin-system-admin"/>
    <w:p>
      <w:pPr>
        <w:pStyle w:val="Heading2"/>
      </w:pPr>
      <w:r>
        <w:t xml:space="preserve">3.2. Admin (System Admin)</w:t>
      </w:r>
    </w:p>
    <w:p>
      <w:pPr>
        <w:pStyle w:val="FirstParagraph"/>
      </w:pPr>
      <w:r>
        <w:rPr>
          <w:bCs/>
          <w:b/>
        </w:rPr>
        <w:t xml:space="preserve">Purpose / scope.</w:t>
      </w:r>
      <w:r>
        <w:t xml:space="preserve"> </w:t>
      </w:r>
      <w:r>
        <w:t xml:space="preserve">A cross-practice operator for a customer organization. Works only inside the practices assigned to them (visible via a scoped Practice List, unlike Super Admin’s unrestricted list). Holds nearly the same day-to-day management rights as Super Admin — provisioning practice users, patients, inventory, programs and roles —</w:t>
      </w:r>
      <w:r>
        <w:t xml:space="preserve"> </w:t>
      </w:r>
      <w:r>
        <w:rPr>
          <w:bCs/>
          <w:b/>
        </w:rPr>
        <w:t xml:space="preserve">minus</w:t>
      </w:r>
      <w:r>
        <w:t xml:space="preserve"> </w:t>
      </w:r>
      <w:r>
        <w:t xml:space="preserve">platform-level provisioning: cannot create a new practice, does not have Email Logs or Mobile App Access, and Practice List edits are limited (cannot delete a practice; practices are deactivated only, and only Super Admin’s chapter documents</w:t>
      </w:r>
      <w:r>
        <w:t xml:space="preserve"> </w:t>
      </w:r>
      <w:r>
        <w:t xml:space="preserve">“</w:t>
      </w:r>
      <w:r>
        <w:t xml:space="preserve">Delete</w:t>
      </w:r>
      <w:r>
        <w:t xml:space="preserve">”</w:t>
      </w:r>
      <w:r>
        <w:t xml:space="preserve"> </w:t>
      </w:r>
      <w:r>
        <w:t xml:space="preserve">as</w:t>
      </w:r>
      <w:r>
        <w:t xml:space="preserve"> </w:t>
      </w:r>
      <w:r>
        <w:t xml:space="preserve">“</w:t>
      </w:r>
      <w:r>
        <w:t xml:space="preserve">Deactivate only</w:t>
      </w:r>
      <w:r>
        <w:t xml:space="preserve">”</w:t>
      </w:r>
      <w:r>
        <w:t xml:space="preserve"> </w:t>
      </w:r>
      <w:r>
        <w:t xml:space="preserve">— Admin’s practice list Edit right is Yes, Delete is No / not available).</w:t>
      </w:r>
    </w:p>
    <w:p>
      <w:pPr>
        <w:pStyle w:val="BodyText"/>
      </w:pPr>
      <w:r>
        <w:rPr>
          <w:bCs/>
          <w:b/>
        </w:rPr>
        <w:t xml:space="preserve">Role privileges at a glance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 / Module</w:t>
            </w:r>
          </w:p>
        </w:tc>
        <w:tc>
          <w:tcPr/>
          <w:p>
            <w:pPr>
              <w:pStyle w:val="Compact"/>
              <w:jc w:val="left"/>
            </w:pPr>
            <w:r>
              <w:t xml:space="preserve">View</w:t>
            </w:r>
          </w:p>
        </w:tc>
        <w:tc>
          <w:tcPr/>
          <w:p>
            <w:pPr>
              <w:pStyle w:val="Compact"/>
              <w:jc w:val="left"/>
            </w:pPr>
            <w:r>
              <w:t xml:space="preserve">Add</w:t>
            </w:r>
          </w:p>
        </w:tc>
        <w:tc>
          <w:tcPr/>
          <w:p>
            <w:pPr>
              <w:pStyle w:val="Compact"/>
              <w:jc w:val="left"/>
            </w:pPr>
            <w:r>
              <w:t xml:space="preserve">Edit</w:t>
            </w:r>
          </w:p>
        </w:tc>
        <w:tc>
          <w:tcPr/>
          <w:p>
            <w:pPr>
              <w:pStyle w:val="Compact"/>
              <w:jc w:val="left"/>
            </w:pPr>
            <w:r>
              <w:t xml:space="preserve">Delete</w:t>
            </w:r>
          </w:p>
        </w:tc>
      </w:tr>
      <w:tr>
        <w:tc>
          <w:tcPr/>
          <w:p>
            <w:pPr>
              <w:pStyle w:val="Compact"/>
              <w:jc w:val="left"/>
            </w:pPr>
            <w:r>
              <w:t xml:space="preserve">Practice List / Practice detail</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Provider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Practice Caregiver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Patient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Schedule and Target Setting</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Import Patients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System Caregiver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Inventory Management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Billing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Patient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Account Settings</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Care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Calendar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rPr>
          <w:bCs/>
          <w:b/>
        </w:rPr>
        <w:t xml:space="preserve">Role difference vs. Super Admin:</w:t>
      </w:r>
      <w:r>
        <w:t xml:space="preserve"> </w:t>
      </w:r>
      <w:r>
        <w:t xml:space="preserve">Admin cannot create a practice (Super Admin can, via Enrollment → + Add Practice). Admin has no Enrollment module, no Email Logs module, and no Mobile App Access module. Admin’s Settings chapter still includes Account, Follow Up, Calendar Permission, Chat Access, Email Logs and Permission tabs in the source manual’s Admin Account Settings section (13.9) — meaning an Admin</w:t>
      </w:r>
      <w:r>
        <w:t xml:space="preserve"> </w:t>
      </w:r>
      <w:r>
        <w:rPr>
          <w:bCs/>
          <w:b/>
        </w:rPr>
        <w:t xml:space="preserve">does</w:t>
      </w:r>
      <w:r>
        <w:t xml:space="preserve"> </w:t>
      </w:r>
      <w:r>
        <w:t xml:space="preserve">see Email Logs and Permission as Settings sub-tabs even though they are not separately called out in the Admin role-privileges table; this document flags that as a point of internal inconsistency in the source (see Section 24).</w:t>
      </w:r>
    </w:p>
    <w:bookmarkEnd w:id="24"/>
    <w:bookmarkStart w:id="25" w:name="practice-admin"/>
    <w:p>
      <w:pPr>
        <w:pStyle w:val="Heading2"/>
      </w:pPr>
      <w:r>
        <w:t xml:space="preserve">3.3. Practice Admin</w:t>
      </w:r>
    </w:p>
    <w:p>
      <w:pPr>
        <w:pStyle w:val="FirstParagraph"/>
      </w:pPr>
      <w:r>
        <w:rPr>
          <w:bCs/>
          <w:b/>
        </w:rPr>
        <w:t xml:space="preserve">Purpose / scope.</w:t>
      </w:r>
      <w:r>
        <w:t xml:space="preserve"> </w:t>
      </w:r>
      <w:r>
        <w:t xml:space="preserve">Manages exactly one practice — the practice the account was provisioned against. There is no Practice List to pick from; the Dashboard lands directly on the assigned practice’s tabbed workspace (Practice, Admins, Providers, Caregivers, Patients, System Caregivers, Schedule &amp; Targets, Import Patients — reached as tabs from Dashboard, not as separate sidebar entries). The left sidebar for this role is:</w:t>
      </w:r>
      <w:r>
        <w:t xml:space="preserve"> </w:t>
      </w:r>
      <w:r>
        <w:rPr>
          <w:bCs/>
          <w:b/>
        </w:rPr>
        <w:t xml:space="preserve">Dashboard, Patient Mgmt, Care Mgmt, Calendar, Messages, Settings.</w:t>
      </w:r>
    </w:p>
    <w:p>
      <w:pPr>
        <w:pStyle w:val="BodyText"/>
      </w:pPr>
      <w:r>
        <w:rPr>
          <w:bCs/>
          <w:b/>
        </w:rPr>
        <w:t xml:space="preserve">Role privileges at a glance (Practice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 / Module</w:t>
            </w:r>
          </w:p>
        </w:tc>
        <w:tc>
          <w:tcPr/>
          <w:p>
            <w:pPr>
              <w:pStyle w:val="Compact"/>
              <w:jc w:val="left"/>
            </w:pPr>
            <w:r>
              <w:t xml:space="preserve">View</w:t>
            </w:r>
          </w:p>
        </w:tc>
        <w:tc>
          <w:tcPr/>
          <w:p>
            <w:pPr>
              <w:pStyle w:val="Compact"/>
              <w:jc w:val="left"/>
            </w:pPr>
            <w:r>
              <w:t xml:space="preserve">Add</w:t>
            </w:r>
          </w:p>
        </w:tc>
        <w:tc>
          <w:tcPr/>
          <w:p>
            <w:pPr>
              <w:pStyle w:val="Compact"/>
              <w:jc w:val="left"/>
            </w:pPr>
            <w:r>
              <w:t xml:space="preserve">Edit</w:t>
            </w:r>
          </w:p>
        </w:tc>
        <w:tc>
          <w:tcPr/>
          <w:p>
            <w:pPr>
              <w:pStyle w:val="Compact"/>
              <w:jc w:val="left"/>
            </w:pPr>
            <w:r>
              <w:t xml:space="preserve">Delete</w:t>
            </w:r>
          </w:p>
        </w:tc>
      </w:tr>
      <w:tr>
        <w:tc>
          <w:tcPr/>
          <w:p>
            <w:pPr>
              <w:pStyle w:val="Compact"/>
              <w:jc w:val="left"/>
            </w:pPr>
            <w:r>
              <w:t xml:space="preserve">Practice profile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Practice Admin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Provider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Practice Caregiver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System Caregiver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Patient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Patient Management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Schedule and Target Setting</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Import Patients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Care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Calendar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Messages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Account Settings</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Yes</w:t>
            </w:r>
          </w:p>
        </w:tc>
        <w:tc>
          <w:tcPr/>
          <w:p>
            <w:pPr>
              <w:pStyle w:val="Compact"/>
              <w:jc w:val="left"/>
            </w:pPr>
            <w:r>
              <w:t xml:space="preserve">No</w:t>
            </w:r>
          </w:p>
        </w:tc>
      </w:tr>
    </w:tbl>
    <w:p>
      <w:pPr>
        <w:pStyle w:val="BodyText"/>
      </w:pPr>
      <w:r>
        <w:rPr>
          <w:bCs/>
          <w:b/>
        </w:rPr>
        <w:t xml:space="preserve">Role difference vs. Admin/Super Admin:</w:t>
      </w:r>
      <w:r>
        <w:t xml:space="preserve"> </w:t>
      </w:r>
      <w:r>
        <w:t xml:space="preserve">The Practice profile (Practice tab: Facility, Email, Phone 1/2, Fax, Status, Program Dates, Monitoring Details) is</w:t>
      </w:r>
      <w:r>
        <w:t xml:space="preserve"> </w:t>
      </w:r>
      <w:r>
        <w:rPr>
          <w:bCs/>
          <w:b/>
        </w:rPr>
        <w:t xml:space="preserve">read-only</w:t>
      </w:r>
      <w:r>
        <w:t xml:space="preserve"> </w:t>
      </w:r>
      <w:r>
        <w:t xml:space="preserve">for Practice Admin — those fields are managed by Super Admin/System Admin. Practice Admin can fully manage Practice Admins, Providers, and Practice Caregivers for their one practice, but System Caregivers tab is view-only (assignment is controlled by Super Admin/Admin). Practice Admin has full Calendar rights (View/Add/Edit/Delete), which neither the source’s Admin table nor Super Admin’s narrower</w:t>
      </w:r>
      <w:r>
        <w:t xml:space="preserve"> </w:t>
      </w:r>
      <w:r>
        <w:t xml:space="preserve">“</w:t>
      </w:r>
      <w:r>
        <w:t xml:space="preserve">Care Mgmt: view-only</w:t>
      </w:r>
      <w:r>
        <w:t xml:space="preserve">”</w:t>
      </w:r>
      <w:r>
        <w:t xml:space="preserve"> </w:t>
      </w:r>
      <w:r>
        <w:t xml:space="preserve">restriction share in the same way — Calendar is fully editable for Super Admin, Admin, and Practice Admin alike.</w:t>
      </w:r>
    </w:p>
    <w:bookmarkEnd w:id="25"/>
    <w:bookmarkStart w:id="26" w:name="provider"/>
    <w:p>
      <w:pPr>
        <w:pStyle w:val="Heading2"/>
      </w:pPr>
      <w:r>
        <w:t xml:space="preserve">3.4. Provider</w:t>
      </w:r>
    </w:p>
    <w:p>
      <w:pPr>
        <w:pStyle w:val="FirstParagraph"/>
      </w:pPr>
      <w:r>
        <w:rPr>
          <w:bCs/>
          <w:b/>
        </w:rPr>
        <w:t xml:space="preserve">Purpose / scope.</w:t>
      </w:r>
      <w:r>
        <w:t xml:space="preserve"> </w:t>
      </w:r>
      <w:r>
        <w:t xml:space="preserve">The clinician role. Reviews vitals, enrolls/edits patients, manages the practice’s calendar, signs off on billing. Roster tabs belonging to practice administration (Practice, Admins, other Providers) are visible for reference but</w:t>
      </w:r>
      <w:r>
        <w:t xml:space="preserve"> </w:t>
      </w:r>
      <w:r>
        <w:rPr>
          <w:bCs/>
          <w:b/>
        </w:rPr>
        <w:t xml:space="preserve">read-only</w:t>
      </w:r>
      <w:r>
        <w:t xml:space="preserve">. Navigation has two layers: the Dashboard’s tab row (Practice, Admins, Providers, Caregivers, Patients, System Caregivers, RPM, Schedule &amp; Targets, Import Patients) describing the current practice, and the left sidebar (Patient Mgmt, Care Mgmt, Calendar, Messages, Settings) holding the Provider’s own day-to-day tools.</w:t>
      </w:r>
    </w:p>
    <w:p>
      <w:pPr>
        <w:pStyle w:val="BodyText"/>
      </w:pPr>
      <w:r>
        <w:rPr>
          <w:bCs/>
          <w:b/>
        </w:rPr>
        <w:t xml:space="preserve">Role privileges at a glance (Provider):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 / Module</w:t>
            </w:r>
          </w:p>
        </w:tc>
        <w:tc>
          <w:tcPr/>
          <w:p>
            <w:pPr>
              <w:pStyle w:val="Compact"/>
              <w:jc w:val="left"/>
            </w:pPr>
            <w:r>
              <w:t xml:space="preserve">View</w:t>
            </w:r>
          </w:p>
        </w:tc>
        <w:tc>
          <w:tcPr/>
          <w:p>
            <w:pPr>
              <w:pStyle w:val="Compact"/>
              <w:jc w:val="left"/>
            </w:pPr>
            <w:r>
              <w:t xml:space="preserve">Add</w:t>
            </w:r>
          </w:p>
        </w:tc>
        <w:tc>
          <w:tcPr/>
          <w:p>
            <w:pPr>
              <w:pStyle w:val="Compact"/>
              <w:jc w:val="left"/>
            </w:pPr>
            <w:r>
              <w:t xml:space="preserve">Edit</w:t>
            </w:r>
          </w:p>
        </w:tc>
        <w:tc>
          <w:tcPr/>
          <w:p>
            <w:pPr>
              <w:pStyle w:val="Compact"/>
              <w:jc w:val="left"/>
            </w:pPr>
            <w:r>
              <w:t xml:space="preserve">Delete</w:t>
            </w:r>
          </w:p>
        </w:tc>
      </w:tr>
      <w:tr>
        <w:tc>
          <w:tcPr/>
          <w:p>
            <w:pPr>
              <w:pStyle w:val="Compact"/>
              <w:jc w:val="left"/>
            </w:pPr>
            <w:r>
              <w:t xml:space="preserve">Practice profile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Practice Admins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Providers (peer roster)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Practice Caregivers</w:t>
            </w:r>
          </w:p>
        </w:tc>
        <w:tc>
          <w:tcPr/>
          <w:p>
            <w:pPr>
              <w:pStyle w:val="Compact"/>
              <w:jc w:val="left"/>
            </w:pPr>
            <w:r>
              <w:t xml:space="preserve">Yes</w:t>
            </w:r>
          </w:p>
        </w:tc>
        <w:tc>
          <w:tcPr/>
          <w:p>
            <w:pPr>
              <w:pStyle w:val="Compact"/>
              <w:jc w:val="left"/>
            </w:pPr>
            <w:r>
              <w:t xml:space="preserve">No</w:t>
            </w:r>
          </w:p>
        </w:tc>
        <w:tc>
          <w:tcPr/>
          <w:p>
            <w:pPr>
              <w:pStyle w:val="Compact"/>
              <w:jc w:val="left"/>
            </w:pPr>
            <w:r>
              <w:t xml:space="preserve">Conditional</w:t>
            </w:r>
          </w:p>
        </w:tc>
        <w:tc>
          <w:tcPr/>
          <w:p>
            <w:pPr>
              <w:pStyle w:val="Compact"/>
              <w:jc w:val="left"/>
            </w:pPr>
            <w:r>
              <w:t xml:space="preserve">No</w:t>
            </w:r>
          </w:p>
        </w:tc>
      </w:tr>
      <w:tr>
        <w:tc>
          <w:tcPr/>
          <w:p>
            <w:pPr>
              <w:pStyle w:val="Compact"/>
              <w:jc w:val="left"/>
            </w:pPr>
            <w:r>
              <w:t xml:space="preserve">Patients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System Caregivers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RPM tab</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Schedule &amp; Targets</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Import Patients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Patient Management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Care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Calendar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Messages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Account Settings</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r>
    </w:tbl>
    <w:p>
      <w:pPr>
        <w:pStyle w:val="BodyText"/>
      </w:pPr>
      <w:r>
        <w:rPr>
          <w:bCs/>
          <w:b/>
        </w:rPr>
        <w:t xml:space="preserve">Notable distinctions:</w:t>
      </w:r>
      <w:r>
        <w:t xml:space="preserve"> </w:t>
      </w:r>
      <w:r>
        <w:t xml:space="preserve">A Provider is one of the few roles that can Add/Edit/Delete the Providers roster (peer providers) despite Practice/Admins being read-only. Practice Caregiver editing is</w:t>
      </w:r>
      <w:r>
        <w:t xml:space="preserve"> </w:t>
      </w:r>
      <w:r>
        <w:t xml:space="preserve">“</w:t>
      </w:r>
      <w:r>
        <w:t xml:space="preserve">Conditional</w:t>
      </w:r>
      <w:r>
        <w:t xml:space="preserve">”</w:t>
      </w:r>
      <w:r>
        <w:t xml:space="preserve"> </w:t>
      </w:r>
      <w:r>
        <w:t xml:space="preserve">(the specific condition governing when a Provider may edit a Practice Caregiver record is</w:t>
      </w:r>
      <w:r>
        <w:t xml:space="preserve"> </w:t>
      </w:r>
      <w:r>
        <w:rPr>
          <w:bCs/>
          <w:b/>
        </w:rPr>
        <w:t xml:space="preserve">not specified in the user guide</w:t>
      </w:r>
      <w:r>
        <w:t xml:space="preserve"> </w:t>
      </w:r>
      <w:r>
        <w:t xml:space="preserve">beyond this label). Delete is not exposed for Patients at all for the Provider role (View/Add/Edit = Yes, Delete = No), a stricter posture than Practice Admin (who can delete patients).</w:t>
      </w:r>
    </w:p>
    <w:bookmarkEnd w:id="26"/>
    <w:bookmarkStart w:id="27" w:name="practice-caregiver"/>
    <w:p>
      <w:pPr>
        <w:pStyle w:val="Heading2"/>
      </w:pPr>
      <w:r>
        <w:t xml:space="preserve">3.5. Practice Caregiver</w:t>
      </w:r>
    </w:p>
    <w:p>
      <w:pPr>
        <w:pStyle w:val="FirstParagraph"/>
      </w:pPr>
      <w:r>
        <w:rPr>
          <w:bCs/>
          <w:b/>
        </w:rPr>
        <w:t xml:space="preserve">Purpose / scope.</w:t>
      </w:r>
      <w:r>
        <w:t xml:space="preserve"> </w:t>
      </w:r>
      <w:r>
        <w:t xml:space="preserve">Runs day-to-day monitoring and follow-up for the patients of a single practice. The Practice Caregiver’s dashboard has</w:t>
      </w:r>
      <w:r>
        <w:t xml:space="preserve"> </w:t>
      </w:r>
      <w:r>
        <w:rPr>
          <w:bCs/>
          <w:b/>
        </w:rPr>
        <w:t xml:space="preserve">no</w:t>
      </w:r>
      <w:r>
        <w:t xml:space="preserve"> </w:t>
      </w:r>
      <w:r>
        <w:t xml:space="preserve">Practice / Admins / Providers tabs — the sidebar leads straight to</w:t>
      </w:r>
      <w:r>
        <w:t xml:space="preserve"> </w:t>
      </w:r>
      <w:r>
        <w:rPr>
          <w:bCs/>
          <w:b/>
        </w:rPr>
        <w:t xml:space="preserve">Dashboard, Patient Mgmt, Care Mgmt, Messages, Settings</w:t>
      </w:r>
      <w:r>
        <w:t xml:space="preserve"> </w:t>
      </w:r>
      <w:r>
        <w:t xml:space="preserve">(no Calendar module for this role).</w:t>
      </w:r>
    </w:p>
    <w:p>
      <w:pPr>
        <w:pStyle w:val="BodyText"/>
      </w:pPr>
      <w:r>
        <w:rPr>
          <w:bCs/>
          <w:b/>
        </w:rPr>
        <w:t xml:space="preserve">Role privileges at a glance (Practice Caregiver):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 / Module</w:t>
            </w:r>
          </w:p>
        </w:tc>
        <w:tc>
          <w:tcPr/>
          <w:p>
            <w:pPr>
              <w:pStyle w:val="Compact"/>
              <w:jc w:val="left"/>
            </w:pPr>
            <w:r>
              <w:t xml:space="preserve">View</w:t>
            </w:r>
          </w:p>
        </w:tc>
        <w:tc>
          <w:tcPr/>
          <w:p>
            <w:pPr>
              <w:pStyle w:val="Compact"/>
              <w:jc w:val="left"/>
            </w:pPr>
            <w:r>
              <w:t xml:space="preserve">Add</w:t>
            </w:r>
          </w:p>
        </w:tc>
        <w:tc>
          <w:tcPr/>
          <w:p>
            <w:pPr>
              <w:pStyle w:val="Compact"/>
              <w:jc w:val="left"/>
            </w:pPr>
            <w:r>
              <w:t xml:space="preserve">Edit</w:t>
            </w:r>
          </w:p>
        </w:tc>
        <w:tc>
          <w:tcPr/>
          <w:p>
            <w:pPr>
              <w:pStyle w:val="Compact"/>
              <w:jc w:val="left"/>
            </w:pPr>
            <w:r>
              <w:t xml:space="preserve">Delete</w:t>
            </w:r>
          </w:p>
        </w:tc>
      </w:tr>
      <w:tr>
        <w:tc>
          <w:tcPr/>
          <w:p>
            <w:pPr>
              <w:pStyle w:val="Compact"/>
              <w:jc w:val="left"/>
            </w:pPr>
            <w:r>
              <w:t xml:space="preserve">Patient Management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Care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Messages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Account Settings</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Practice users (Admins / Providers)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t xml:space="preserve">Only the single assigned practice is shown — there is no Practices List and no practice switcher for this role. The workspace excludes Admins, Providers, Inventory, Billing, Calendar, Programs, and Permission modules entirely.</w:t>
      </w:r>
    </w:p>
    <w:bookmarkEnd w:id="27"/>
    <w:bookmarkStart w:id="28" w:name="system-caregiver"/>
    <w:p>
      <w:pPr>
        <w:pStyle w:val="Heading2"/>
      </w:pPr>
      <w:r>
        <w:t xml:space="preserve">3.6. System Caregiver</w:t>
      </w:r>
    </w:p>
    <w:p>
      <w:pPr>
        <w:pStyle w:val="FirstParagraph"/>
      </w:pPr>
      <w:r>
        <w:rPr>
          <w:bCs/>
          <w:b/>
        </w:rPr>
        <w:t xml:space="preserve">Purpose / scope.</w:t>
      </w:r>
      <w:r>
        <w:t xml:space="preserve"> </w:t>
      </w:r>
      <w:r>
        <w:t xml:space="preserve">An eVitals-employed caregiver shared across practices, assigned by a Super Admin or Admin. This is a</w:t>
      </w:r>
      <w:r>
        <w:t xml:space="preserve"> </w:t>
      </w:r>
      <w:r>
        <w:rPr>
          <w:bCs/>
          <w:b/>
        </w:rPr>
        <w:t xml:space="preserve">read-and-monitor</w:t>
      </w:r>
      <w:r>
        <w:t xml:space="preserve"> </w:t>
      </w:r>
      <w:r>
        <w:t xml:space="preserve">surface: an assigned-practices list, Patient Management lookups, Care Management follow-ups, Messages, and Account Settings. No dashboard of its own — signing in lands on the Practices List (the set of practices the caregiver is assigned to), which acts as the role’s home screen. Sidebar:</w:t>
      </w:r>
      <w:r>
        <w:t xml:space="preserve"> </w:t>
      </w:r>
      <w:r>
        <w:rPr>
          <w:bCs/>
          <w:b/>
        </w:rPr>
        <w:t xml:space="preserve">Practice, Patient Mgmt, Care Mgmt, Messages, Settings.</w:t>
      </w:r>
    </w:p>
    <w:p>
      <w:pPr>
        <w:pStyle w:val="BodyText"/>
      </w:pPr>
      <w:r>
        <w:rPr>
          <w:bCs/>
          <w:b/>
        </w:rPr>
        <w:t xml:space="preserve">Role privileges at a glance (System Caregiver):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Page / Module</w:t>
            </w:r>
          </w:p>
        </w:tc>
        <w:tc>
          <w:tcPr/>
          <w:p>
            <w:pPr>
              <w:pStyle w:val="Compact"/>
              <w:jc w:val="left"/>
            </w:pPr>
            <w:r>
              <w:t xml:space="preserve">View</w:t>
            </w:r>
          </w:p>
        </w:tc>
        <w:tc>
          <w:tcPr/>
          <w:p>
            <w:pPr>
              <w:pStyle w:val="Compact"/>
              <w:jc w:val="left"/>
            </w:pPr>
            <w:r>
              <w:t xml:space="preserve">Add</w:t>
            </w:r>
          </w:p>
        </w:tc>
        <w:tc>
          <w:tcPr/>
          <w:p>
            <w:pPr>
              <w:pStyle w:val="Compact"/>
              <w:jc w:val="left"/>
            </w:pPr>
            <w:r>
              <w:t xml:space="preserve">Edit</w:t>
            </w:r>
          </w:p>
        </w:tc>
        <w:tc>
          <w:tcPr/>
          <w:p>
            <w:pPr>
              <w:pStyle w:val="Compact"/>
              <w:jc w:val="left"/>
            </w:pPr>
            <w:r>
              <w:t xml:space="preserve">Delete</w:t>
            </w:r>
          </w:p>
        </w:tc>
      </w:tr>
      <w:tr>
        <w:tc>
          <w:tcPr/>
          <w:p>
            <w:pPr>
              <w:pStyle w:val="Compact"/>
              <w:jc w:val="left"/>
            </w:pPr>
            <w:r>
              <w:t xml:space="preserve">Assigned practices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Patient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Care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Messages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Account Settings</w:t>
            </w:r>
          </w:p>
        </w:tc>
        <w:tc>
          <w:tcPr/>
          <w:p>
            <w:pPr>
              <w:pStyle w:val="Compact"/>
              <w:jc w:val="left"/>
            </w:pPr>
            <w:r>
              <w:t xml:space="preserve">Yes</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Practice users (Admins / Providers)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t xml:space="preserve">System Caregiver does not manage admins, providers, inventory, billing, calendar, programs, or permissions. Only practices explicitly assigned to the caregiver (by Super Admin/Admin) appear in the Practices List; if none are assigned, Patient Mgmt and Care Mgmt return no results.</w:t>
      </w:r>
    </w:p>
    <w:bookmarkEnd w:id="28"/>
    <w:bookmarkStart w:id="29" w:name="X03332fd49f848375ac9166ce1205e61fbe6d3d9"/>
    <w:p>
      <w:pPr>
        <w:pStyle w:val="Heading2"/>
      </w:pPr>
      <w:r>
        <w:t xml:space="preserve">3.7. Cross-Role Comparison Table (selected capabilities)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Capability</w:t>
            </w:r>
          </w:p>
        </w:tc>
        <w:tc>
          <w:tcPr/>
          <w:p>
            <w:pPr>
              <w:pStyle w:val="Compact"/>
              <w:jc w:val="left"/>
            </w:pPr>
            <w:r>
              <w:t xml:space="preserve">Super Admin</w:t>
            </w:r>
          </w:p>
        </w:tc>
        <w:tc>
          <w:tcPr/>
          <w:p>
            <w:pPr>
              <w:pStyle w:val="Compact"/>
              <w:jc w:val="left"/>
            </w:pPr>
            <w:r>
              <w:t xml:space="preserve">Admin</w:t>
            </w:r>
          </w:p>
        </w:tc>
        <w:tc>
          <w:tcPr/>
          <w:p>
            <w:pPr>
              <w:pStyle w:val="Compact"/>
              <w:jc w:val="left"/>
            </w:pPr>
            <w:r>
              <w:t xml:space="preserve">Practice Admin</w:t>
            </w:r>
          </w:p>
        </w:tc>
        <w:tc>
          <w:tcPr/>
          <w:p>
            <w:pPr>
              <w:pStyle w:val="Compact"/>
              <w:jc w:val="left"/>
            </w:pPr>
            <w:r>
              <w:t xml:space="preserve">Provider</w:t>
            </w:r>
          </w:p>
        </w:tc>
        <w:tc>
          <w:tcPr/>
          <w:p>
            <w:pPr>
              <w:pStyle w:val="Compact"/>
              <w:jc w:val="left"/>
            </w:pPr>
            <w:r>
              <w:t xml:space="preserve">Practice Caregiver</w:t>
            </w:r>
          </w:p>
        </w:tc>
        <w:tc>
          <w:tcPr/>
          <w:p>
            <w:pPr>
              <w:pStyle w:val="Compact"/>
              <w:jc w:val="left"/>
            </w:pPr>
            <w:r>
              <w:t xml:space="preserve">System Caregiver</w:t>
            </w:r>
          </w:p>
        </w:tc>
      </w:tr>
      <w:tr>
        <w:tc>
          <w:tcPr/>
          <w:p>
            <w:pPr>
              <w:pStyle w:val="Compact"/>
              <w:jc w:val="left"/>
            </w:pPr>
            <w:r>
              <w:t xml:space="preserve">Create a new practice</w:t>
            </w:r>
          </w:p>
        </w:tc>
        <w:tc>
          <w:tcPr/>
          <w:p>
            <w:pPr>
              <w:pStyle w:val="Compact"/>
              <w:jc w:val="left"/>
            </w:pPr>
            <w:r>
              <w:t xml:space="preserve">Yes (Enrollment)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See more than one practice</w:t>
            </w:r>
          </w:p>
        </w:tc>
        <w:tc>
          <w:tcPr/>
          <w:p>
            <w:pPr>
              <w:pStyle w:val="Compact"/>
              <w:jc w:val="left"/>
            </w:pPr>
            <w:r>
              <w:t xml:space="preserve">Yes (all)</w:t>
            </w:r>
          </w:p>
        </w:tc>
        <w:tc>
          <w:tcPr/>
          <w:p>
            <w:pPr>
              <w:pStyle w:val="Compact"/>
              <w:jc w:val="left"/>
            </w:pPr>
            <w:r>
              <w:t xml:space="preserve">Yes (assigned scope)</w:t>
            </w:r>
          </w:p>
        </w:tc>
        <w:tc>
          <w:tcPr/>
          <w:p>
            <w:pPr>
              <w:pStyle w:val="Compact"/>
              <w:jc w:val="left"/>
            </w:pPr>
            <w:r>
              <w:t xml:space="preserve">No (own practice only)</w:t>
            </w:r>
          </w:p>
        </w:tc>
        <w:tc>
          <w:tcPr/>
          <w:p>
            <w:pPr>
              <w:pStyle w:val="Compact"/>
              <w:jc w:val="left"/>
            </w:pPr>
            <w:r>
              <w:t xml:space="preserve">No (own practice only)</w:t>
            </w:r>
          </w:p>
        </w:tc>
        <w:tc>
          <w:tcPr/>
          <w:p>
            <w:pPr>
              <w:pStyle w:val="Compact"/>
              <w:jc w:val="left"/>
            </w:pPr>
            <w:r>
              <w:t xml:space="preserve">No (own practice only)</w:t>
            </w:r>
          </w:p>
        </w:tc>
        <w:tc>
          <w:tcPr/>
          <w:p>
            <w:pPr>
              <w:pStyle w:val="Compact"/>
              <w:jc w:val="left"/>
            </w:pPr>
            <w:r>
              <w:t xml:space="preserve">Yes (assigned scope, read-only)</w:t>
            </w:r>
          </w:p>
        </w:tc>
      </w:tr>
      <w:tr>
        <w:tc>
          <w:tcPr/>
          <w:p>
            <w:pPr>
              <w:pStyle w:val="Compact"/>
              <w:jc w:val="left"/>
            </w:pPr>
            <w:r>
              <w:t xml:space="preserve">Add/Edit/Delete Practice Admins</w:t>
            </w:r>
          </w:p>
        </w:tc>
        <w:tc>
          <w:tcPr/>
          <w:p>
            <w:pPr>
              <w:pStyle w:val="Compact"/>
              <w:jc w:val="left"/>
            </w:pPr>
            <w:r>
              <w:t xml:space="preserve">Yes</w:t>
            </w:r>
          </w:p>
        </w:tc>
        <w:tc>
          <w:tcPr/>
          <w:p>
            <w:pPr>
              <w:pStyle w:val="Compact"/>
              <w:jc w:val="left"/>
            </w:pPr>
            <w:r>
              <w:t xml:space="preserve">N/A (not in table)</w:t>
            </w:r>
          </w:p>
        </w:tc>
        <w:tc>
          <w:tcPr/>
          <w:p>
            <w:pPr>
              <w:pStyle w:val="Compact"/>
              <w:jc w:val="left"/>
            </w:pPr>
            <w:r>
              <w:t xml:space="preserve">Yes</w:t>
            </w:r>
          </w:p>
        </w:tc>
        <w:tc>
          <w:tcPr/>
          <w:p>
            <w:pPr>
              <w:pStyle w:val="Compact"/>
              <w:jc w:val="left"/>
            </w:pPr>
            <w:r>
              <w:t xml:space="preserve">View-only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Add/Edit/Delete Providers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Add/Edit/Delete own peer roster; 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Add/Edit/Delete Practice Caregivers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View + Conditional Edit</w:t>
            </w:r>
          </w:p>
        </w:tc>
        <w:tc>
          <w:tcPr/>
          <w:p>
            <w:pPr>
              <w:pStyle w:val="Compact"/>
              <w:jc w:val="left"/>
            </w:pPr>
            <w:r>
              <w:t xml:space="preserve">N/A (self is this role)</w:t>
            </w:r>
          </w:p>
        </w:tc>
        <w:tc>
          <w:tcPr/>
          <w:p>
            <w:pPr>
              <w:pStyle w:val="Compact"/>
              <w:jc w:val="left"/>
            </w:pPr>
            <w:r>
              <w:t xml:space="preserve">No</w:t>
            </w:r>
          </w:p>
        </w:tc>
      </w:tr>
      <w:tr>
        <w:tc>
          <w:tcPr/>
          <w:p>
            <w:pPr>
              <w:pStyle w:val="Compact"/>
              <w:jc w:val="left"/>
            </w:pPr>
            <w:r>
              <w:t xml:space="preserve">Enroll a new Patient</w:t>
            </w:r>
          </w:p>
        </w:tc>
        <w:tc>
          <w:tcPr/>
          <w:p>
            <w:pPr>
              <w:pStyle w:val="Compact"/>
              <w:jc w:val="left"/>
            </w:pPr>
            <w:r>
              <w:t xml:space="preserve">Yes</w:t>
            </w:r>
          </w:p>
        </w:tc>
        <w:tc>
          <w:tcPr/>
          <w:p>
            <w:pPr>
              <w:pStyle w:val="Compact"/>
              <w:jc w:val="left"/>
            </w:pPr>
            <w:r>
              <w:t xml:space="preserve">No (Add=No in table)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Delete a Patient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View Billing reports</w:t>
            </w:r>
          </w:p>
        </w:tc>
        <w:tc>
          <w:tcPr/>
          <w:p>
            <w:pPr>
              <w:pStyle w:val="Compact"/>
              <w:jc w:val="left"/>
            </w:pPr>
            <w:r>
              <w:t xml:space="preserve">Yes (platform-wide)</w:t>
            </w:r>
          </w:p>
        </w:tc>
        <w:tc>
          <w:tcPr/>
          <w:p>
            <w:pPr>
              <w:pStyle w:val="Compact"/>
              <w:jc w:val="left"/>
            </w:pPr>
            <w:r>
              <w:t xml:space="preserve">Yes (assigned scope)</w:t>
            </w:r>
          </w:p>
        </w:tc>
        <w:tc>
          <w:tcPr/>
          <w:p>
            <w:pPr>
              <w:pStyle w:val="Compact"/>
              <w:jc w:val="left"/>
            </w:pPr>
            <w:r>
              <w:t xml:space="preserve">Not documented as a separate module (Patient Management-level CPT counters only)</w:t>
            </w:r>
          </w:p>
        </w:tc>
        <w:tc>
          <w:tcPr/>
          <w:p>
            <w:pPr>
              <w:pStyle w:val="Compact"/>
              <w:jc w:val="left"/>
            </w:pPr>
            <w:r>
              <w:t xml:space="preserve">Not documented as a separate Billing module</w:t>
            </w:r>
          </w:p>
        </w:tc>
        <w:tc>
          <w:tcPr/>
          <w:p>
            <w:pPr>
              <w:pStyle w:val="Compact"/>
              <w:jc w:val="left"/>
            </w:pPr>
            <w:r>
              <w:t xml:space="preserve">Not documented as a separate Billing module</w:t>
            </w:r>
          </w:p>
        </w:tc>
        <w:tc>
          <w:tcPr/>
          <w:p>
            <w:pPr>
              <w:pStyle w:val="Compact"/>
              <w:jc w:val="left"/>
            </w:pPr>
            <w:r>
              <w:t xml:space="preserve">Not documented as a separate Billing module</w:t>
            </w:r>
          </w:p>
        </w:tc>
      </w:tr>
      <w:tr>
        <w:tc>
          <w:tcPr/>
          <w:p>
            <w:pPr>
              <w:pStyle w:val="Compact"/>
              <w:jc w:val="left"/>
            </w:pPr>
            <w:r>
              <w:t xml:space="preserve">Manage Inventory (devices)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Configure Care Programs (Programs module)</w:t>
            </w:r>
          </w:p>
        </w:tc>
        <w:tc>
          <w:tcPr/>
          <w:p>
            <w:pPr>
              <w:pStyle w:val="Compact"/>
              <w:jc w:val="left"/>
            </w:pPr>
            <w:r>
              <w:t xml:space="preserve">Yes</w:t>
            </w:r>
          </w:p>
        </w:tc>
        <w:tc>
          <w:tcPr/>
          <w:p>
            <w:pPr>
              <w:pStyle w:val="Compact"/>
              <w:jc w:val="left"/>
            </w:pPr>
            <w:r>
              <w:t xml:space="preserve">Not in Admin’s table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Manage Calendar (Visit Type/Working Hours/booking)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Access Email Logs</w:t>
            </w:r>
          </w:p>
        </w:tc>
        <w:tc>
          <w:tcPr/>
          <w:p>
            <w:pPr>
              <w:pStyle w:val="Compact"/>
              <w:jc w:val="left"/>
            </w:pPr>
            <w:r>
              <w:t xml:space="preserve">Yes</w:t>
            </w:r>
          </w:p>
        </w:tc>
        <w:tc>
          <w:tcPr/>
          <w:p>
            <w:pPr>
              <w:pStyle w:val="Compact"/>
              <w:jc w:val="left"/>
            </w:pPr>
            <w:r>
              <w:t xml:space="preserve">Documented in narrative Settings but not in role table (see 3.2)</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Access Mobile App Access toggle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Configure Permission/RBAC (custom roles)</w:t>
            </w:r>
          </w:p>
        </w:tc>
        <w:tc>
          <w:tcPr/>
          <w:p>
            <w:pPr>
              <w:pStyle w:val="Compact"/>
              <w:jc w:val="left"/>
            </w:pPr>
            <w:r>
              <w:t xml:space="preserve">Yes</w:t>
            </w:r>
          </w:p>
        </w:tc>
        <w:tc>
          <w:tcPr/>
          <w:p>
            <w:pPr>
              <w:pStyle w:val="Compact"/>
              <w:jc w:val="left"/>
            </w:pPr>
            <w:r>
              <w:t xml:space="preserve">Not specified in the user guide as a distinct Admin capability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Run Follow Up Query (Care Management)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Manage Follow Up templates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Manage Calendar Permission (grant System Caregivers calendar rights)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(own calendar only)</w:t>
            </w:r>
          </w:p>
        </w:tc>
        <w:tc>
          <w:tcPr/>
          <w:p>
            <w:pPr>
              <w:pStyle w:val="Compact"/>
              <w:jc w:val="left"/>
            </w:pPr>
            <w:r>
              <w:t xml:space="preserve">Not documented</w:t>
            </w:r>
          </w:p>
        </w:tc>
        <w:tc>
          <w:tcPr/>
          <w:p>
            <w:pPr>
              <w:pStyle w:val="Compact"/>
              <w:jc w:val="left"/>
            </w:pPr>
            <w:r>
              <w:t xml:space="preserve">Not documented</w:t>
            </w:r>
          </w:p>
        </w:tc>
      </w:tr>
      <w:tr>
        <w:tc>
          <w:tcPr/>
          <w:p>
            <w:pPr>
              <w:pStyle w:val="Compact"/>
              <w:jc w:val="left"/>
            </w:pPr>
            <w:r>
              <w:t xml:space="preserve">Manage Chat Access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documented as available to Provider</w:t>
            </w:r>
          </w:p>
        </w:tc>
        <w:tc>
          <w:tcPr/>
          <w:p>
            <w:pPr>
              <w:pStyle w:val="Compact"/>
              <w:jc w:val="left"/>
            </w:pPr>
            <w:r>
              <w:t xml:space="preserve">Not documented</w:t>
            </w:r>
          </w:p>
        </w:tc>
        <w:tc>
          <w:tcPr/>
          <w:p>
            <w:pPr>
              <w:pStyle w:val="Compact"/>
              <w:jc w:val="left"/>
            </w:pPr>
            <w:r>
              <w:t xml:space="preserve">Not documented</w:t>
            </w:r>
          </w:p>
        </w:tc>
      </w:tr>
    </w:tbl>
    <w:bookmarkEnd w:id="29"/>
    <w:bookmarkEnd w:id="30"/>
    <w:bookmarkStart w:id="34" w:name="X437200deea241210c8fe629184472081eabb0b1"/>
    <w:p>
      <w:pPr>
        <w:pStyle w:val="Heading1"/>
      </w:pPr>
      <w:r>
        <w:t xml:space="preserve">4. Authentication (Login, Forgot Password, Remember Me)</w:t>
      </w:r>
    </w:p>
    <w:bookmarkStart w:id="31" w:name="login-window"/>
    <w:p>
      <w:pPr>
        <w:pStyle w:val="Heading2"/>
      </w:pPr>
      <w:r>
        <w:t xml:space="preserve">4.1. Login Window</w:t>
      </w:r>
    </w:p>
    <w:p>
      <w:pPr>
        <w:pStyle w:val="FirstParagraph"/>
      </w:pPr>
      <w:r>
        <w:rPr>
          <w:bCs/>
          <w:b/>
        </w:rPr>
        <w:t xml:space="preserve">Purpose.</w:t>
      </w:r>
      <w:r>
        <w:t xml:space="preserve"> </w:t>
      </w:r>
      <w:r>
        <w:t xml:space="preserve">Establish an authenticated session against a user’s role. This is the entry point for every eVitals role — Authentication decides which dashboard and which module privileges the session receives.</w:t>
      </w:r>
    </w:p>
    <w:p>
      <w:pPr>
        <w:pStyle w:val="BodyText"/>
      </w:pPr>
      <w:r>
        <w:rPr>
          <w:bCs/>
          <w:b/>
        </w:rPr>
        <w:t xml:space="preserve">Actor.</w:t>
      </w:r>
      <w:r>
        <w:t xml:space="preserve"> </w:t>
      </w:r>
      <w:r>
        <w:t xml:space="preserve">All roles.</w:t>
      </w:r>
    </w:p>
    <w:p>
      <w:pPr>
        <w:pStyle w:val="BodyText"/>
      </w:pPr>
      <w:r>
        <w:rPr>
          <w:bCs/>
          <w:b/>
        </w:rPr>
        <w:t xml:space="preserve">Access Path / Navigation.</w:t>
      </w:r>
      <w:r>
        <w:t xml:space="preserve"> </w:t>
      </w:r>
      <w:r>
        <w:rPr>
          <w:rStyle w:val="VerbatimChar"/>
        </w:rPr>
        <w:t xml:space="preserve">https://&lt;tenant&gt;.evitalsrpm.com/</w:t>
      </w:r>
      <w:r>
        <w:t xml:space="preserve"> </w:t>
      </w:r>
      <w:r>
        <w:t xml:space="preserve">— a public login page, no prior session required.</w:t>
      </w:r>
    </w:p>
    <w:p>
      <w:pPr>
        <w:pStyle w:val="BodyText"/>
      </w:pPr>
      <w:r>
        <w:rPr>
          <w:bCs/>
          <w:b/>
        </w:rPr>
        <w:t xml:space="preserve">Preconditions.</w:t>
      </w:r>
      <w:r>
        <w:t xml:space="preserve"> </w:t>
      </w:r>
      <w:r>
        <w:t xml:space="preserve">The user has an active account and a valid password.</w:t>
      </w:r>
    </w:p>
    <w:p>
      <w:pPr>
        <w:pStyle w:val="BodyText"/>
      </w:pPr>
      <w:r>
        <w:rPr>
          <w:bCs/>
          <w:b/>
        </w:rPr>
        <w:t xml:space="preserve">Outcome.</w:t>
      </w:r>
      <w:r>
        <w:t xml:space="preserve"> </w:t>
      </w:r>
      <w:r>
        <w:t xml:space="preserve">The user lands on their role’s default dashboard (Super Admin → Practice List; Admin → Dashboard with scoped Enrollment Summary; Practice Admin/Provider → assigned practice; Practice Caregiver → assigned practice patient roster; System Caregiver → Practices List).</w:t>
      </w:r>
    </w:p>
    <w:p>
      <w:pPr>
        <w:pStyle w:val="BodyText"/>
      </w:pPr>
      <w:r>
        <w:rPr>
          <w:bCs/>
          <w:b/>
        </w:rPr>
        <w:t xml:space="preserve">Procedure:</w:t>
      </w:r>
      <w:r>
        <w:t xml:space="preserve"> </w:t>
      </w:r>
      <w:r>
        <w:t xml:space="preserve">1. Open the eVitals login URL.</w:t>
      </w:r>
      <w:r>
        <w:t xml:space="preserve"> </w:t>
      </w:r>
      <w:r>
        <w:t xml:space="preserve">2. Enter the registered Email address (case-insensitive) in the Email field.</w:t>
      </w:r>
      <w:r>
        <w:t xml:space="preserve"> </w:t>
      </w:r>
      <w:r>
        <w:t xml:space="preserve">3. Enter the Password in the Password field (a visibility toggle is available).</w:t>
      </w:r>
      <w:r>
        <w:t xml:space="preserve"> </w:t>
      </w:r>
      <w:r>
        <w:t xml:space="preserve">4. Optionally tick</w:t>
      </w:r>
      <w:r>
        <w:t xml:space="preserve"> </w:t>
      </w:r>
      <w:r>
        <w:rPr>
          <w:bCs/>
          <w:b/>
        </w:rPr>
        <w:t xml:space="preserve">Remember me</w:t>
      </w:r>
      <w:r>
        <w:t xml:space="preserve"> </w:t>
      </w:r>
      <w:r>
        <w:t xml:space="preserve">to keep the email pre-filled on this device (see 4.3 — this persists only the email, not the password).</w:t>
      </w:r>
      <w:r>
        <w:t xml:space="preserve"> </w:t>
      </w:r>
      <w:r>
        <w:t xml:space="preserve">5. Click</w:t>
      </w:r>
      <w:r>
        <w:t xml:space="preserve"> </w:t>
      </w:r>
      <w:r>
        <w:rPr>
          <w:bCs/>
          <w:b/>
        </w:rPr>
        <w:t xml:space="preserve">Sign In</w:t>
      </w:r>
      <w:r>
        <w:t xml:space="preserve">.</w:t>
      </w:r>
      <w:r>
        <w:t xml:space="preserve"> </w:t>
      </w:r>
      <w:r>
        <w:t xml:space="preserve">6. If two-factor authentication (2FA) is enabled on the account, enter the OTP delivered by email and click</w:t>
      </w:r>
      <w:r>
        <w:t xml:space="preserve"> </w:t>
      </w:r>
      <w:r>
        <w:rPr>
          <w:bCs/>
          <w:b/>
        </w:rPr>
        <w:t xml:space="preserve">Verify</w:t>
      </w:r>
      <w:r>
        <w:t xml:space="preserve">.</w:t>
      </w:r>
    </w:p>
    <w:p>
      <w:pPr>
        <w:pStyle w:val="BodyText"/>
      </w:pPr>
      <w:r>
        <w:rPr>
          <w:bCs/>
          <w:b/>
        </w:rPr>
        <w:t xml:space="preserve">UI Reference — Login Window: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Email</w:t>
            </w:r>
          </w:p>
        </w:tc>
        <w:tc>
          <w:tcPr/>
          <w:p>
            <w:pPr>
              <w:pStyle w:val="Compact"/>
              <w:jc w:val="left"/>
            </w:pPr>
            <w:r>
              <w:t xml:space="preserve">Registered email address (case-insensitive).</w:t>
            </w:r>
          </w:p>
        </w:tc>
      </w:tr>
      <w:tr>
        <w:tc>
          <w:tcPr/>
          <w:p>
            <w:pPr>
              <w:pStyle w:val="Compact"/>
              <w:jc w:val="left"/>
            </w:pPr>
            <w:r>
              <w:t xml:space="preserve">Password</w:t>
            </w:r>
          </w:p>
        </w:tc>
        <w:tc>
          <w:tcPr/>
          <w:p>
            <w:pPr>
              <w:pStyle w:val="Compact"/>
              <w:jc w:val="left"/>
            </w:pPr>
            <w:r>
              <w:t xml:space="preserve">Account password; visibility toggle available.</w:t>
            </w:r>
          </w:p>
        </w:tc>
      </w:tr>
      <w:tr>
        <w:tc>
          <w:tcPr/>
          <w:p>
            <w:pPr>
              <w:pStyle w:val="Compact"/>
              <w:jc w:val="left"/>
            </w:pPr>
            <w:r>
              <w:t xml:space="preserve">Remember me</w:t>
            </w:r>
          </w:p>
        </w:tc>
        <w:tc>
          <w:tcPr/>
          <w:p>
            <w:pPr>
              <w:pStyle w:val="Compact"/>
              <w:jc w:val="left"/>
            </w:pPr>
            <w:r>
              <w:t xml:space="preserve">Persists the email (not the password) in browser storage.</w:t>
            </w:r>
          </w:p>
        </w:tc>
      </w:tr>
      <w:tr>
        <w:tc>
          <w:tcPr/>
          <w:p>
            <w:pPr>
              <w:pStyle w:val="Compact"/>
              <w:jc w:val="left"/>
            </w:pPr>
            <w:r>
              <w:t xml:space="preserve">Forgot Password?</w:t>
            </w:r>
          </w:p>
        </w:tc>
        <w:tc>
          <w:tcPr/>
          <w:p>
            <w:pPr>
              <w:pStyle w:val="Compact"/>
              <w:jc w:val="left"/>
            </w:pPr>
            <w:r>
              <w:t xml:space="preserve">Opens the recovery flow (see 4.2).</w:t>
            </w:r>
          </w:p>
        </w:tc>
      </w:tr>
      <w:tr>
        <w:tc>
          <w:tcPr/>
          <w:p>
            <w:pPr>
              <w:pStyle w:val="Compact"/>
              <w:jc w:val="left"/>
            </w:pPr>
            <w:r>
              <w:t xml:space="preserve">Sign In</w:t>
            </w:r>
          </w:p>
        </w:tc>
        <w:tc>
          <w:tcPr/>
          <w:p>
            <w:pPr>
              <w:pStyle w:val="Compact"/>
              <w:jc w:val="left"/>
            </w:pPr>
            <w:r>
              <w:t xml:space="preserve">Submits credentials.</w:t>
            </w:r>
          </w:p>
        </w:tc>
      </w:tr>
    </w:tbl>
    <w:p>
      <w:pPr>
        <w:pStyle w:val="BodyText"/>
      </w:pPr>
      <w:r>
        <w:rPr>
          <w:bCs/>
          <w:b/>
        </w:rPr>
        <w:t xml:space="preserve">Privileges.</w:t>
      </w:r>
      <w:r>
        <w:t xml:space="preserve"> </w:t>
      </w:r>
      <w:r>
        <w:t xml:space="preserve">View: Yes (all roles reach the login window at the tenant URL). Add: Not applicable (accounts are created by Super Admin/Admin/Practice Admin, not from this screen). Edit: No (no editable records on this screen). Delete: No. Sign in: Yes (email + password, then role-based redirect to the matching dashboard).</w:t>
      </w:r>
    </w:p>
    <w:bookmarkEnd w:id="31"/>
    <w:bookmarkStart w:id="32" w:name="forget-password"/>
    <w:p>
      <w:pPr>
        <w:pStyle w:val="Heading2"/>
      </w:pPr>
      <w:r>
        <w:t xml:space="preserve">4.2. Forget Password</w:t>
      </w:r>
    </w:p>
    <w:p>
      <w:pPr>
        <w:pStyle w:val="FirstParagraph"/>
      </w:pPr>
      <w:r>
        <w:rPr>
          <w:bCs/>
          <w:b/>
        </w:rPr>
        <w:t xml:space="preserve">Purpose.</w:t>
      </w:r>
      <w:r>
        <w:t xml:space="preserve"> </w:t>
      </w:r>
      <w:r>
        <w:t xml:space="preserve">Reset the account password when the user cannot sign in.</w:t>
      </w:r>
    </w:p>
    <w:p>
      <w:pPr>
        <w:pStyle w:val="BodyText"/>
      </w:pPr>
      <w:r>
        <w:rPr>
          <w:bCs/>
          <w:b/>
        </w:rPr>
        <w:t xml:space="preserve">Actor.</w:t>
      </w:r>
      <w:r>
        <w:t xml:space="preserve"> </w:t>
      </w:r>
      <w:r>
        <w:t xml:space="preserve">All roles.</w:t>
      </w:r>
    </w:p>
    <w:p>
      <w:pPr>
        <w:pStyle w:val="BodyText"/>
      </w:pPr>
      <w:r>
        <w:rPr>
          <w:bCs/>
          <w:b/>
        </w:rPr>
        <w:t xml:space="preserve">Access Path.</w:t>
      </w:r>
      <w:r>
        <w:t xml:space="preserve"> </w:t>
      </w:r>
      <w:r>
        <w:t xml:space="preserve">Login page →</w:t>
      </w:r>
      <w:r>
        <w:t xml:space="preserve"> </w:t>
      </w:r>
      <w:r>
        <w:rPr>
          <w:bCs/>
          <w:b/>
        </w:rPr>
        <w:t xml:space="preserve">Forgot Password?</w:t>
      </w:r>
    </w:p>
    <w:p>
      <w:pPr>
        <w:pStyle w:val="BodyText"/>
      </w:pPr>
      <w:r>
        <w:rPr>
          <w:bCs/>
          <w:b/>
        </w:rPr>
        <w:t xml:space="preserve">Preconditions.</w:t>
      </w:r>
      <w:r>
        <w:t xml:space="preserve"> </w:t>
      </w:r>
      <w:r>
        <w:t xml:space="preserve">The user still controls the email address on file.</w:t>
      </w:r>
    </w:p>
    <w:p>
      <w:pPr>
        <w:pStyle w:val="BodyText"/>
      </w:pPr>
      <w:r>
        <w:rPr>
          <w:bCs/>
          <w:b/>
        </w:rPr>
        <w:t xml:space="preserve">Outcome.</w:t>
      </w:r>
      <w:r>
        <w:t xml:space="preserve"> </w:t>
      </w:r>
      <w:r>
        <w:t xml:space="preserve">A new password is set and the user can sign in.</w:t>
      </w:r>
    </w:p>
    <w:p>
      <w:pPr>
        <w:pStyle w:val="BodyText"/>
      </w:pPr>
      <w:r>
        <w:rPr>
          <w:bCs/>
          <w:b/>
        </w:rPr>
        <w:t xml:space="preserve">Procedure:</w:t>
      </w:r>
      <w:r>
        <w:t xml:space="preserve"> </w:t>
      </w:r>
      <w:r>
        <w:t xml:space="preserve">1. Click</w:t>
      </w:r>
      <w:r>
        <w:t xml:space="preserve"> </w:t>
      </w:r>
      <w:r>
        <w:rPr>
          <w:bCs/>
          <w:b/>
        </w:rPr>
        <w:t xml:space="preserve">Forgot Password?</w:t>
      </w:r>
      <w:r>
        <w:t xml:space="preserve"> </w:t>
      </w:r>
      <w:r>
        <w:t xml:space="preserve">on the login page.</w:t>
      </w:r>
      <w:r>
        <w:t xml:space="preserve"> </w:t>
      </w:r>
      <w:r>
        <w:t xml:space="preserve">2. Enter the account email and submit.</w:t>
      </w:r>
      <w:r>
        <w:t xml:space="preserve"> </w:t>
      </w:r>
      <w:r>
        <w:t xml:space="preserve">3. Open the</w:t>
      </w:r>
      <w:r>
        <w:t xml:space="preserve"> </w:t>
      </w:r>
      <w:r>
        <w:t xml:space="preserve">“</w:t>
      </w:r>
      <w:r>
        <w:t xml:space="preserve">E-Vitals Password Reset Request</w:t>
      </w:r>
      <w:r>
        <w:t xml:space="preserve">”</w:t>
      </w:r>
      <w:r>
        <w:t xml:space="preserve"> </w:t>
      </w:r>
      <w:r>
        <w:t xml:space="preserve">email (this transactional email is auditable via Email Logs — see Section 17.6).</w:t>
      </w:r>
      <w:r>
        <w:t xml:space="preserve"> </w:t>
      </w:r>
      <w:r>
        <w:t xml:space="preserve">4. Follow the reset link and enter a new password meeting the strength criteria (length, case, digit, symbol rules — the exact numeric thresholds are</w:t>
      </w:r>
      <w:r>
        <w:t xml:space="preserve"> </w:t>
      </w:r>
      <w:r>
        <w:rPr>
          <w:bCs/>
          <w:b/>
        </w:rPr>
        <w:t xml:space="preserve">not specified in the user guide</w:t>
      </w:r>
      <w:r>
        <w:t xml:space="preserve"> </w:t>
      </w:r>
      <w:r>
        <w:t xml:space="preserve">beyond</w:t>
      </w:r>
      <w:r>
        <w:t xml:space="preserve"> </w:t>
      </w:r>
      <w:r>
        <w:t xml:space="preserve">“</w:t>
      </w:r>
      <w:r>
        <w:t xml:space="preserve">shown live under the password field</w:t>
      </w:r>
      <w:r>
        <w:t xml:space="preserve">”</w:t>
      </w:r>
      <w:r>
        <w:t xml:space="preserve"> </w:t>
      </w:r>
      <w:r>
        <w:t xml:space="preserve">during practice enrollment).</w:t>
      </w:r>
      <w:r>
        <w:t xml:space="preserve"> </w:t>
      </w:r>
      <w:r>
        <w:t xml:space="preserve">5. Return to the login page and sign in with the new password.</w:t>
      </w:r>
    </w:p>
    <w:p>
      <w:pPr>
        <w:pStyle w:val="BodyText"/>
      </w:pPr>
      <w:r>
        <w:rPr>
          <w:bCs/>
          <w:b/>
        </w:rPr>
        <w:t xml:space="preserve">Privileges.</w:t>
      </w:r>
      <w:r>
        <w:t xml:space="preserve"> </w:t>
      </w:r>
      <w:r>
        <w:t xml:space="preserve">View: Yes (reachable from the login window for all roles). Add: Not applicable. Edit: Yes (the user sets a new password from the emailed reset link). Delete: No. Send reset email: Yes (submitting the registered email triggers the reset mail).</w:t>
      </w:r>
    </w:p>
    <w:bookmarkEnd w:id="32"/>
    <w:bookmarkStart w:id="33" w:name="remember-me"/>
    <w:p>
      <w:pPr>
        <w:pStyle w:val="Heading2"/>
      </w:pPr>
      <w:r>
        <w:t xml:space="preserve">4.3. Remember Me</w:t>
      </w:r>
    </w:p>
    <w:p>
      <w:pPr>
        <w:pStyle w:val="FirstParagraph"/>
      </w:pPr>
      <w:r>
        <w:t xml:space="preserve">The</w:t>
      </w:r>
      <w:r>
        <w:t xml:space="preserve"> </w:t>
      </w:r>
      <w:r>
        <w:t xml:space="preserve">“</w:t>
      </w:r>
      <w:r>
        <w:t xml:space="preserve">Remember me</w:t>
      </w:r>
      <w:r>
        <w:t xml:space="preserve">”</w:t>
      </w:r>
      <w:r>
        <w:t xml:space="preserve"> </w:t>
      </w:r>
      <w:r>
        <w:t xml:space="preserve">checkbox on the Login Window persists the entered email address (not the password) in browser storage on that device, so it is pre-filled on the next visit. The source manual documents this as a standalone task/module of the Authentication area alongside Login Window and Forget Password, with the same</w:t>
      </w:r>
      <w:r>
        <w:t xml:space="preserve"> </w:t>
      </w:r>
      <w:r>
        <w:t xml:space="preserve">“</w:t>
      </w:r>
      <w:r>
        <w:t xml:space="preserve">all roles</w:t>
      </w:r>
      <w:r>
        <w:t xml:space="preserve">”</w:t>
      </w:r>
      <w:r>
        <w:t xml:space="preserve"> </w:t>
      </w:r>
      <w:r>
        <w:t xml:space="preserve">actor scope. Beyond the description already given in Section 4.1, the source manual does not add further detail specific to this control (e.g., an explicit expiry period is</w:t>
      </w:r>
      <w:r>
        <w:t xml:space="preserve"> </w:t>
      </w:r>
      <w:r>
        <w:rPr>
          <w:bCs/>
          <w:b/>
        </w:rPr>
        <w:t xml:space="preserve">not specified in the user guide</w:t>
      </w:r>
      <w:r>
        <w:t xml:space="preserve">).</w:t>
      </w:r>
    </w:p>
    <w:p>
      <w:r>
        <w:pict>
          <v:rect style="width:0;height:1.5pt" o:hralign="center" o:hrstd="t" o:hr="t"/>
        </w:pict>
      </w:r>
    </w:p>
    <w:bookmarkEnd w:id="33"/>
    <w:bookmarkEnd w:id="34"/>
    <w:bookmarkStart w:id="41" w:name="dashboards-per-role"/>
    <w:p>
      <w:pPr>
        <w:pStyle w:val="Heading1"/>
      </w:pPr>
      <w:r>
        <w:t xml:space="preserve">5. Dashboards Per Role</w:t>
      </w:r>
    </w:p>
    <w:p>
      <w:pPr>
        <w:pStyle w:val="FirstParagraph"/>
      </w:pPr>
      <w:r>
        <w:t xml:space="preserve">Every role lands on a different default screen after login, reflecting its scope (platform-wide, cross-practice, single-practice, or read-only-cross-practice).</w:t>
      </w:r>
    </w:p>
    <w:bookmarkStart w:id="35" w:name="dashboard-super-admin"/>
    <w:p>
      <w:pPr>
        <w:pStyle w:val="Heading2"/>
      </w:pPr>
      <w:r>
        <w:t xml:space="preserve">5.1. Dashboard — Super Admin</w:t>
      </w:r>
    </w:p>
    <w:p>
      <w:pPr>
        <w:pStyle w:val="FirstParagraph"/>
      </w:pPr>
      <w:r>
        <w:rPr>
          <w:bCs/>
          <w:b/>
        </w:rPr>
        <w:t xml:space="preserve">Purpose.</w:t>
      </w:r>
      <w:r>
        <w:t xml:space="preserve"> </w:t>
      </w:r>
      <w:r>
        <w:t xml:space="preserve">Understand platform-wide reach at a glance and reach any Super Admin capability in one click.</w:t>
      </w:r>
    </w:p>
    <w:p>
      <w:pPr>
        <w:pStyle w:val="BodyText"/>
      </w:pPr>
      <w:r>
        <w:rPr>
          <w:bCs/>
          <w:b/>
        </w:rPr>
        <w:t xml:space="preserve">Actor / Access Path.</w:t>
      </w:r>
      <w:r>
        <w:t xml:space="preserve"> </w:t>
      </w:r>
      <w:r>
        <w:t xml:space="preserve">Super Admin; default landing view after sign-in.</w:t>
      </w:r>
    </w:p>
    <w:p>
      <w:pPr>
        <w:pStyle w:val="BodyText"/>
      </w:pPr>
      <w:r>
        <w:rPr>
          <w:bCs/>
          <w:b/>
        </w:rPr>
        <w:t xml:space="preserve">What’s on screen — Enrollment Summary.</w:t>
      </w:r>
      <w:r>
        <w:t xml:space="preserve"> </w:t>
      </w:r>
      <w:r>
        <w:t xml:space="preserve">Three summary cards at the top of the workspace: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Total Practices</w:t>
            </w:r>
          </w:p>
        </w:tc>
        <w:tc>
          <w:tcPr/>
          <w:p>
            <w:pPr>
              <w:pStyle w:val="Compact"/>
              <w:jc w:val="left"/>
            </w:pPr>
            <w:r>
              <w:t xml:space="preserve">Number of practices provisioned on the platform.</w:t>
            </w:r>
          </w:p>
        </w:tc>
      </w:tr>
      <w:tr>
        <w:tc>
          <w:tcPr/>
          <w:p>
            <w:pPr>
              <w:pStyle w:val="Compact"/>
              <w:jc w:val="left"/>
            </w:pPr>
            <w:r>
              <w:t xml:space="preserve">Total Patients</w:t>
            </w:r>
          </w:p>
        </w:tc>
        <w:tc>
          <w:tcPr/>
          <w:p>
            <w:pPr>
              <w:pStyle w:val="Compact"/>
              <w:jc w:val="left"/>
            </w:pPr>
            <w:r>
              <w:t xml:space="preserve">Aggregate patient count across all practices.</w:t>
            </w:r>
          </w:p>
        </w:tc>
      </w:tr>
      <w:tr>
        <w:tc>
          <w:tcPr/>
          <w:p>
            <w:pPr>
              <w:pStyle w:val="Compact"/>
              <w:jc w:val="left"/>
            </w:pPr>
            <w:r>
              <w:t xml:space="preserve">Total Programs</w:t>
            </w:r>
          </w:p>
        </w:tc>
        <w:tc>
          <w:tcPr/>
          <w:p>
            <w:pPr>
              <w:pStyle w:val="Compact"/>
              <w:jc w:val="left"/>
            </w:pPr>
            <w:r>
              <w:t xml:space="preserve">Count of care programs configured (typically CCM &amp; RPM).</w:t>
            </w:r>
          </w:p>
        </w:tc>
      </w:tr>
    </w:tbl>
    <w:p>
      <w:pPr>
        <w:pStyle w:val="BodyText"/>
      </w:pPr>
      <w:r>
        <w:rPr>
          <w:bCs/>
          <w:b/>
        </w:rPr>
        <w:t xml:space="preserve">Procedure — review summary and navigate:</w:t>
      </w:r>
      <w:r>
        <w:t xml:space="preserve"> </w:t>
      </w:r>
      <w:r>
        <w:t xml:space="preserve">1. Sign in as Super Admin.</w:t>
      </w:r>
      <w:r>
        <w:t xml:space="preserve"> </w:t>
      </w:r>
      <w:r>
        <w:t xml:space="preserve">2. Read the three summary cards at the top of the workspace.</w:t>
      </w:r>
      <w:r>
        <w:t xml:space="preserve"> </w:t>
      </w:r>
      <w:r>
        <w:t xml:space="preserve">3. Use the numbers as an entry point into deeper modules (e.g., click a practice row to drill in).</w:t>
      </w:r>
      <w:r>
        <w:t xml:space="preserve"> </w:t>
      </w:r>
      <w:r>
        <w:t xml:space="preserve">4. The persistent left sidebar is pinned to the left of every Super Admin screen; click a module (e.g., Patient Mgmt) to reveal its sub-items, then click the sub-item to load the workspace in the main pane.</w:t>
      </w:r>
      <w:r>
        <w:t xml:space="preserve"> </w:t>
      </w:r>
      <w:r>
        <w:t xml:space="preserve">5. Watch for red dots on sidebar icons — a red dot marks a module with items waiting for attention (e.g., Patient Mgmt, Care Mgmt).</w:t>
      </w:r>
    </w:p>
    <w:p>
      <w:pPr>
        <w:pStyle w:val="BodyText"/>
      </w:pPr>
      <w:r>
        <w:rPr>
          <w:bCs/>
          <w:b/>
        </w:rPr>
        <w:t xml:space="preserve">Modules reachable from the Super Admin sidebar:</w:t>
      </w:r>
      <w:r>
        <w:t xml:space="preserve"> </w:t>
      </w:r>
      <w:r>
        <w:t xml:space="preserve">Enrollment, Admins (System Admins), Caregivers (System Caregivers), Inventory, Billing, Patient Mgmt, Care Mgmt, Calendar, Programs, Settings (Settings itself, Permission, Email Logs, Mobile App), Messages.</w:t>
      </w:r>
    </w:p>
    <w:bookmarkEnd w:id="35"/>
    <w:bookmarkStart w:id="36" w:name="dashboard-admin"/>
    <w:p>
      <w:pPr>
        <w:pStyle w:val="Heading2"/>
      </w:pPr>
      <w:r>
        <w:t xml:space="preserve">5.2. Dashboard — Admin</w:t>
      </w:r>
    </w:p>
    <w:p>
      <w:pPr>
        <w:pStyle w:val="FirstParagraph"/>
      </w:pPr>
      <w:r>
        <w:rPr>
          <w:bCs/>
          <w:b/>
        </w:rPr>
        <w:t xml:space="preserve">Purpose.</w:t>
      </w:r>
      <w:r>
        <w:t xml:space="preserve"> </w:t>
      </w:r>
      <w:r>
        <w:t xml:space="preserve">Get a portfolio-wide snapshot of practices, patients, and programs the Admin (System Admin) oversees, scoped to their assigned practices only.</w:t>
      </w:r>
    </w:p>
    <w:p>
      <w:pPr>
        <w:pStyle w:val="BodyText"/>
      </w:pPr>
      <w:r>
        <w:rPr>
          <w:bCs/>
          <w:b/>
        </w:rPr>
        <w:t xml:space="preserve">Actor / Access Path.</w:t>
      </w:r>
      <w:r>
        <w:t xml:space="preserve"> </w:t>
      </w:r>
      <w:r>
        <w:t xml:space="preserve">Admin (System Admin); Sidebar → Dashboard.</w:t>
      </w:r>
    </w:p>
    <w:p>
      <w:pPr>
        <w:pStyle w:val="BodyText"/>
      </w:pPr>
      <w:r>
        <w:rPr>
          <w:bCs/>
          <w:b/>
        </w:rPr>
        <w:t xml:space="preserve">Preconditions.</w:t>
      </w:r>
      <w:r>
        <w:t xml:space="preserve"> </w:t>
      </w:r>
      <w:r>
        <w:t xml:space="preserve">Signed in as an Admin.</w:t>
      </w:r>
    </w:p>
    <w:p>
      <w:pPr>
        <w:pStyle w:val="BodyText"/>
      </w:pPr>
      <w:r>
        <w:rPr>
          <w:bCs/>
          <w:b/>
        </w:rPr>
        <w:t xml:space="preserve">Outcome.</w:t>
      </w:r>
      <w:r>
        <w:t xml:space="preserve"> </w:t>
      </w:r>
      <w:r>
        <w:t xml:space="preserve">Three headline cards are visible: Total Practices, Total Patients, Total Programs, each showing role-scoped counts with A / P / L sub-badges (Active / Pending / Locked).</w:t>
      </w:r>
    </w:p>
    <w:p>
      <w:pPr>
        <w:pStyle w:val="BodyText"/>
      </w:pPr>
      <w:r>
        <w:rPr>
          <w:bCs/>
          <w:b/>
        </w:rPr>
        <w:t xml:space="preserve">Procedure:</w:t>
      </w:r>
      <w:r>
        <w:t xml:space="preserve"> </w:t>
      </w:r>
      <w:r>
        <w:t xml:space="preserve">1. Sign in and land on the Dashboard by default.</w:t>
      </w:r>
      <w:r>
        <w:t xml:space="preserve"> </w:t>
      </w:r>
      <w:r>
        <w:t xml:space="preserve">2. Read the three summary cards: Total Practices, Total Patients, Total Programs.</w:t>
      </w:r>
      <w:r>
        <w:t xml:space="preserve"> </w:t>
      </w:r>
      <w:r>
        <w:t xml:space="preserve">3. Confirm the sub-badge counts (A#, P#, L#) match the practices this Admin manages.</w:t>
      </w:r>
      <w:r>
        <w:t xml:space="preserve"> </w:t>
      </w:r>
      <w:r>
        <w:t xml:space="preserve">4. Scroll to the Practice List table for drill-in.</w:t>
      </w:r>
    </w:p>
    <w:p>
      <w:pPr>
        <w:pStyle w:val="BodyText"/>
      </w:pPr>
      <w:r>
        <w:rPr>
          <w:bCs/>
          <w:b/>
        </w:rPr>
        <w:t xml:space="preserve">Filter and open a practice:</w:t>
      </w:r>
      <w:r>
        <w:t xml:space="preserve"> </w:t>
      </w:r>
      <w:r>
        <w:t xml:space="preserve">1. Use the</w:t>
      </w:r>
      <w:r>
        <w:t xml:space="preserve"> </w:t>
      </w:r>
      <w:r>
        <w:t xml:space="preserve">“</w:t>
      </w:r>
      <w:r>
        <w:t xml:space="preserve">Search practices…</w:t>
      </w:r>
      <w:r>
        <w:t xml:space="preserve">”</w:t>
      </w:r>
      <w:r>
        <w:t xml:space="preserve"> </w:t>
      </w:r>
      <w:r>
        <w:t xml:space="preserve">box, or the Status, Locations, Patient Range, or Programs dropdowns to narrow the list.</w:t>
      </w:r>
      <w:r>
        <w:t xml:space="preserve"> </w:t>
      </w:r>
      <w:r>
        <w:t xml:space="preserve">2. Sort by clicking any column header (Status, Practice, Total Patients, Program Enrolled).</w:t>
      </w:r>
      <w:r>
        <w:t xml:space="preserve"> </w:t>
      </w:r>
      <w:r>
        <w:t xml:space="preserve">3. Click the blue eye (view) icon in the Action column on a practice row.</w:t>
      </w:r>
      <w:r>
        <w:t xml:space="preserve"> </w:t>
      </w:r>
      <w:r>
        <w:t xml:space="preserve">4. The practice detail view opens on the Practice tab, breadcrumb Dashboard &gt;</w:t>
      </w:r>
      <w:r>
        <w:t xml:space="preserve"> </w:t>
      </w:r>
      <w:r>
        <w:t xml:space="preserve">.</w:t>
      </w:r>
    </w:p>
    <w:p>
      <w:pPr>
        <w:pStyle w:val="BodyText"/>
      </w:pPr>
      <w:r>
        <w:rPr>
          <w:bCs/>
          <w:b/>
        </w:rPr>
        <w:t xml:space="preserve">Note.</w:t>
      </w:r>
      <w:r>
        <w:t xml:space="preserve"> </w:t>
      </w:r>
      <w:r>
        <w:t xml:space="preserve">Admin sees only practices they are assigned to, unlike Super Admin who sees all.</w:t>
      </w:r>
    </w:p>
    <w:bookmarkEnd w:id="36"/>
    <w:bookmarkStart w:id="37" w:name="dashboard-practice-admin"/>
    <w:p>
      <w:pPr>
        <w:pStyle w:val="Heading2"/>
      </w:pPr>
      <w:r>
        <w:t xml:space="preserve">5.3. Dashboard — Practice Admin</w:t>
      </w:r>
    </w:p>
    <w:p>
      <w:pPr>
        <w:pStyle w:val="FirstParagraph"/>
      </w:pPr>
      <w:r>
        <w:rPr>
          <w:bCs/>
          <w:b/>
        </w:rPr>
        <w:t xml:space="preserve">Purpose.</w:t>
      </w:r>
      <w:r>
        <w:t xml:space="preserve"> </w:t>
      </w:r>
      <w:r>
        <w:t xml:space="preserve">Open the practice dashboard scoped to the Practice Admin’s single assigned practice.</w:t>
      </w:r>
    </w:p>
    <w:p>
      <w:pPr>
        <w:pStyle w:val="BodyText"/>
      </w:pPr>
      <w:r>
        <w:rPr>
          <w:bCs/>
          <w:b/>
        </w:rPr>
        <w:t xml:space="preserve">Actor / Access Path.</w:t>
      </w:r>
      <w:r>
        <w:t xml:space="preserve"> </w:t>
      </w:r>
      <w:r>
        <w:t xml:space="preserve">Practice Admin; Login → Dashboard.</w:t>
      </w:r>
    </w:p>
    <w:p>
      <w:pPr>
        <w:pStyle w:val="BodyText"/>
      </w:pPr>
      <w:r>
        <w:rPr>
          <w:bCs/>
          <w:b/>
        </w:rPr>
        <w:t xml:space="preserve">Preconditions.</w:t>
      </w:r>
      <w:r>
        <w:t xml:space="preserve"> </w:t>
      </w:r>
      <w:r>
        <w:t xml:space="preserve">Practice Admin credentials issued by Super Admin / Admin.</w:t>
      </w:r>
    </w:p>
    <w:p>
      <w:pPr>
        <w:pStyle w:val="BodyText"/>
      </w:pPr>
      <w:r>
        <w:rPr>
          <w:bCs/>
          <w:b/>
        </w:rPr>
        <w:t xml:space="preserve">Outcome.</w:t>
      </w:r>
      <w:r>
        <w:t xml:space="preserve"> </w:t>
      </w:r>
      <w:r>
        <w:t xml:space="preserve">The dashboard opens directly to the assigned practice (e.g.,</w:t>
      </w:r>
      <w:r>
        <w:t xml:space="preserve"> </w:t>
      </w:r>
      <w:r>
        <w:t xml:space="preserve">“</w:t>
      </w:r>
      <w:r>
        <w:t xml:space="preserve">Amir Mobile Test Practices</w:t>
      </w:r>
      <w:r>
        <w:t xml:space="preserve">”</w:t>
      </w:r>
      <w:r>
        <w:t xml:space="preserve">), showing CCM/RPM enrollment chips and the tab strip: Practice, Admins, Providers, Caregivers, Patients, System Caregivers, RPM, Schedule &amp; Targets, Import Patients.</w:t>
      </w:r>
    </w:p>
    <w:p>
      <w:pPr>
        <w:pStyle w:val="BodyText"/>
      </w:pPr>
      <w:r>
        <w:rPr>
          <w:bCs/>
          <w:b/>
        </w:rPr>
        <w:t xml:space="preserve">Procedure:</w:t>
      </w:r>
      <w:r>
        <w:t xml:space="preserve"> </w:t>
      </w:r>
      <w:r>
        <w:t xml:space="preserve">1. Sign in with Practice Admin credentials at the login page.</w:t>
      </w:r>
      <w:r>
        <w:t xml:space="preserve"> </w:t>
      </w:r>
      <w:r>
        <w:t xml:space="preserve">2. A green welcome toast (</w:t>
      </w:r>
      <w:r>
        <w:t xml:space="preserve">“</w:t>
      </w:r>
      <w:r>
        <w:t xml:space="preserve">Welcome back, practice admin!</w:t>
      </w:r>
      <w:r>
        <w:t xml:space="preserve">”</w:t>
      </w:r>
      <w:r>
        <w:t xml:space="preserve">) confirms the role.</w:t>
      </w:r>
      <w:r>
        <w:t xml:space="preserve"> </w:t>
      </w:r>
      <w:r>
        <w:t xml:space="preserve">3. The practice name and enrollment chips (e.g., 12 CCM, 30 RPM) appear at the top of the page.</w:t>
      </w:r>
      <w:r>
        <w:t xml:space="preserve"> </w:t>
      </w:r>
      <w:r>
        <w:t xml:space="preserve">4. Use the tab strip to switch between Practice, Admins, Providers, Caregivers, Patients, System Caregivers, RPM, Schedule &amp; Targets, and Import Patients.</w:t>
      </w:r>
      <w:r>
        <w:t xml:space="preserve"> </w:t>
      </w:r>
      <w:r>
        <w:t xml:space="preserve">5. Use the left sidebar (Dashboard, Patient Mgmt, Care Mgmt, Calendar, Messages, Settings) to leave the practice-landing view.</w:t>
      </w:r>
    </w:p>
    <w:p>
      <w:pPr>
        <w:pStyle w:val="BodyText"/>
      </w:pPr>
      <w:r>
        <w:rPr>
          <w:bCs/>
          <w:b/>
        </w:rPr>
        <w:t xml:space="preserve">Notes.</w:t>
      </w:r>
      <w:r>
        <w:t xml:space="preserve"> </w:t>
      </w:r>
      <w:r>
        <w:t xml:space="preserve">A Practice Admin sees exactly one practice — the practice they were provisioned against — so there is no Practice List to pick from. A red dot on sidebar icons signals unread alerts for that module.</w:t>
      </w:r>
    </w:p>
    <w:bookmarkEnd w:id="37"/>
    <w:bookmarkStart w:id="38" w:name="dashboard-provider"/>
    <w:p>
      <w:pPr>
        <w:pStyle w:val="Heading2"/>
      </w:pPr>
      <w:r>
        <w:t xml:space="preserve">5.4. Dashboard — Provider</w:t>
      </w:r>
    </w:p>
    <w:p>
      <w:pPr>
        <w:pStyle w:val="FirstParagraph"/>
      </w:pPr>
      <w:r>
        <w:rPr>
          <w:bCs/>
          <w:b/>
        </w:rPr>
        <w:t xml:space="preserve">Purpose.</w:t>
      </w:r>
      <w:r>
        <w:t xml:space="preserve"> </w:t>
      </w:r>
      <w:r>
        <w:t xml:space="preserve">Land the Provider on their assigned practice, confirm sign-in role, and expose the practice-detail tab bar.</w:t>
      </w:r>
    </w:p>
    <w:p>
      <w:pPr>
        <w:pStyle w:val="BodyText"/>
      </w:pPr>
      <w:r>
        <w:rPr>
          <w:bCs/>
          <w:b/>
        </w:rPr>
        <w:t xml:space="preserve">Actor / Access Path.</w:t>
      </w:r>
      <w:r>
        <w:t xml:space="preserve"> </w:t>
      </w:r>
      <w:r>
        <w:t xml:space="preserve">Provider; Login → Dashboard (auto-opens the Provider’s assigned practice).</w:t>
      </w:r>
    </w:p>
    <w:p>
      <w:pPr>
        <w:pStyle w:val="BodyText"/>
      </w:pPr>
      <w:r>
        <w:rPr>
          <w:bCs/>
          <w:b/>
        </w:rPr>
        <w:t xml:space="preserve">Preconditions.</w:t>
      </w:r>
      <w:r>
        <w:t xml:space="preserve"> </w:t>
      </w:r>
      <w:r>
        <w:t xml:space="preserve">The Provider is an active user attached to at least one practice.</w:t>
      </w:r>
    </w:p>
    <w:p>
      <w:pPr>
        <w:pStyle w:val="BodyText"/>
      </w:pPr>
      <w:r>
        <w:rPr>
          <w:bCs/>
          <w:b/>
        </w:rPr>
        <w:t xml:space="preserve">Outcome.</w:t>
      </w:r>
      <w:r>
        <w:t xml:space="preserve"> </w:t>
      </w:r>
      <w:r>
        <w:t xml:space="preserve">The practice name (e.g.,</w:t>
      </w:r>
      <w:r>
        <w:t xml:space="preserve"> </w:t>
      </w:r>
      <w:r>
        <w:t xml:space="preserve">“</w:t>
      </w:r>
      <w:r>
        <w:t xml:space="preserve">Amir Mobile Test Practices</w:t>
      </w:r>
      <w:r>
        <w:t xml:space="preserve">”</w:t>
      </w:r>
      <w:r>
        <w:t xml:space="preserve">) is displayed as the H1, the 12 CCM / 30 RPM enrollment counters are shown below the title, the Practice tab is preselected, and a toast confirms</w:t>
      </w:r>
      <w:r>
        <w:t xml:space="preserve"> </w:t>
      </w:r>
      <w:r>
        <w:t xml:space="preserve">“</w:t>
      </w:r>
      <w:r>
        <w:t xml:space="preserve">Welcome back,</w:t>
      </w:r>
      <w:r>
        <w:t xml:space="preserve"> </w:t>
      </w:r>
      <w:r>
        <w:rPr>
          <w:rStyle w:val="VerbatimChar"/>
        </w:rPr>
        <w:t xml:space="preserve">&lt;first name&gt;</w:t>
      </w:r>
      <w:r>
        <w:t xml:space="preserve">! Signed in as Provider. You have successfully logged in to E-Vitals.</w:t>
      </w:r>
      <w:r>
        <w:t xml:space="preserve">”</w:t>
      </w:r>
    </w:p>
    <w:p>
      <w:pPr>
        <w:pStyle w:val="BodyText"/>
      </w:pPr>
      <w:r>
        <w:rPr>
          <w:bCs/>
          <w:b/>
        </w:rPr>
        <w:t xml:space="preserve">Procedure:</w:t>
      </w:r>
      <w:r>
        <w:t xml:space="preserve"> </w:t>
      </w:r>
      <w:r>
        <w:t xml:space="preserve">1. Sign in with Provider credentials; the Dashboard opens on the assigned practice.</w:t>
      </w:r>
      <w:r>
        <w:t xml:space="preserve"> </w:t>
      </w:r>
      <w:r>
        <w:t xml:space="preserve">2. Read the welcome toast (top-right) to confirm role and practice.</w:t>
      </w:r>
      <w:r>
        <w:t xml:space="preserve"> </w:t>
      </w:r>
      <w:r>
        <w:t xml:space="preserve">3. Confirm the enrollment counters —</w:t>
      </w:r>
      <w:r>
        <w:t xml:space="preserve"> </w:t>
      </w:r>
      <w:r>
        <w:rPr>
          <w:rStyle w:val="VerbatimChar"/>
        </w:rPr>
        <w:t xml:space="preserve">&lt;N&gt;</w:t>
      </w:r>
      <w:r>
        <w:t xml:space="preserve"> </w:t>
      </w:r>
      <w:r>
        <w:t xml:space="preserve">CCM (green heart) and</w:t>
      </w:r>
      <w:r>
        <w:t xml:space="preserve"> </w:t>
      </w:r>
      <w:r>
        <w:rPr>
          <w:rStyle w:val="VerbatimChar"/>
        </w:rPr>
        <w:t xml:space="preserve">&lt;N&gt;</w:t>
      </w:r>
      <w:r>
        <w:t xml:space="preserve"> </w:t>
      </w:r>
      <w:r>
        <w:t xml:space="preserve">RPM (blue heart) — beneath the practice name.</w:t>
      </w:r>
      <w:r>
        <w:t xml:space="preserve"> </w:t>
      </w:r>
      <w:r>
        <w:t xml:space="preserve">4. Use the horizontal tab bar to move between Practice, Admins, Providers, Caregivers, Patients, System Caregivers, RPM, Schedule &amp; Targets, Import Patients.</w:t>
      </w:r>
      <w:r>
        <w:t xml:space="preserve"> </w:t>
      </w:r>
      <w:r>
        <w:t xml:space="preserve">5. Use header shortcuts: the bell for notifications, the info (i) icon for release notes, and the username dropdown (top-right) for Logout / Change Password / My Account.</w:t>
      </w:r>
    </w:p>
    <w:p>
      <w:pPr>
        <w:pStyle w:val="BodyText"/>
      </w:pPr>
      <w:r>
        <w:rPr>
          <w:bCs/>
          <w:b/>
        </w:rPr>
        <w:t xml:space="preserve">Notes.</w:t>
      </w:r>
      <w:r>
        <w:t xml:space="preserve"> </w:t>
      </w:r>
      <w:r>
        <w:t xml:space="preserve">Providers see practice-scoped data only — the top-level Practice List / Enrollment views used by Super Admin and Admin are hidden. CCM/RPM counters on the header reflect currently enrolled patients across all statuses; use the Patients tab for a live filterable grid. The welcome toast can be dismissed with the × icon and will not reappear until the next login.</w:t>
      </w:r>
    </w:p>
    <w:bookmarkEnd w:id="38"/>
    <w:bookmarkStart w:id="39" w:name="dashboard-practice-caregiver"/>
    <w:p>
      <w:pPr>
        <w:pStyle w:val="Heading2"/>
      </w:pPr>
      <w:r>
        <w:t xml:space="preserve">5.5. Dashboard — Practice Caregiver</w:t>
      </w:r>
    </w:p>
    <w:p>
      <w:pPr>
        <w:pStyle w:val="FirstParagraph"/>
      </w:pPr>
      <w:r>
        <w:rPr>
          <w:bCs/>
          <w:b/>
        </w:rPr>
        <w:t xml:space="preserve">Purpose.</w:t>
      </w:r>
      <w:r>
        <w:t xml:space="preserve"> </w:t>
      </w:r>
      <w:r>
        <w:t xml:space="preserve">Land on the assigned practice and review the patient panel with CCM/RPM enrollment counts and pending billing.</w:t>
      </w:r>
    </w:p>
    <w:p>
      <w:pPr>
        <w:pStyle w:val="BodyText"/>
      </w:pPr>
      <w:r>
        <w:rPr>
          <w:bCs/>
          <w:b/>
        </w:rPr>
        <w:t xml:space="preserve">Actor.</w:t>
      </w:r>
      <w:r>
        <w:t xml:space="preserve"> </w:t>
      </w:r>
      <w:r>
        <w:t xml:space="preserve">Practice Caregiver.</w:t>
      </w:r>
    </w:p>
    <w:p>
      <w:pPr>
        <w:pStyle w:val="BodyText"/>
      </w:pPr>
      <w:r>
        <w:rPr>
          <w:bCs/>
          <w:b/>
        </w:rPr>
        <w:t xml:space="preserve">Precondition.</w:t>
      </w:r>
      <w:r>
        <w:t xml:space="preserve"> </w:t>
      </w:r>
      <w:r>
        <w:t xml:space="preserve">The caregiver is signed in and assigned to at least one practice.</w:t>
      </w:r>
    </w:p>
    <w:p>
      <w:pPr>
        <w:pStyle w:val="BodyText"/>
      </w:pPr>
      <w:r>
        <w:rPr>
          <w:bCs/>
          <w:b/>
        </w:rPr>
        <w:t xml:space="preserve">Outcome.</w:t>
      </w:r>
      <w:r>
        <w:t xml:space="preserve"> </w:t>
      </w:r>
      <w:r>
        <w:t xml:space="preserve">A filtered patient list is visible with vitals, service time, and billing status per patient.</w:t>
      </w:r>
    </w:p>
    <w:p>
      <w:pPr>
        <w:pStyle w:val="BodyText"/>
      </w:pPr>
      <w:r>
        <w:rPr>
          <w:bCs/>
          <w:b/>
        </w:rPr>
        <w:t xml:space="preserve">What’s on screen:</w:t>
      </w:r>
      <w:r>
        <w:t xml:space="preserve"> </w:t>
      </w:r>
      <w:r>
        <w:t xml:space="preserve">- The practice header (e.g.,</w:t>
      </w:r>
      <w:r>
        <w:t xml:space="preserve"> </w:t>
      </w:r>
      <w:r>
        <w:t xml:space="preserve">“</w:t>
      </w:r>
      <w:r>
        <w:t xml:space="preserve">Amir Mobile Test Practices</w:t>
      </w:r>
      <w:r>
        <w:t xml:space="preserve">”</w:t>
      </w:r>
      <w:r>
        <w:t xml:space="preserve">) with CCM/RPM enrollment counts under the title, and a BILLING DATES block (top-right) showing the current RPM window (e.g., 07-27-2026 – 08-26-2026).</w:t>
      </w:r>
      <w:r>
        <w:t xml:space="preserve"> </w:t>
      </w:r>
      <w:r>
        <w:t xml:space="preserve">- A KPI strip: Total Patients, Active Care Plan (provider-approved), Complex Care Plan (attested complex CCM), Items Pending Review (care-plan changes awaiting provider), and CPT Billing (99490 / 99491 / 99439 counters, or 99453/99445/99454 with a</w:t>
      </w:r>
      <w:r>
        <w:t xml:space="preserve"> </w:t>
      </w:r>
      <w:r>
        <w:t xml:space="preserve">“</w:t>
      </w:r>
      <w:r>
        <w:t xml:space="preserve">+3 more</w:t>
      </w:r>
      <w:r>
        <w:t xml:space="preserve">”</w:t>
      </w:r>
      <w:r>
        <w:t xml:space="preserve"> </w:t>
      </w:r>
      <w:r>
        <w:t xml:space="preserve">link depending on program view).</w:t>
      </w:r>
      <w:r>
        <w:t xml:space="preserve"> </w:t>
      </w:r>
      <w:r>
        <w:t xml:space="preserve">- A</w:t>
      </w:r>
      <w:r>
        <w:t xml:space="preserve"> </w:t>
      </w:r>
      <w:r>
        <w:rPr>
          <w:bCs/>
          <w:b/>
        </w:rPr>
        <w:t xml:space="preserve">Search patients by name…</w:t>
      </w:r>
      <w:r>
        <w:t xml:space="preserve"> </w:t>
      </w:r>
      <w:r>
        <w:t xml:space="preserve">box and an</w:t>
      </w:r>
      <w:r>
        <w:t xml:space="preserve"> </w:t>
      </w:r>
      <w:r>
        <w:rPr>
          <w:bCs/>
          <w:b/>
        </w:rPr>
        <w:t xml:space="preserve">All Status</w:t>
      </w:r>
      <w:r>
        <w:t xml:space="preserve"> </w:t>
      </w:r>
      <w:r>
        <w:t xml:space="preserve">filter;</w:t>
      </w:r>
      <w:r>
        <w:t xml:space="preserve"> </w:t>
      </w:r>
      <w:r>
        <w:rPr>
          <w:bCs/>
          <w:b/>
        </w:rPr>
        <w:t xml:space="preserve">CCM</w:t>
      </w:r>
      <w:r>
        <w:t xml:space="preserve"> </w:t>
      </w:r>
      <w:r>
        <w:t xml:space="preserve">/</w:t>
      </w:r>
      <w:r>
        <w:t xml:space="preserve"> </w:t>
      </w:r>
      <w:r>
        <w:rPr>
          <w:bCs/>
          <w:b/>
        </w:rPr>
        <w:t xml:space="preserve">RPM</w:t>
      </w:r>
      <w:r>
        <w:t xml:space="preserve"> </w:t>
      </w:r>
      <w:r>
        <w:t xml:space="preserve">buttons to switch program context;</w:t>
      </w:r>
      <w:r>
        <w:t xml:space="preserve"> </w:t>
      </w:r>
      <w:r>
        <w:rPr>
          <w:bCs/>
          <w:b/>
        </w:rPr>
        <w:t xml:space="preserve">+ Add Patient</w:t>
      </w:r>
      <w:r>
        <w:t xml:space="preserve"> </w:t>
      </w:r>
      <w:r>
        <w:t xml:space="preserve">to launch the enrollment wizard.</w:t>
      </w:r>
      <w:r>
        <w:t xml:space="preserve"> </w:t>
      </w:r>
      <w:r>
        <w:t xml:space="preserve">- Per-row eye icon (open patient chart), pencil icon (edit patient); rows also surface DOB, chronic conditions, last activity, service time, and billing state (e.g., Pending).</w:t>
      </w:r>
    </w:p>
    <w:p>
      <w:pPr>
        <w:pStyle w:val="BodyText"/>
      </w:pPr>
      <w:r>
        <w:rPr>
          <w:bCs/>
          <w:b/>
        </w:rPr>
        <w:t xml:space="preserve">Procedure:</w:t>
      </w:r>
      <w:r>
        <w:t xml:space="preserve"> </w:t>
      </w:r>
      <w:r>
        <w:t xml:space="preserve">1. Sign in as a Practice Caregiver — the workspace lands on the practice header with CCM/RPM enrollment counts under the title.</w:t>
      </w:r>
      <w:r>
        <w:t xml:space="preserve"> </w:t>
      </w:r>
      <w:r>
        <w:t xml:space="preserve">2. Read the KPI strip.</w:t>
      </w:r>
      <w:r>
        <w:t xml:space="preserve"> </w:t>
      </w:r>
      <w:r>
        <w:t xml:space="preserve">3. Use the Search box or All Status filter to narrow the list; click CCM or RPM to switch program context; or click + Add Patient to launch the enrollment wizard.</w:t>
      </w:r>
      <w:r>
        <w:t xml:space="preserve"> </w:t>
      </w:r>
      <w:r>
        <w:t xml:space="preserve">4. For any row, click the eye icon to open the patient chart, or the pencil icon to edit that patient.</w:t>
      </w:r>
    </w:p>
    <w:p>
      <w:pPr>
        <w:pStyle w:val="BodyText"/>
      </w:pPr>
      <w:r>
        <w:rPr>
          <w:bCs/>
          <w:b/>
        </w:rPr>
        <w:t xml:space="preserve">Notes.</w:t>
      </w:r>
      <w:r>
        <w:t xml:space="preserve"> </w:t>
      </w:r>
      <w:r>
        <w:t xml:space="preserve">Status chips read A = Active, P = Pending, L = Left/inactive. Service Time (Min) accumulates toward CPT time thresholds; Readings feeds the (16-day) requirement referenced for CPT 99454. N/A in a vitals column means no reading has been received for that vital in the current window.</w:t>
      </w:r>
    </w:p>
    <w:bookmarkEnd w:id="39"/>
    <w:bookmarkStart w:id="40" w:name="dashboard-system-caregiver"/>
    <w:p>
      <w:pPr>
        <w:pStyle w:val="Heading2"/>
      </w:pPr>
      <w:r>
        <w:t xml:space="preserve">5.6. Dashboard — System Caregiver</w:t>
      </w:r>
    </w:p>
    <w:p>
      <w:pPr>
        <w:pStyle w:val="FirstParagraph"/>
      </w:pPr>
      <w:r>
        <w:t xml:space="preserve">The System Caregiver has</w:t>
      </w:r>
      <w:r>
        <w:t xml:space="preserve"> </w:t>
      </w:r>
      <w:r>
        <w:rPr>
          <w:bCs/>
          <w:b/>
        </w:rPr>
        <w:t xml:space="preserve">no</w:t>
      </w:r>
      <w:r>
        <w:t xml:space="preserve"> </w:t>
      </w:r>
      <w:r>
        <w:t xml:space="preserve">platform-wide dashboard of its own. Signing in lands the role on the</w:t>
      </w:r>
      <w:r>
        <w:t xml:space="preserve"> </w:t>
      </w:r>
      <w:r>
        <w:rPr>
          <w:bCs/>
          <w:b/>
        </w:rPr>
        <w:t xml:space="preserve">Practices List</w:t>
      </w:r>
      <w:r>
        <w:t xml:space="preserve"> </w:t>
      </w:r>
      <w:r>
        <w:t xml:space="preserve">— the set of practices the caregiver is assigned to — which acts as the role’s home screen.</w:t>
      </w:r>
    </w:p>
    <w:p>
      <w:pPr>
        <w:pStyle w:val="BodyText"/>
      </w:pPr>
      <w:r>
        <w:rPr>
          <w:bCs/>
          <w:b/>
        </w:rPr>
        <w:t xml:space="preserve">Purpose.</w:t>
      </w:r>
      <w:r>
        <w:t xml:space="preserve"> </w:t>
      </w:r>
      <w:r>
        <w:t xml:space="preserve">Review the practices the System Caregiver is assigned to and drill into a practice for context.</w:t>
      </w:r>
    </w:p>
    <w:p>
      <w:pPr>
        <w:pStyle w:val="BodyText"/>
      </w:pPr>
      <w:r>
        <w:rPr>
          <w:bCs/>
          <w:b/>
        </w:rPr>
        <w:t xml:space="preserve">Actor.</w:t>
      </w:r>
      <w:r>
        <w:t xml:space="preserve"> </w:t>
      </w:r>
      <w:r>
        <w:t xml:space="preserve">System Caregiver.</w:t>
      </w:r>
    </w:p>
    <w:p>
      <w:pPr>
        <w:pStyle w:val="BodyText"/>
      </w:pPr>
      <w:r>
        <w:rPr>
          <w:bCs/>
          <w:b/>
        </w:rPr>
        <w:t xml:space="preserve">Precondition.</w:t>
      </w:r>
      <w:r>
        <w:t xml:space="preserve"> </w:t>
      </w:r>
      <w:r>
        <w:t xml:space="preserve">A Super Admin/Admin has assigned the caregiver to at least one practice.</w:t>
      </w:r>
    </w:p>
    <w:p>
      <w:pPr>
        <w:pStyle w:val="BodyText"/>
      </w:pPr>
      <w:r>
        <w:rPr>
          <w:bCs/>
          <w:b/>
        </w:rPr>
        <w:t xml:space="preserve">Outcome.</w:t>
      </w:r>
      <w:r>
        <w:t xml:space="preserve"> </w:t>
      </w:r>
      <w:r>
        <w:t xml:space="preserve">The caregiver can open a practice card and proceed to patient-scoped work under that practice.</w:t>
      </w:r>
    </w:p>
    <w:p>
      <w:pPr>
        <w:pStyle w:val="BodyText"/>
      </w:pPr>
      <w:r>
        <w:rPr>
          <w:bCs/>
          <w:b/>
        </w:rPr>
        <w:t xml:space="preserve">What’s on screen.</w:t>
      </w:r>
      <w:r>
        <w:t xml:space="preserve"> </w:t>
      </w:r>
      <w:r>
        <w:t xml:space="preserve">A Practices List with columns #, Practice Name, Email, Phone 1, Phone 2, Address, Fax, and Action.</w:t>
      </w:r>
    </w:p>
    <w:p>
      <w:pPr>
        <w:pStyle w:val="BodyText"/>
      </w:pPr>
      <w:r>
        <w:rPr>
          <w:bCs/>
          <w:b/>
        </w:rPr>
        <w:t xml:space="preserve">Procedure:</w:t>
      </w:r>
      <w:r>
        <w:t xml:space="preserve"> </w:t>
      </w:r>
      <w:r>
        <w:t xml:space="preserve">1. Sign in as a System Caregiver — the workspace lands on the Practices List.</w:t>
      </w:r>
      <w:r>
        <w:t xml:space="preserve"> </w:t>
      </w:r>
      <w:r>
        <w:t xml:space="preserve">2. Use the</w:t>
      </w:r>
      <w:r>
        <w:t xml:space="preserve"> </w:t>
      </w:r>
      <w:r>
        <w:rPr>
          <w:bCs/>
          <w:b/>
        </w:rPr>
        <w:t xml:space="preserve">All Programs</w:t>
      </w:r>
      <w:r>
        <w:t xml:space="preserve"> </w:t>
      </w:r>
      <w:r>
        <w:t xml:space="preserve">dropdown (top-right) to filter practices by enrolled program (e.g., CCM, RPM), or the Search box to filter by name/email/phone.</w:t>
      </w:r>
      <w:r>
        <w:t xml:space="preserve"> </w:t>
      </w:r>
      <w:r>
        <w:t xml:space="preserve">3. Adjust the</w:t>
      </w:r>
      <w:r>
        <w:t xml:space="preserve"> </w:t>
      </w:r>
      <w:r>
        <w:rPr>
          <w:bCs/>
          <w:b/>
        </w:rPr>
        <w:t xml:space="preserve">Show N entries</w:t>
      </w:r>
      <w:r>
        <w:t xml:space="preserve"> </w:t>
      </w:r>
      <w:r>
        <w:t xml:space="preserve">selector and pager (Page N of M) to page through practices when assigned to many.</w:t>
      </w:r>
      <w:r>
        <w:t xml:space="preserve"> </w:t>
      </w:r>
      <w:r>
        <w:t xml:space="preserve">4. Click the eye icon in the Action column to open the practice detail view — subsequent Patient Mgmt, Care Mgmt, and Messages actions run in that practice context.</w:t>
      </w:r>
    </w:p>
    <w:bookmarkEnd w:id="40"/>
    <w:bookmarkEnd w:id="41"/>
    <w:bookmarkStart w:id="51" w:name="X37142e72827c9c0b8cb79980090098d7024e899"/>
    <w:p>
      <w:pPr>
        <w:pStyle w:val="Heading1"/>
      </w:pPr>
      <w:r>
        <w:t xml:space="preserve">6. Practice List and the Practice Detail Workspace</w:t>
      </w:r>
    </w:p>
    <w:bookmarkStart w:id="42" w:name="module-overview"/>
    <w:p>
      <w:pPr>
        <w:pStyle w:val="Heading2"/>
      </w:pPr>
      <w:r>
        <w:t xml:space="preserve">6.1. Module Overview</w:t>
      </w:r>
    </w:p>
    <w:p>
      <w:pPr>
        <w:pStyle w:val="FirstParagraph"/>
      </w:pPr>
      <w:r>
        <w:rPr>
          <w:bCs/>
          <w:b/>
        </w:rPr>
        <w:t xml:space="preserve">What it is.</w:t>
      </w:r>
      <w:r>
        <w:t xml:space="preserve"> </w:t>
      </w:r>
      <w:r>
        <w:t xml:space="preserve">Practice List is the master registry of every practice on the platform (for Super Admin) or every practice assigned to the operator (for Admin). Each row can be drilled into to reveal a tabbed practice workspace covering the primary contact, staff (Admins/Providers/Caregivers/System Caregivers), Patients, Schedule &amp; Targets, and Import Patients. For Practice Admin, Provider, and Practice Caregiver, there is no list to browse — the account is bound to a single practice and the Dashboard opens directly into that practice’s tab strip. For System Caregiver, the equivalent screen is the read-only Practices List (Section 5.6).</w:t>
      </w:r>
    </w:p>
    <w:p>
      <w:pPr>
        <w:pStyle w:val="BodyText"/>
      </w:pPr>
      <w:r>
        <w:rPr>
          <w:bCs/>
          <w:b/>
        </w:rPr>
        <w:t xml:space="preserve">Why it exists.</w:t>
      </w:r>
      <w:r>
        <w:t xml:space="preserve"> </w:t>
      </w:r>
      <w:r>
        <w:t xml:space="preserve">It is the entry point for every practice-scoped administrative action: adding staff, enrolling patients, configuring monitoring targets, and (for Super Admin) provisioning a brand-new practice via Enrollment (Section 8).</w:t>
      </w:r>
    </w:p>
    <w:p>
      <w:pPr>
        <w:pStyle w:val="BodyText"/>
      </w:pPr>
      <w:r>
        <w:rPr>
          <w:bCs/>
          <w:b/>
        </w:rPr>
        <w:t xml:space="preserve">Navigation.</w:t>
      </w:r>
      <w:r>
        <w:t xml:space="preserve"> </w:t>
      </w:r>
      <w:r>
        <w:t xml:space="preserve">- Super Admin: Sidebar → (default landing) or Sidebar → Practice.</w:t>
      </w:r>
      <w:r>
        <w:t xml:space="preserve"> </w:t>
      </w:r>
      <w:r>
        <w:t xml:space="preserve">- Admin: Sidebar → Dashboard → Practice List table → eye icon on a row.</w:t>
      </w:r>
      <w:r>
        <w:t xml:space="preserve"> </w:t>
      </w:r>
      <w:r>
        <w:t xml:space="preserve">- Practice Admin / Provider: Login → Dashboard (auto-opens the one assigned practice).</w:t>
      </w:r>
      <w:r>
        <w:t xml:space="preserve"> </w:t>
      </w:r>
      <w:r>
        <w:t xml:space="preserve">- Practice Caregiver: Login → Dashboard (lands directly on the practice’s patient roster; no separate Practice tab).</w:t>
      </w:r>
      <w:r>
        <w:t xml:space="preserve"> </w:t>
      </w:r>
      <w:r>
        <w:t xml:space="preserve">- System Caregiver: Sidebar → Practice → eye icon on a row.</w:t>
      </w:r>
    </w:p>
    <w:bookmarkEnd w:id="42"/>
    <w:bookmarkStart w:id="43" w:name="X82d934cdcd73b6a3063c0806deb7dcaa77a8b04"/>
    <w:p>
      <w:pPr>
        <w:pStyle w:val="Heading2"/>
      </w:pPr>
      <w:r>
        <w:t xml:space="preserve">6.2. Browse &amp; Search Practices (Super Admin / Admin)</w:t>
      </w:r>
    </w:p>
    <w:p>
      <w:pPr>
        <w:pStyle w:val="FirstParagraph"/>
      </w:pPr>
      <w:r>
        <w:rPr>
          <w:bCs/>
          <w:b/>
        </w:rPr>
        <w:t xml:space="preserve">Purpose.</w:t>
      </w:r>
      <w:r>
        <w:t xml:space="preserve"> </w:t>
      </w:r>
      <w:r>
        <w:t xml:space="preserve">Locate a specific practice from the master list.</w:t>
      </w:r>
    </w:p>
    <w:p>
      <w:pPr>
        <w:pStyle w:val="BodyText"/>
      </w:pPr>
      <w:r>
        <w:rPr>
          <w:bCs/>
          <w:b/>
        </w:rPr>
        <w:t xml:space="preserve">Procedure:</w:t>
      </w:r>
      <w:r>
        <w:t xml:space="preserve"> </w:t>
      </w:r>
      <w:r>
        <w:t xml:space="preserve">1. Open the Practice List (default landing view for Super Admin; Dashboard table for Admin).</w:t>
      </w:r>
      <w:r>
        <w:t xml:space="preserve"> </w:t>
      </w:r>
      <w:r>
        <w:t xml:space="preserve">2. Use the Search box to filter by practice name (Admin’s version also filters by email/phone and adds Status, Locations, Patient Range, and Programs dropdowns).</w:t>
      </w:r>
      <w:r>
        <w:t xml:space="preserve"> </w:t>
      </w:r>
      <w:r>
        <w:t xml:space="preserve">3. Sort by clicking any column header (Status, Practice, Total Patients, Program Enrolled).</w:t>
      </w:r>
      <w:r>
        <w:t xml:space="preserve"> </w:t>
      </w:r>
      <w:r>
        <w:t xml:space="preserve">4. Click the eye icon on a row to open the practice detail (Practice tab first).</w:t>
      </w:r>
    </w:p>
    <w:p>
      <w:pPr>
        <w:pStyle w:val="BodyText"/>
      </w:pPr>
      <w:r>
        <w:rPr>
          <w:bCs/>
          <w:b/>
        </w:rPr>
        <w:t xml:space="preserve">UI Reference — Practice List grid: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Status</w:t>
            </w:r>
          </w:p>
        </w:tc>
        <w:tc>
          <w:tcPr/>
          <w:p>
            <w:pPr>
              <w:pStyle w:val="Compact"/>
              <w:jc w:val="left"/>
            </w:pPr>
            <w:r>
              <w:t xml:space="preserve">Active / Inactive badge for the practice.</w:t>
            </w:r>
          </w:p>
        </w:tc>
      </w:tr>
      <w:tr>
        <w:tc>
          <w:tcPr/>
          <w:p>
            <w:pPr>
              <w:pStyle w:val="Compact"/>
              <w:jc w:val="left"/>
            </w:pPr>
            <w:r>
              <w:t xml:space="preserve">Practice</w:t>
            </w:r>
          </w:p>
        </w:tc>
        <w:tc>
          <w:tcPr/>
          <w:p>
            <w:pPr>
              <w:pStyle w:val="Compact"/>
              <w:jc w:val="left"/>
            </w:pPr>
            <w:r>
              <w:t xml:space="preserve">Practice display name (sortable).</w:t>
            </w:r>
          </w:p>
        </w:tc>
      </w:tr>
      <w:tr>
        <w:tc>
          <w:tcPr/>
          <w:p>
            <w:pPr>
              <w:pStyle w:val="Compact"/>
              <w:jc w:val="left"/>
            </w:pPr>
            <w:r>
              <w:t xml:space="preserve">Total Patients</w:t>
            </w:r>
          </w:p>
        </w:tc>
        <w:tc>
          <w:tcPr/>
          <w:p>
            <w:pPr>
              <w:pStyle w:val="Compact"/>
              <w:jc w:val="left"/>
            </w:pPr>
            <w:r>
              <w:t xml:space="preserve">Enrolled patient count across all programs.</w:t>
            </w:r>
          </w:p>
        </w:tc>
      </w:tr>
      <w:tr>
        <w:tc>
          <w:tcPr/>
          <w:p>
            <w:pPr>
              <w:pStyle w:val="Compact"/>
              <w:jc w:val="left"/>
            </w:pPr>
            <w:r>
              <w:t xml:space="preserve">Program Enrolled</w:t>
            </w:r>
          </w:p>
        </w:tc>
        <w:tc>
          <w:tcPr/>
          <w:p>
            <w:pPr>
              <w:pStyle w:val="Compact"/>
              <w:jc w:val="left"/>
            </w:pPr>
            <w:r>
              <w:t xml:space="preserve">Programs the practice runs with per-program patient counts (e.g., RPM (30), CCM (12)).</w:t>
            </w:r>
          </w:p>
        </w:tc>
      </w:tr>
      <w:tr>
        <w:tc>
          <w:tcPr/>
          <w:p>
            <w:pPr>
              <w:pStyle w:val="Compact"/>
              <w:jc w:val="left"/>
            </w:pPr>
            <w:r>
              <w:t xml:space="preserve">Actions</w:t>
            </w:r>
          </w:p>
        </w:tc>
        <w:tc>
          <w:tcPr/>
          <w:p>
            <w:pPr>
              <w:pStyle w:val="Compact"/>
              <w:jc w:val="left"/>
            </w:pPr>
            <w:r>
              <w:t xml:space="preserve">Eye = open detail; Import = open Import Patients directly from the list row.</w:t>
            </w:r>
          </w:p>
        </w:tc>
      </w:tr>
    </w:tbl>
    <w:p>
      <w:pPr>
        <w:pStyle w:val="BodyText"/>
      </w:pPr>
      <w:r>
        <w:rPr>
          <w:bCs/>
          <w:b/>
        </w:rPr>
        <w:t xml:space="preserve">System Caregiver’s version</w:t>
      </w:r>
      <w:r>
        <w:t xml:space="preserve"> </w:t>
      </w:r>
      <w:r>
        <w:t xml:space="preserve">additionally shows Email, Phone 1, Phone 2, Address, Fax columns and an All Programs filter, but no Add/Edit/Delete controls (read-only).</w:t>
      </w:r>
    </w:p>
    <w:bookmarkEnd w:id="43"/>
    <w:bookmarkStart w:id="44" w:name="Xa04cc7c0d931f5484d198ff6c2900eec3cbcf07"/>
    <w:p>
      <w:pPr>
        <w:pStyle w:val="Heading2"/>
      </w:pPr>
      <w:r>
        <w:t xml:space="preserve">6.3. Practice Tab (Primary Contact, Program Dates, Monitoring Details)</w:t>
      </w:r>
    </w:p>
    <w:p>
      <w:pPr>
        <w:pStyle w:val="FirstParagraph"/>
      </w:pPr>
      <w:r>
        <w:rPr>
          <w:bCs/>
          <w:b/>
        </w:rPr>
        <w:t xml:space="preserve">Purpose.</w:t>
      </w:r>
      <w:r>
        <w:t xml:space="preserve"> </w:t>
      </w:r>
      <w:r>
        <w:t xml:space="preserve">Review a practice’s primary contact information, status, program dates, and monitoring configuration.</w:t>
      </w:r>
    </w:p>
    <w:p>
      <w:pPr>
        <w:pStyle w:val="BodyText"/>
      </w:pPr>
      <w:r>
        <w:rPr>
          <w:bCs/>
          <w:b/>
        </w:rPr>
        <w:t xml:space="preserve">Access Path.</w:t>
      </w:r>
      <w:r>
        <w:t xml:space="preserve"> </w:t>
      </w:r>
      <w:r>
        <w:t xml:space="preserve">Practice List → eye icon → Practice tab (default tab in the practice detail workspace for every role).</w:t>
      </w:r>
    </w:p>
    <w:p>
      <w:pPr>
        <w:pStyle w:val="BodyText"/>
      </w:pPr>
      <w:r>
        <w:rPr>
          <w:bCs/>
          <w:b/>
        </w:rPr>
        <w:t xml:space="preserve">What’s on screen:</w:t>
      </w:r>
      <w:r>
        <w:t xml:space="preserve"> </w:t>
      </w:r>
      <w:r>
        <w:t xml:space="preserve">-</w:t>
      </w:r>
      <w:r>
        <w:t xml:space="preserve"> </w:t>
      </w:r>
      <w:r>
        <w:rPr>
          <w:bCs/>
          <w:b/>
        </w:rPr>
        <w:t xml:space="preserve">Primary Contact card:</w:t>
      </w:r>
      <w:r>
        <w:t xml:space="preserve"> </w:t>
      </w:r>
      <w:r>
        <w:t xml:space="preserve">Facility, Email, Phone 1, Phone 2, Fax, Status (Active shown in green / Inactive in red).</w:t>
      </w:r>
      <w:r>
        <w:t xml:space="preserve"> </w:t>
      </w:r>
      <w:r>
        <w:t xml:space="preserve">-</w:t>
      </w:r>
      <w:r>
        <w:t xml:space="preserve"> </w:t>
      </w:r>
      <w:r>
        <w:rPr>
          <w:bCs/>
          <w:b/>
        </w:rPr>
        <w:t xml:space="preserve">Program Dates table:</w:t>
      </w:r>
      <w:r>
        <w:t xml:space="preserve"> </w:t>
      </w:r>
      <w:r>
        <w:t xml:space="preserve">Program, Start date, End date, Days — one row per enrolled program (CCM and/or RPM).</w:t>
      </w:r>
      <w:r>
        <w:t xml:space="preserve"> </w:t>
      </w:r>
      <w:r>
        <w:t xml:space="preserve">-</w:t>
      </w:r>
      <w:r>
        <w:t xml:space="preserve"> </w:t>
      </w:r>
      <w:r>
        <w:rPr>
          <w:bCs/>
          <w:b/>
        </w:rPr>
        <w:t xml:space="preserve">Monitoring Details panel:</w:t>
      </w:r>
      <w:r>
        <w:t xml:space="preserve"> </w:t>
      </w:r>
      <w:r>
        <w:t xml:space="preserve">flags including</w:t>
      </w:r>
      <w:r>
        <w:t xml:space="preserve"> </w:t>
      </w:r>
      <w:r>
        <w:t xml:space="preserve">“</w:t>
      </w:r>
      <w:r>
        <w:t xml:space="preserve">Do you want eVitals to Monitor your patients</w:t>
      </w:r>
      <w:r>
        <w:t xml:space="preserve">”</w:t>
      </w:r>
      <w:r>
        <w:t xml:space="preserve"> </w:t>
      </w:r>
      <w:r>
        <w:t xml:space="preserve">and</w:t>
      </w:r>
      <w:r>
        <w:t xml:space="preserve"> </w:t>
      </w:r>
      <w:r>
        <w:t xml:space="preserve">“</w:t>
      </w:r>
      <w:r>
        <w:t xml:space="preserve">Buying Device</w:t>
      </w:r>
      <w:r>
        <w:t xml:space="preserve">”</w:t>
      </w:r>
      <w:r>
        <w:t xml:space="preserve"> </w:t>
      </w:r>
      <w:r>
        <w:t xml:space="preserve">(Yes = practice purchases devices outright; No = eVitals leases devices for the program), plus the vital categories being monitored (Blood Pressure, Blood Glucose, Weight).</w:t>
      </w:r>
    </w:p>
    <w:p>
      <w:pPr>
        <w:pStyle w:val="BodyText"/>
      </w:pPr>
      <w:r>
        <w:rPr>
          <w:bCs/>
          <w:b/>
        </w:rPr>
        <w:t xml:space="preserve">Procedure (illustrative — Admin narrative; identical read for other roles):</w:t>
      </w:r>
      <w:r>
        <w:t xml:space="preserve"> </w:t>
      </w:r>
      <w:r>
        <w:t xml:space="preserve">1. Confirm the Practice tab is selected (it is the default landing tab).</w:t>
      </w:r>
      <w:r>
        <w:t xml:space="preserve"> </w:t>
      </w:r>
      <w:r>
        <w:t xml:space="preserve">2. Read the Primary Contact block: Facility, Email, Phone 1, Phone 2, Fax, Status.</w:t>
      </w:r>
      <w:r>
        <w:t xml:space="preserve"> </w:t>
      </w:r>
      <w:r>
        <w:t xml:space="preserve">3. Review the Program Dates table for each enrolled program.</w:t>
      </w:r>
      <w:r>
        <w:t xml:space="preserve"> </w:t>
      </w:r>
      <w:r>
        <w:t xml:space="preserve">4. Scroll to Monitoring Details to confirm whether eVitals is monitoring the patients, which vitals are tracked, and whether devices are bought or leased.</w:t>
      </w:r>
    </w:p>
    <w:p>
      <w:pPr>
        <w:pStyle w:val="BodyText"/>
      </w:pPr>
      <w:r>
        <w:rPr>
          <w:bCs/>
          <w:b/>
        </w:rPr>
        <w:t xml:space="preserve">Role differences:</w:t>
      </w:r>
      <w:r>
        <w:t xml:space="preserve"> </w:t>
      </w:r>
      <w:r>
        <w:t xml:space="preserve">- Super Admin and Admin can edit contact, program dates, and manage Practice Admins from this workspace (Admin cannot delete a practice; Super Admin deactivates rather than deletes).</w:t>
      </w:r>
      <w:r>
        <w:t xml:space="preserve"> </w:t>
      </w:r>
      <w:r>
        <w:t xml:space="preserve">- Practice Admin, Provider, and Practice Caregiver see this tab as</w:t>
      </w:r>
      <w:r>
        <w:t xml:space="preserve"> </w:t>
      </w:r>
      <w:r>
        <w:rPr>
          <w:bCs/>
          <w:b/>
        </w:rPr>
        <w:t xml:space="preserve">fully read-only</w:t>
      </w:r>
      <w:r>
        <w:t xml:space="preserve"> </w:t>
      </w:r>
      <w:r>
        <w:t xml:space="preserve">— practice contact and monitoring details are managed by Super Admin/Admin only.</w:t>
      </w:r>
      <w:r>
        <w:t xml:space="preserve"> </w:t>
      </w:r>
      <w:r>
        <w:t xml:space="preserve">- A red Status pill (Inactive) blocks new device orders, uploads, and billing until reactivated. Status = Active means the practice is billable in the current cycle; Inactive suppresses new billing events. The</w:t>
      </w:r>
      <w:r>
        <w:t xml:space="preserve"> </w:t>
      </w:r>
      <w:r>
        <w:t xml:space="preserve">“</w:t>
      </w:r>
      <w:r>
        <w:t xml:space="preserve">Days</w:t>
      </w:r>
      <w:r>
        <w:t xml:space="preserve">”</w:t>
      </w:r>
      <w:r>
        <w:t xml:space="preserve"> </w:t>
      </w:r>
      <w:r>
        <w:t xml:space="preserve">column in Program Dates is the length of the current billing-cycle window, not the days remaining in it.</w:t>
      </w:r>
    </w:p>
    <w:bookmarkEnd w:id="44"/>
    <w:bookmarkStart w:id="45" w:name="admins-tab-practice-admin-roster"/>
    <w:p>
      <w:pPr>
        <w:pStyle w:val="Heading2"/>
      </w:pPr>
      <w:r>
        <w:t xml:space="preserve">6.4. Admins Tab (Practice Admin roster)</w:t>
      </w:r>
    </w:p>
    <w:p>
      <w:pPr>
        <w:pStyle w:val="FirstParagraph"/>
      </w:pPr>
      <w:r>
        <w:rPr>
          <w:bCs/>
          <w:b/>
        </w:rPr>
        <w:t xml:space="preserve">Purpose.</w:t>
      </w:r>
      <w:r>
        <w:t xml:space="preserve"> </w:t>
      </w:r>
      <w:r>
        <w:t xml:space="preserve">See and provision every Practice Admin attached to a practice.</w:t>
      </w:r>
    </w:p>
    <w:p>
      <w:pPr>
        <w:pStyle w:val="BodyText"/>
      </w:pPr>
      <w:r>
        <w:rPr>
          <w:bCs/>
          <w:b/>
        </w:rPr>
        <w:t xml:space="preserve">Navigation.</w:t>
      </w:r>
      <w:r>
        <w:t xml:space="preserve"> </w:t>
      </w:r>
      <w:r>
        <w:t xml:space="preserve">Practice detail → Admins tab.</w:t>
      </w:r>
    </w:p>
    <w:p>
      <w:pPr>
        <w:pStyle w:val="BodyText"/>
      </w:pPr>
      <w:r>
        <w:rPr>
          <w:bCs/>
          <w:b/>
        </w:rPr>
        <w:t xml:space="preserve">What’s on screen.</w:t>
      </w:r>
      <w:r>
        <w:t xml:space="preserve"> </w:t>
      </w:r>
      <w:r>
        <w:t xml:space="preserve">A table of admins: Status chip (A = Active, I = Inactive), Name, Address, Home Phone, Cell Phone, Fax, Email, plus per-row Action icons (view/edit/delete).</w:t>
      </w:r>
    </w:p>
    <w:p>
      <w:pPr>
        <w:pStyle w:val="BodyText"/>
      </w:pPr>
      <w:r>
        <w:rPr>
          <w:bCs/>
          <w:b/>
        </w:rPr>
        <w:t xml:space="preserve">Procedure:</w:t>
      </w:r>
      <w:r>
        <w:t xml:space="preserve"> </w:t>
      </w:r>
      <w:r>
        <w:t xml:space="preserve">1. Open the Admins tab.</w:t>
      </w:r>
      <w:r>
        <w:t xml:space="preserve"> </w:t>
      </w:r>
      <w:r>
        <w:t xml:space="preserve">2. Search or filter by All Status to locate an admin.</w:t>
      </w:r>
      <w:r>
        <w:t xml:space="preserve"> </w:t>
      </w:r>
      <w:r>
        <w:t xml:space="preserve">3. Sort by any column header.</w:t>
      </w:r>
      <w:r>
        <w:t xml:space="preserve"> </w:t>
      </w:r>
      <w:r>
        <w:t xml:space="preserve">4. Click</w:t>
      </w:r>
      <w:r>
        <w:t xml:space="preserve"> </w:t>
      </w:r>
      <w:r>
        <w:rPr>
          <w:bCs/>
          <w:b/>
        </w:rPr>
        <w:t xml:space="preserve">+ Add Practice Admin</w:t>
      </w:r>
      <w:r>
        <w:t xml:space="preserve"> </w:t>
      </w:r>
      <w:r>
        <w:t xml:space="preserve">(top-right); fill in Name, Address, Home Phone, Cell Phone, Fax, Email and Username, set the initial Status (typically Active), then Save.</w:t>
      </w:r>
      <w:r>
        <w:t xml:space="preserve"> </w:t>
      </w:r>
      <w:r>
        <w:t xml:space="preserve">5. Use the View (eye), Edit (pencil), Delete (trash) icons in the Action column to manage existing rows.</w:t>
      </w:r>
      <w:r>
        <w:t xml:space="preserve"> </w:t>
      </w:r>
      <w:r>
        <w:t xml:space="preserve">6. Click</w:t>
      </w:r>
      <w:r>
        <w:t xml:space="preserve"> </w:t>
      </w:r>
      <w:r>
        <w:rPr>
          <w:bCs/>
          <w:b/>
        </w:rPr>
        <w:t xml:space="preserve">Event Logs</w:t>
      </w:r>
      <w:r>
        <w:t xml:space="preserve"> </w:t>
      </w:r>
      <w:r>
        <w:t xml:space="preserve">at the bottom of the table to audit changes to admin records.</w:t>
      </w:r>
    </w:p>
    <w:p>
      <w:pPr>
        <w:pStyle w:val="BodyText"/>
      </w:pPr>
      <w:r>
        <w:rPr>
          <w:bCs/>
          <w:b/>
        </w:rPr>
        <w:t xml:space="preserve">Business rules / notes.</w:t>
      </w:r>
      <w:r>
        <w:t xml:space="preserve"> </w:t>
      </w:r>
      <w:r>
        <w:t xml:space="preserve">Deleting the last Active admin is blocked to prevent lock-out. Email must be unique across eVitals — reusing an address is blocked.</w:t>
      </w:r>
    </w:p>
    <w:p>
      <w:pPr>
        <w:pStyle w:val="BodyText"/>
      </w:pPr>
      <w:r>
        <w:rPr>
          <w:bCs/>
          <w:b/>
        </w:rPr>
        <w:t xml:space="preserve">Role differences.</w:t>
      </w:r>
      <w:r>
        <w:t xml:space="preserve"> </w:t>
      </w:r>
      <w:r>
        <w:t xml:space="preserve">Super Admin, Admin, and Practice Admin can View/Add/Edit/Delete. Provider sees this tab read-only (view details, no create/edit/delete). Practice Caregiver and System Caregiver do not have an Admins tab at all.</w:t>
      </w:r>
    </w:p>
    <w:bookmarkEnd w:id="45"/>
    <w:bookmarkStart w:id="46" w:name="providers-tab-clinician-roster"/>
    <w:p>
      <w:pPr>
        <w:pStyle w:val="Heading2"/>
      </w:pPr>
      <w:r>
        <w:t xml:space="preserve">6.5. Providers Tab (Clinician roster)</w:t>
      </w:r>
    </w:p>
    <w:p>
      <w:pPr>
        <w:pStyle w:val="FirstParagraph"/>
      </w:pPr>
      <w:r>
        <w:rPr>
          <w:bCs/>
          <w:b/>
        </w:rPr>
        <w:t xml:space="preserve">Purpose.</w:t>
      </w:r>
      <w:r>
        <w:t xml:space="preserve"> </w:t>
      </w:r>
      <w:r>
        <w:t xml:space="preserve">See and register every provider (physician/NP) attached to the practice; these are the billing/signing clinicians that must exist before patients can be assigned to them.</w:t>
      </w:r>
    </w:p>
    <w:p>
      <w:pPr>
        <w:pStyle w:val="BodyText"/>
      </w:pPr>
      <w:r>
        <w:rPr>
          <w:bCs/>
          <w:b/>
        </w:rPr>
        <w:t xml:space="preserve">Navigation.</w:t>
      </w:r>
      <w:r>
        <w:t xml:space="preserve"> </w:t>
      </w:r>
      <w:r>
        <w:t xml:space="preserve">Practice detail → Providers tab.</w:t>
      </w:r>
    </w:p>
    <w:p>
      <w:pPr>
        <w:pStyle w:val="BodyText"/>
      </w:pPr>
      <w:r>
        <w:rPr>
          <w:bCs/>
          <w:b/>
        </w:rPr>
        <w:t xml:space="preserve">What’s on screen.</w:t>
      </w:r>
      <w:r>
        <w:t xml:space="preserve"> </w:t>
      </w:r>
      <w:r>
        <w:t xml:space="preserve">Table with Status, Name, Address, Home Phone, Cell Phone, Fax, Email, and Action icons.</w:t>
      </w:r>
    </w:p>
    <w:p>
      <w:pPr>
        <w:pStyle w:val="BodyText"/>
      </w:pPr>
      <w:r>
        <w:rPr>
          <w:bCs/>
          <w:b/>
        </w:rPr>
        <w:t xml:space="preserve">Procedure:</w:t>
      </w:r>
      <w:r>
        <w:t xml:space="preserve"> </w:t>
      </w:r>
      <w:r>
        <w:t xml:space="preserve">1. Open the Providers tab.</w:t>
      </w:r>
      <w:r>
        <w:t xml:space="preserve"> </w:t>
      </w:r>
      <w:r>
        <w:t xml:space="preserve">2. Search or filter by All Status.</w:t>
      </w:r>
      <w:r>
        <w:t xml:space="preserve"> </w:t>
      </w:r>
      <w:r>
        <w:t xml:space="preserve">3. Sort by column headers.</w:t>
      </w:r>
      <w:r>
        <w:t xml:space="preserve"> </w:t>
      </w:r>
      <w:r>
        <w:t xml:space="preserve">4. Click</w:t>
      </w:r>
      <w:r>
        <w:t xml:space="preserve"> </w:t>
      </w:r>
      <w:r>
        <w:rPr>
          <w:bCs/>
          <w:b/>
        </w:rPr>
        <w:t xml:space="preserve">+ Add Providers</w:t>
      </w:r>
      <w:r>
        <w:t xml:space="preserve"> </w:t>
      </w:r>
      <w:r>
        <w:t xml:space="preserve">(top-right); enter Name, credentials, NPI, Address, Home Phone, Cell Phone, Fax, Email, Username, set Status, then Save.</w:t>
      </w:r>
      <w:r>
        <w:t xml:space="preserve"> </w:t>
      </w:r>
      <w:r>
        <w:t xml:space="preserve">5. Use view/edit/delete icons per row.</w:t>
      </w:r>
      <w:r>
        <w:t xml:space="preserve"> </w:t>
      </w:r>
      <w:r>
        <w:t xml:space="preserve">6. Open</w:t>
      </w:r>
      <w:r>
        <w:t xml:space="preserve"> </w:t>
      </w:r>
      <w:r>
        <w:rPr>
          <w:bCs/>
          <w:b/>
        </w:rPr>
        <w:t xml:space="preserve">Event Logs</w:t>
      </w:r>
      <w:r>
        <w:t xml:space="preserve"> </w:t>
      </w:r>
      <w:r>
        <w:t xml:space="preserve">for a change history.</w:t>
      </w:r>
    </w:p>
    <w:p>
      <w:pPr>
        <w:pStyle w:val="BodyText"/>
      </w:pPr>
      <w:r>
        <w:rPr>
          <w:bCs/>
          <w:b/>
        </w:rPr>
        <w:t xml:space="preserve">Business rules / notes.</w:t>
      </w:r>
      <w:r>
        <w:t xml:space="preserve"> </w:t>
      </w:r>
      <w:r>
        <w:t xml:space="preserve">Providers must exist before patients can be assigned to them (see Patient enrollment, Section 9.2). Provider email drives system notifications (missed uploads, follow-ups) and must be unique.</w:t>
      </w:r>
    </w:p>
    <w:p>
      <w:pPr>
        <w:pStyle w:val="BodyText"/>
      </w:pPr>
      <w:r>
        <w:rPr>
          <w:bCs/>
          <w:b/>
        </w:rPr>
        <w:t xml:space="preserve">Role differences.</w:t>
      </w:r>
      <w:r>
        <w:t xml:space="preserve"> </w:t>
      </w:r>
      <w:r>
        <w:t xml:space="preserve">Super Admin, Admin, Practice Admin can fully manage this roster. Provider can also Add/Edit/Delete on the</w:t>
      </w:r>
      <w:r>
        <w:t xml:space="preserve"> </w:t>
      </w:r>
      <w:r>
        <w:rPr>
          <w:bCs/>
          <w:b/>
        </w:rPr>
        <w:t xml:space="preserve">peer roster</w:t>
      </w:r>
      <w:r>
        <w:t xml:space="preserve"> </w:t>
      </w:r>
      <w:r>
        <w:t xml:space="preserve">(this is documented distinctly in Provider’s role table as Yes/Yes/Yes/Yes for</w:t>
      </w:r>
      <w:r>
        <w:t xml:space="preserve"> </w:t>
      </w:r>
      <w:r>
        <w:t xml:space="preserve">“</w:t>
      </w:r>
      <w:r>
        <w:t xml:space="preserve">Providers (peer roster)</w:t>
      </w:r>
      <w:r>
        <w:t xml:space="preserve">”</w:t>
      </w:r>
      <w:r>
        <w:t xml:space="preserve">). Practice Caregiver and System Caregiver do not have a Providers tab.</w:t>
      </w:r>
    </w:p>
    <w:bookmarkEnd w:id="46"/>
    <w:bookmarkStart w:id="47" w:name="Xdf22babee09a37544e1adefa6c2cb746d95dbc1"/>
    <w:p>
      <w:pPr>
        <w:pStyle w:val="Heading2"/>
      </w:pPr>
      <w:r>
        <w:t xml:space="preserve">6.6. Caregivers Tab (Practice-employed Caregivers)</w:t>
      </w:r>
    </w:p>
    <w:p>
      <w:pPr>
        <w:pStyle w:val="FirstParagraph"/>
      </w:pPr>
      <w:r>
        <w:rPr>
          <w:bCs/>
          <w:b/>
        </w:rPr>
        <w:t xml:space="preserve">Purpose.</w:t>
      </w:r>
      <w:r>
        <w:t xml:space="preserve"> </w:t>
      </w:r>
      <w:r>
        <w:t xml:space="preserve">See and provision every Caregiver employed directly by the practice — distinct from System Caregivers, who are shared across practices.</w:t>
      </w:r>
    </w:p>
    <w:p>
      <w:pPr>
        <w:pStyle w:val="BodyText"/>
      </w:pPr>
      <w:r>
        <w:rPr>
          <w:bCs/>
          <w:b/>
        </w:rPr>
        <w:t xml:space="preserve">Navigation.</w:t>
      </w:r>
      <w:r>
        <w:t xml:space="preserve"> </w:t>
      </w:r>
      <w:r>
        <w:t xml:space="preserve">Practice detail → Caregivers tab.</w:t>
      </w:r>
    </w:p>
    <w:p>
      <w:pPr>
        <w:pStyle w:val="BodyText"/>
      </w:pPr>
      <w:r>
        <w:rPr>
          <w:bCs/>
          <w:b/>
        </w:rPr>
        <w:t xml:space="preserve">What’s on screen.</w:t>
      </w:r>
      <w:r>
        <w:t xml:space="preserve"> </w:t>
      </w:r>
      <w:r>
        <w:t xml:space="preserve">Table of caregivers: Status, Name, Address, Home Phone, Cell Phone, Fax, Email, Action icons; the selected row is highlighted in light blue.</w:t>
      </w:r>
    </w:p>
    <w:p>
      <w:pPr>
        <w:pStyle w:val="BodyText"/>
      </w:pPr>
      <w:r>
        <w:rPr>
          <w:bCs/>
          <w:b/>
        </w:rPr>
        <w:t xml:space="preserve">Procedure:</w:t>
      </w:r>
      <w:r>
        <w:t xml:space="preserve"> </w:t>
      </w:r>
      <w:r>
        <w:t xml:space="preserve">1. Open the Caregivers tab.</w:t>
      </w:r>
      <w:r>
        <w:t xml:space="preserve"> </w:t>
      </w:r>
      <w:r>
        <w:t xml:space="preserve">2. Search/filter/sort as with Admins and Providers.</w:t>
      </w:r>
      <w:r>
        <w:t xml:space="preserve"> </w:t>
      </w:r>
      <w:r>
        <w:t xml:space="preserve">3. Click a row (or the eye icon) to view the caregiver’s profile.</w:t>
      </w:r>
      <w:r>
        <w:t xml:space="preserve"> </w:t>
      </w:r>
      <w:r>
        <w:t xml:space="preserve">4. Click</w:t>
      </w:r>
      <w:r>
        <w:t xml:space="preserve"> </w:t>
      </w:r>
      <w:r>
        <w:rPr>
          <w:bCs/>
          <w:b/>
        </w:rPr>
        <w:t xml:space="preserve">+ Add Caregiver</w:t>
      </w:r>
      <w:r>
        <w:t xml:space="preserve"> </w:t>
      </w:r>
      <w:r>
        <w:t xml:space="preserve">(top-right); fill in Name, Address, Home Phone, Cell Phone, Fax, Email, Username, set Status, then Save.</w:t>
      </w:r>
    </w:p>
    <w:p>
      <w:pPr>
        <w:pStyle w:val="BodyText"/>
      </w:pPr>
      <w:r>
        <w:rPr>
          <w:bCs/>
          <w:b/>
        </w:rPr>
        <w:t xml:space="preserve">Business rules / notes.</w:t>
      </w:r>
      <w:r>
        <w:t xml:space="preserve"> </w:t>
      </w:r>
      <w:r>
        <w:t xml:space="preserve">These are practice-employed caregivers, distinct from System Caregivers (Section 10). Caregivers can be scheduled via the Calendar module once created.</w:t>
      </w:r>
    </w:p>
    <w:p>
      <w:pPr>
        <w:pStyle w:val="BodyText"/>
      </w:pPr>
      <w:r>
        <w:rPr>
          <w:bCs/>
          <w:b/>
        </w:rPr>
        <w:t xml:space="preserve">Role differences.</w:t>
      </w:r>
      <w:r>
        <w:t xml:space="preserve"> </w:t>
      </w:r>
      <w:r>
        <w:t xml:space="preserve">Super Admin, Admin, Practice Admin: full Add/Edit/Delete. Provider: view + add (</w:t>
      </w:r>
      <w:r>
        <w:t xml:space="preserve">“</w:t>
      </w:r>
      <w:r>
        <w:t xml:space="preserve">+ Add Caregiver</w:t>
      </w:r>
      <w:r>
        <w:t xml:space="preserve">”</w:t>
      </w:r>
      <w:r>
        <w:t xml:space="preserve"> </w:t>
      </w:r>
      <w:r>
        <w:t xml:space="preserve">available), but Edit is</w:t>
      </w:r>
      <w:r>
        <w:t xml:space="preserve"> </w:t>
      </w:r>
      <w:r>
        <w:rPr>
          <w:bCs/>
          <w:b/>
        </w:rPr>
        <w:t xml:space="preserve">No</w:t>
      </w:r>
      <w:r>
        <w:t xml:space="preserve"> </w:t>
      </w:r>
      <w:r>
        <w:t xml:space="preserve">and Delete is</w:t>
      </w:r>
      <w:r>
        <w:t xml:space="preserve"> </w:t>
      </w:r>
      <w:r>
        <w:rPr>
          <w:bCs/>
          <w:b/>
        </w:rPr>
        <w:t xml:space="preserve">No</w:t>
      </w:r>
      <w:r>
        <w:t xml:space="preserve"> </w:t>
      </w:r>
      <w:r>
        <w:t xml:space="preserve">on this tab for Provider — the screen is read-only for edit/delete purposes despite Add being available (as documented in Provider’s Caregivers-tab privileges box). Practice Caregiver and System Caregiver do not have a Caregivers tab (a Practice Caregiver</w:t>
      </w:r>
      <w:r>
        <w:t xml:space="preserve"> </w:t>
      </w:r>
      <w:r>
        <w:rPr>
          <w:iCs/>
          <w:i/>
        </w:rPr>
        <w:t xml:space="preserve">is</w:t>
      </w:r>
      <w:r>
        <w:t xml:space="preserve"> </w:t>
      </w:r>
      <w:r>
        <w:t xml:space="preserve">this role, not a manager of it).</w:t>
      </w:r>
    </w:p>
    <w:bookmarkEnd w:id="47"/>
    <w:bookmarkStart w:id="48" w:name="Xd99cdc2f69289faad878214c39efeebcbd9375b"/>
    <w:p>
      <w:pPr>
        <w:pStyle w:val="Heading2"/>
      </w:pPr>
      <w:r>
        <w:t xml:space="preserve">6.7. Patients Tab (Practice-level Patient Roster)</w:t>
      </w:r>
    </w:p>
    <w:p>
      <w:pPr>
        <w:pStyle w:val="FirstParagraph"/>
      </w:pPr>
      <w:r>
        <w:rPr>
          <w:bCs/>
          <w:b/>
        </w:rPr>
        <w:t xml:space="preserve">Purpose.</w:t>
      </w:r>
      <w:r>
        <w:t xml:space="preserve"> </w:t>
      </w:r>
      <w:r>
        <w:t xml:space="preserve">Get a vitals-first view of the practice’s patients with device readings, upload status, and CPT billing counters; inspect CCM patients (chronic conditions, service time) and RPM patients (latest vitals) via a toggle.</w:t>
      </w:r>
    </w:p>
    <w:p>
      <w:pPr>
        <w:pStyle w:val="BodyText"/>
      </w:pPr>
      <w:r>
        <w:rPr>
          <w:bCs/>
          <w:b/>
        </w:rPr>
        <w:t xml:space="preserve">Navigation.</w:t>
      </w:r>
      <w:r>
        <w:t xml:space="preserve"> </w:t>
      </w:r>
      <w:r>
        <w:t xml:space="preserve">Practice detail → Patients tab.</w:t>
      </w:r>
    </w:p>
    <w:p>
      <w:pPr>
        <w:pStyle w:val="BodyText"/>
      </w:pPr>
      <w:r>
        <w:rPr>
          <w:bCs/>
          <w:b/>
        </w:rPr>
        <w:t xml:space="preserve">What’s on screen — Summary cards (five, Practice Admin/Provider/Practice Caregiver view):</w:t>
      </w:r>
      <w:r>
        <w:t xml:space="preserve"> </w:t>
      </w:r>
      <w:r>
        <w:t xml:space="preserve">Total Patient (with A/P/L chips), Recent Uploads (last 24 hours), Missed Uploads (older than 24 hours, sometimes described as</w:t>
      </w:r>
      <w:r>
        <w:t xml:space="preserve"> </w:t>
      </w:r>
      <w:r>
        <w:t xml:space="preserve">“</w:t>
      </w:r>
      <w:r>
        <w:t xml:space="preserve">more than 2 days</w:t>
      </w:r>
      <w:r>
        <w:t xml:space="preserve">”</w:t>
      </w:r>
      <w:r>
        <w:t xml:space="preserve"> </w:t>
      </w:r>
      <w:r>
        <w:t xml:space="preserve">in the Practice Caregiver dashboard), Abnormal Readings (needs review), CPT Billing (per-code counts with target ratios, e.g., 99453 / 99445 / 99454</w:t>
      </w:r>
      <w:r>
        <w:t xml:space="preserve"> </w:t>
      </w:r>
      <w:r>
        <w:t xml:space="preserve">“</w:t>
      </w:r>
      <w:r>
        <w:t xml:space="preserve">+4 more</w:t>
      </w:r>
      <w:r>
        <w:t xml:space="preserve">”</w:t>
      </w:r>
      <w:r>
        <w:t xml:space="preserve">). RPM Billing Dates range shown top-right, reflecting the practice’s active RPM contract window.</w:t>
      </w:r>
    </w:p>
    <w:p>
      <w:pPr>
        <w:pStyle w:val="BodyText"/>
      </w:pPr>
      <w:r>
        <w:rPr>
          <w:bCs/>
          <w:b/>
        </w:rPr>
        <w:t xml:space="preserve">Patient table columns (CCM view):</w:t>
      </w:r>
      <w:r>
        <w:t xml:space="preserve"> </w:t>
      </w:r>
      <w:r>
        <w:t xml:space="preserve">DOB, Chronic Conditions (coded conditions justifying CCM enrollment), Service Time (minutes accrued in the current billing cycle), Billing (In Progress / Ready / Billed).</w:t>
      </w:r>
    </w:p>
    <w:p>
      <w:pPr>
        <w:pStyle w:val="BodyText"/>
      </w:pPr>
      <w:r>
        <w:rPr>
          <w:bCs/>
          <w:b/>
        </w:rPr>
        <w:t xml:space="preserve">Patient table columns (RPM view):</w:t>
      </w:r>
      <w:r>
        <w:t xml:space="preserve"> </w:t>
      </w:r>
      <w:r>
        <w:t xml:space="preserve">Status, Vitals badges (BP/WT/BG), Name, Systolic, Diastolic, Pulse, Glucose, Weight, Last Upload, # Readings, Time, Actions.</w:t>
      </w:r>
    </w:p>
    <w:p>
      <w:pPr>
        <w:pStyle w:val="BodyText"/>
      </w:pPr>
      <w:r>
        <w:rPr>
          <w:bCs/>
          <w:b/>
        </w:rPr>
        <w:t xml:space="preserve">Procedure:</w:t>
      </w:r>
      <w:r>
        <w:t xml:space="preserve"> </w:t>
      </w:r>
      <w:r>
        <w:t xml:space="preserve">1. Open the Patients tab.</w:t>
      </w:r>
      <w:r>
        <w:t xml:space="preserve"> </w:t>
      </w:r>
      <w:r>
        <w:t xml:space="preserve">2. Review summary/KPI cards; click</w:t>
      </w:r>
      <w:r>
        <w:t xml:space="preserve"> </w:t>
      </w:r>
      <w:r>
        <w:t xml:space="preserve">“</w:t>
      </w:r>
      <w:r>
        <w:t xml:space="preserve">click to view all</w:t>
      </w:r>
      <w:r>
        <w:t xml:space="preserve">”</w:t>
      </w:r>
      <w:r>
        <w:t xml:space="preserve"> </w:t>
      </w:r>
      <w:r>
        <w:t xml:space="preserve">under any card to drill in.</w:t>
      </w:r>
      <w:r>
        <w:t xml:space="preserve"> </w:t>
      </w:r>
      <w:r>
        <w:t xml:space="preserve">3. Review CPT Billing counters.</w:t>
      </w:r>
      <w:r>
        <w:t xml:space="preserve"> </w:t>
      </w:r>
      <w:r>
        <w:t xml:space="preserve">4. Search patients by name, or filter by All Status; use the CCM/RPM toggle at the top-right of the grid to switch program view.</w:t>
      </w:r>
      <w:r>
        <w:t xml:space="preserve"> </w:t>
      </w:r>
      <w:r>
        <w:t xml:space="preserve">5. Click the eye icon to inspect (open patient dashboard), the pencil icon to edit demographics, or the trash icon (where exposed) to remove a patient row.</w:t>
      </w:r>
      <w:r>
        <w:t xml:space="preserve"> </w:t>
      </w:r>
      <w:r>
        <w:t xml:space="preserve">6. Click</w:t>
      </w:r>
      <w:r>
        <w:t xml:space="preserve"> </w:t>
      </w:r>
      <w:r>
        <w:rPr>
          <w:bCs/>
          <w:b/>
        </w:rPr>
        <w:t xml:space="preserve">+ Add Patient</w:t>
      </w:r>
      <w:r>
        <w:t xml:space="preserve"> </w:t>
      </w:r>
      <w:r>
        <w:t xml:space="preserve">to enroll a new patient (Section 9.2).</w:t>
      </w:r>
    </w:p>
    <w:p>
      <w:pPr>
        <w:pStyle w:val="BodyText"/>
      </w:pPr>
      <w:r>
        <w:rPr>
          <w:bCs/>
          <w:b/>
        </w:rPr>
        <w:t xml:space="preserve">Business rules / notes.</w:t>
      </w:r>
      <w:r>
        <w:t xml:space="preserve"> </w:t>
      </w:r>
      <w:r>
        <w:t xml:space="preserve">Sorting by the latest-reading column helps spot coverage gaps — patients who have stopped uploading. The RPM billing date range shown top-right reflects the practice’s current RPM program window.</w:t>
      </w:r>
    </w:p>
    <w:p>
      <w:pPr>
        <w:pStyle w:val="BodyText"/>
      </w:pPr>
      <w:r>
        <w:rPr>
          <w:bCs/>
          <w:b/>
        </w:rPr>
        <w:t xml:space="preserve">Role differences.</w:t>
      </w:r>
      <w:r>
        <w:t xml:space="preserve"> </w:t>
      </w:r>
      <w:r>
        <w:t xml:space="preserve">Super Admin/Admin/Practice Admin: full View/Add/Edit/Delete. Provider: View/Add/Edit = Yes, Delete = No. Practice Caregiver: View/Add/Edit = Yes (via the practice dashboard’s own patient grid), Delete = No.</w:t>
      </w:r>
    </w:p>
    <w:bookmarkEnd w:id="48"/>
    <w:bookmarkStart w:id="49" w:name="system-caregivers-tab-within-a-practice"/>
    <w:p>
      <w:pPr>
        <w:pStyle w:val="Heading2"/>
      </w:pPr>
      <w:r>
        <w:t xml:space="preserve">6.8. System Caregivers Tab (within a Practice)</w:t>
      </w:r>
    </w:p>
    <w:p>
      <w:pPr>
        <w:pStyle w:val="FirstParagraph"/>
      </w:pPr>
      <w:r>
        <w:rPr>
          <w:bCs/>
          <w:b/>
        </w:rPr>
        <w:t xml:space="preserve">Purpose.</w:t>
      </w:r>
      <w:r>
        <w:t xml:space="preserve"> </w:t>
      </w:r>
      <w:r>
        <w:t xml:space="preserve">See which platform-level (shared) System Caregivers currently serve the practice. This tab is</w:t>
      </w:r>
      <w:r>
        <w:t xml:space="preserve"> </w:t>
      </w:r>
      <w:r>
        <w:rPr>
          <w:bCs/>
          <w:b/>
        </w:rPr>
        <w:t xml:space="preserve">always read-only</w:t>
      </w:r>
      <w:r>
        <w:t xml:space="preserve"> </w:t>
      </w:r>
      <w:r>
        <w:t xml:space="preserve">for adding/editing/removing — those actions live in the standalone System Caregivers module (Section 10), managed by Super Admin/Admin.</w:t>
      </w:r>
    </w:p>
    <w:p>
      <w:pPr>
        <w:pStyle w:val="BodyText"/>
      </w:pPr>
      <w:r>
        <w:rPr>
          <w:bCs/>
          <w:b/>
        </w:rPr>
        <w:t xml:space="preserve">Navigation.</w:t>
      </w:r>
      <w:r>
        <w:t xml:space="preserve"> </w:t>
      </w:r>
      <w:r>
        <w:t xml:space="preserve">Practice detail → System Caregivers tab.</w:t>
      </w:r>
    </w:p>
    <w:p>
      <w:pPr>
        <w:pStyle w:val="BodyText"/>
      </w:pPr>
      <w:r>
        <w:rPr>
          <w:bCs/>
          <w:b/>
        </w:rPr>
        <w:t xml:space="preserve">What’s on screen.</w:t>
      </w:r>
      <w:r>
        <w:t xml:space="preserve"> </w:t>
      </w:r>
      <w:r>
        <w:t xml:space="preserve">Table with #, Status, Name, Address, Phone, Cell Phone, Fax, Email, Action; empty state reads</w:t>
      </w:r>
      <w:r>
        <w:t xml:space="preserve"> </w:t>
      </w:r>
      <w:r>
        <w:t xml:space="preserve">“</w:t>
      </w:r>
      <w:r>
        <w:t xml:space="preserve">No system caregivers found.</w:t>
      </w:r>
      <w:r>
        <w:t xml:space="preserve">”</w:t>
      </w:r>
    </w:p>
    <w:p>
      <w:pPr>
        <w:pStyle w:val="BodyText"/>
      </w:pPr>
      <w:r>
        <w:rPr>
          <w:bCs/>
          <w:b/>
        </w:rPr>
        <w:t xml:space="preserve">Procedure:</w:t>
      </w:r>
      <w:r>
        <w:t xml:space="preserve"> </w:t>
      </w:r>
      <w:r>
        <w:t xml:space="preserve">1. Open the System Caregivers tab.</w:t>
      </w:r>
      <w:r>
        <w:t xml:space="preserve"> </w:t>
      </w:r>
      <w:r>
        <w:t xml:space="preserve">2. Search/filter/sort.</w:t>
      </w:r>
      <w:r>
        <w:t xml:space="preserve"> </w:t>
      </w:r>
      <w:r>
        <w:t xml:space="preserve">3. If the tab is empty, assign a caregiver from Sidebar → Caregivers (Super Admin/Admin only) — Practice Admin/Provider/Practice Caregiver cannot add or remove System Caregivers from here.</w:t>
      </w:r>
      <w:r>
        <w:t xml:space="preserve"> </w:t>
      </w:r>
      <w:r>
        <w:t xml:space="preserve">4. Open</w:t>
      </w:r>
      <w:r>
        <w:t xml:space="preserve"> </w:t>
      </w:r>
      <w:r>
        <w:rPr>
          <w:bCs/>
          <w:b/>
        </w:rPr>
        <w:t xml:space="preserve">Event Logs</w:t>
      </w:r>
      <w:r>
        <w:t xml:space="preserve"> </w:t>
      </w:r>
      <w:r>
        <w:t xml:space="preserve">to review assignment history.</w:t>
      </w:r>
    </w:p>
    <w:p>
      <w:pPr>
        <w:pStyle w:val="BodyText"/>
      </w:pPr>
      <w:r>
        <w:rPr>
          <w:bCs/>
          <w:b/>
        </w:rPr>
        <w:t xml:space="preserve">Business rules / notes.</w:t>
      </w:r>
      <w:r>
        <w:t xml:space="preserve"> </w:t>
      </w:r>
      <w:r>
        <w:t xml:space="preserve">Calendar access for a System Caregiver is granted separately under Settings → Calendar Permission (Section 17.4), independent of this roster tab.</w:t>
      </w:r>
    </w:p>
    <w:bookmarkEnd w:id="49"/>
    <w:bookmarkStart w:id="50" w:name="practice-level-import-patients-tab"/>
    <w:p>
      <w:pPr>
        <w:pStyle w:val="Heading2"/>
      </w:pPr>
      <w:r>
        <w:t xml:space="preserve">6.9. Practice-Level Import Patients Tab</w:t>
      </w:r>
    </w:p>
    <w:p>
      <w:pPr>
        <w:pStyle w:val="FirstParagraph"/>
      </w:pPr>
      <w:r>
        <w:t xml:space="preserve">See Section 9.4 (Import Patients / Bulk Patient Upload) for the complete workflow — the tab is reached at Practice detail → Import Patients and is functionally identical across Super Admin, Admin, Practice Admin, and Provider (all can View/Add; none can Edit or Delete from this tab). Practice Caregiver and System Caregiver do not have this tab.</w:t>
      </w:r>
    </w:p>
    <w:bookmarkEnd w:id="50"/>
    <w:bookmarkEnd w:id="51"/>
    <w:bookmarkStart w:id="52" w:name="Xab211effeca9aa611a8eb029eb7422004171a43"/>
    <w:p>
      <w:pPr>
        <w:pStyle w:val="Heading1"/>
      </w:pPr>
      <w:r>
        <w:t xml:space="preserve">7. Enrollment — Add and Configure a Practice (Super Admin only)</w:t>
      </w:r>
    </w:p>
    <w:p>
      <w:pPr>
        <w:pStyle w:val="FirstParagraph"/>
      </w:pPr>
      <w:r>
        <w:rPr>
          <w:bCs/>
          <w:b/>
        </w:rPr>
        <w:t xml:space="preserve">What it is / why it exists.</w:t>
      </w:r>
      <w:r>
        <w:t xml:space="preserve"> </w:t>
      </w:r>
      <w:r>
        <w:t xml:space="preserve">Enrollment is where brand-new practices are provisioned on eVitals. A single scrollable form captures Practice Detail, Admin Detail, Practice Settings, and Care Program Billing Cycles in one save. This is the only way a new practice is created on the platform.</w:t>
      </w:r>
    </w:p>
    <w:p>
      <w:pPr>
        <w:pStyle w:val="BodyText"/>
      </w:pPr>
      <w:r>
        <w:rPr>
          <w:bCs/>
          <w:b/>
        </w:rPr>
        <w:t xml:space="preserve">Who uses it.</w:t>
      </w:r>
      <w:r>
        <w:t xml:space="preserve"> </w:t>
      </w:r>
      <w:r>
        <w:t xml:space="preserve">Super Admin exclusively. No other role can create a practice (Admin’s Practice List Add = No; Practice Admin/Provider/Practice Caregiver/System Caregiver have no equivalent capability).</w:t>
      </w:r>
    </w:p>
    <w:p>
      <w:pPr>
        <w:pStyle w:val="BodyText"/>
      </w:pPr>
      <w:r>
        <w:rPr>
          <w:bCs/>
          <w:b/>
        </w:rPr>
        <w:t xml:space="preserve">Navigation.</w:t>
      </w:r>
      <w:r>
        <w:t xml:space="preserve"> </w:t>
      </w:r>
      <w:r>
        <w:t xml:space="preserve">Sidebar → Enrollment →</w:t>
      </w:r>
      <w:r>
        <w:t xml:space="preserve"> </w:t>
      </w:r>
      <w:r>
        <w:rPr>
          <w:bCs/>
          <w:b/>
        </w:rPr>
        <w:t xml:space="preserve">+ Add Practice</w:t>
      </w:r>
      <w:r>
        <w:t xml:space="preserve">.</w:t>
      </w:r>
    </w:p>
    <w:p>
      <w:pPr>
        <w:pStyle w:val="BodyText"/>
      </w:pPr>
      <w:r>
        <w:rPr>
          <w:bCs/>
          <w:b/>
        </w:rPr>
        <w:t xml:space="preserve">Preconditions.</w:t>
      </w:r>
      <w:r>
        <w:t xml:space="preserve"> </w:t>
      </w:r>
      <w:r>
        <w:t xml:space="preserve">You have the practice’s tax ID, primary address, and the intended admin’s email.</w:t>
      </w:r>
    </w:p>
    <w:p>
      <w:pPr>
        <w:pStyle w:val="BodyText"/>
      </w:pPr>
      <w:r>
        <w:rPr>
          <w:bCs/>
          <w:b/>
        </w:rPr>
        <w:t xml:space="preserve">Outcome.</w:t>
      </w:r>
      <w:r>
        <w:t xml:space="preserve"> </w:t>
      </w:r>
      <w:r>
        <w:t xml:space="preserve">A new practice appears in the Practice List; the admin receives a welcome email.</w:t>
      </w:r>
    </w:p>
    <w:p>
      <w:pPr>
        <w:pStyle w:val="BodyText"/>
      </w:pPr>
      <w:r>
        <w:rPr>
          <w:bCs/>
          <w:b/>
        </w:rPr>
        <w:t xml:space="preserve">Complete workflow:</w:t>
      </w:r>
      <w:r>
        <w:t xml:space="preserve"> </w:t>
      </w:r>
      <w:r>
        <w:t xml:space="preserve">1. Navigate to Sidebar → Enrollment → + Add Practice.</w:t>
      </w:r>
      <w:r>
        <w:t xml:space="preserve"> </w:t>
      </w:r>
      <w:r>
        <w:t xml:space="preserve">2. Fill</w:t>
      </w:r>
      <w:r>
        <w:t xml:space="preserve"> </w:t>
      </w:r>
      <w:r>
        <w:rPr>
          <w:bCs/>
          <w:b/>
        </w:rPr>
        <w:t xml:space="preserve">Practice Detail</w:t>
      </w:r>
      <w:r>
        <w:t xml:space="preserve">: name, type, status, tax ID, email, address.</w:t>
      </w:r>
      <w:r>
        <w:t xml:space="preserve"> </w:t>
      </w:r>
      <w:r>
        <w:t xml:space="preserve">3. Fill</w:t>
      </w:r>
      <w:r>
        <w:t xml:space="preserve"> </w:t>
      </w:r>
      <w:r>
        <w:rPr>
          <w:bCs/>
          <w:b/>
        </w:rPr>
        <w:t xml:space="preserve">Admin Detail</w:t>
      </w:r>
      <w:r>
        <w:t xml:space="preserve">: first/last name, email, phone, username, password (meeting live-validated strength criteria), 2FA toggle.</w:t>
      </w:r>
      <w:r>
        <w:t xml:space="preserve"> </w:t>
      </w:r>
      <w:r>
        <w:t xml:space="preserve">4. Under</w:t>
      </w:r>
      <w:r>
        <w:t xml:space="preserve"> </w:t>
      </w:r>
      <w:r>
        <w:rPr>
          <w:bCs/>
          <w:b/>
        </w:rPr>
        <w:t xml:space="preserve">Practice Settings</w:t>
      </w:r>
      <w:r>
        <w:t xml:space="preserve">, review the password-criteria display (length, case, digit, symbol rules shown live under the password field), turn the</w:t>
      </w:r>
      <w:r>
        <w:t xml:space="preserve"> </w:t>
      </w:r>
      <w:r>
        <w:rPr>
          <w:bCs/>
          <w:b/>
        </w:rPr>
        <w:t xml:space="preserve">2FA</w:t>
      </w:r>
      <w:r>
        <w:t xml:space="preserve"> </w:t>
      </w:r>
      <w:r>
        <w:t xml:space="preserve">toggle on if every admin sign-in should require an emailed OTP, and choose which</w:t>
      </w:r>
      <w:r>
        <w:t xml:space="preserve"> </w:t>
      </w:r>
      <w:r>
        <w:rPr>
          <w:bCs/>
          <w:b/>
        </w:rPr>
        <w:t xml:space="preserve">Email Notification</w:t>
      </w:r>
      <w:r>
        <w:t xml:space="preserve"> </w:t>
      </w:r>
      <w:r>
        <w:t xml:space="preserve">preferences the practice should receive (enrollment, billing, and alert emails).</w:t>
      </w:r>
      <w:r>
        <w:t xml:space="preserve"> </w:t>
      </w:r>
      <w:r>
        <w:t xml:space="preserve">5. Under</w:t>
      </w:r>
      <w:r>
        <w:t xml:space="preserve"> </w:t>
      </w:r>
      <w:r>
        <w:rPr>
          <w:bCs/>
          <w:b/>
        </w:rPr>
        <w:t xml:space="preserve">Care Program Billing Cycles</w:t>
      </w:r>
      <w:r>
        <w:t xml:space="preserve">, set the RPM Start Date and cycle length in days (the End Date is computed automatically); repeat for CCM if the practice will run that program.</w:t>
      </w:r>
      <w:r>
        <w:t xml:space="preserve"> </w:t>
      </w:r>
      <w:r>
        <w:t xml:space="preserve">6. Click</w:t>
      </w:r>
      <w:r>
        <w:t xml:space="preserve"> </w:t>
      </w:r>
      <w:r>
        <w:rPr>
          <w:bCs/>
          <w:b/>
        </w:rPr>
        <w:t xml:space="preserve">Save</w:t>
      </w:r>
      <w:r>
        <w:t xml:space="preserve"> </w:t>
      </w:r>
      <w:r>
        <w:t xml:space="preserve">to persist the practice and its billing cycles.</w:t>
      </w:r>
    </w:p>
    <w:p>
      <w:pPr>
        <w:pStyle w:val="BodyText"/>
      </w:pPr>
      <w:r>
        <w:rPr>
          <w:bCs/>
          <w:b/>
        </w:rPr>
        <w:t xml:space="preserve">UI Reference — Practice Settings: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Password Criteria</w:t>
            </w:r>
          </w:p>
        </w:tc>
        <w:tc>
          <w:tcPr/>
          <w:p>
            <w:pPr>
              <w:pStyle w:val="Compact"/>
              <w:jc w:val="left"/>
            </w:pPr>
            <w:r>
              <w:t xml:space="preserve">Length, case, digit, and symbol requirements enforced live (exact numeric thresholds not specified in the user guide).</w:t>
            </w:r>
          </w:p>
        </w:tc>
      </w:tr>
      <w:tr>
        <w:tc>
          <w:tcPr/>
          <w:p>
            <w:pPr>
              <w:pStyle w:val="Compact"/>
              <w:jc w:val="left"/>
            </w:pPr>
            <w:r>
              <w:t xml:space="preserve">2FA</w:t>
            </w:r>
          </w:p>
        </w:tc>
        <w:tc>
          <w:tcPr/>
          <w:p>
            <w:pPr>
              <w:pStyle w:val="Compact"/>
              <w:jc w:val="left"/>
            </w:pPr>
            <w:r>
              <w:t xml:space="preserve">Toggle to require OTP on every sign-in for the admin.</w:t>
            </w:r>
          </w:p>
        </w:tc>
      </w:tr>
      <w:tr>
        <w:tc>
          <w:tcPr/>
          <w:p>
            <w:pPr>
              <w:pStyle w:val="Compact"/>
              <w:jc w:val="left"/>
            </w:pPr>
            <w:r>
              <w:t xml:space="preserve">Email Notifications</w:t>
            </w:r>
          </w:p>
        </w:tc>
        <w:tc>
          <w:tcPr/>
          <w:p>
            <w:pPr>
              <w:pStyle w:val="Compact"/>
              <w:jc w:val="left"/>
            </w:pPr>
            <w:r>
              <w:t xml:space="preserve">Toggles for enrollment, billing, and alert emails.</w:t>
            </w:r>
          </w:p>
        </w:tc>
      </w:tr>
    </w:tbl>
    <w:p>
      <w:pPr>
        <w:pStyle w:val="BodyText"/>
      </w:pPr>
      <w:r>
        <w:rPr>
          <w:bCs/>
          <w:b/>
        </w:rPr>
        <w:t xml:space="preserve">UI Reference — Care Program Billing Cycles: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Start Date</w:t>
            </w:r>
          </w:p>
        </w:tc>
        <w:tc>
          <w:tcPr/>
          <w:p>
            <w:pPr>
              <w:pStyle w:val="Compact"/>
              <w:jc w:val="left"/>
            </w:pPr>
            <w:r>
              <w:t xml:space="preserve">First day of the billing cycle for that program (RPM and/or CCM, entered separately).</w:t>
            </w:r>
          </w:p>
        </w:tc>
      </w:tr>
      <w:tr>
        <w:tc>
          <w:tcPr/>
          <w:p>
            <w:pPr>
              <w:pStyle w:val="Compact"/>
              <w:jc w:val="left"/>
            </w:pPr>
            <w:r>
              <w:t xml:space="preserve">Days</w:t>
            </w:r>
          </w:p>
        </w:tc>
        <w:tc>
          <w:tcPr/>
          <w:p>
            <w:pPr>
              <w:pStyle w:val="Compact"/>
              <w:jc w:val="left"/>
            </w:pPr>
            <w:r>
              <w:t xml:space="preserve">Cycle length (e.g., 30).</w:t>
            </w:r>
          </w:p>
        </w:tc>
      </w:tr>
      <w:tr>
        <w:tc>
          <w:tcPr/>
          <w:p>
            <w:pPr>
              <w:pStyle w:val="Compact"/>
              <w:jc w:val="left"/>
            </w:pPr>
            <w:r>
              <w:t xml:space="preserve">End Date</w:t>
            </w:r>
          </w:p>
        </w:tc>
        <w:tc>
          <w:tcPr/>
          <w:p>
            <w:pPr>
              <w:pStyle w:val="Compact"/>
              <w:jc w:val="left"/>
            </w:pPr>
            <w:r>
              <w:t xml:space="preserve">Auto-computed from Start Date + Days.</w:t>
            </w:r>
          </w:p>
        </w:tc>
      </w:tr>
      <w:tr>
        <w:tc>
          <w:tcPr/>
          <w:p>
            <w:pPr>
              <w:pStyle w:val="Compact"/>
              <w:jc w:val="left"/>
            </w:pPr>
            <w:r>
              <w:t xml:space="preserve">Save / Cancel</w:t>
            </w:r>
          </w:p>
        </w:tc>
        <w:tc>
          <w:tcPr/>
          <w:p>
            <w:pPr>
              <w:pStyle w:val="Compact"/>
              <w:jc w:val="left"/>
            </w:pPr>
            <w:r>
              <w:t xml:space="preserve">Persist the practice or discard.</w:t>
            </w:r>
          </w:p>
        </w:tc>
      </w:tr>
    </w:tbl>
    <w:p>
      <w:pPr>
        <w:pStyle w:val="BodyText"/>
      </w:pPr>
      <w:r>
        <w:rPr>
          <w:bCs/>
          <w:b/>
        </w:rPr>
        <w:t xml:space="preserve">Privileges.</w:t>
      </w:r>
      <w:r>
        <w:t xml:space="preserve"> </w:t>
      </w:r>
      <w:r>
        <w:t xml:space="preserve">View: Yes. Add: Yes (+ Add Practice creates the practice and its primary contact). Edit: Yes (update practice settings and billing-cycle dates, then Save). Delete: No — practices are</w:t>
      </w:r>
      <w:r>
        <w:t xml:space="preserve"> </w:t>
      </w:r>
      <w:r>
        <w:rPr>
          <w:bCs/>
          <w:b/>
        </w:rPr>
        <w:t xml:space="preserve">deactivated</w:t>
      </w:r>
      <w:r>
        <w:t xml:space="preserve">, not deleted, from the UI.</w:t>
      </w:r>
    </w:p>
    <w:p>
      <w:pPr>
        <w:pStyle w:val="BodyText"/>
      </w:pPr>
      <w:r>
        <w:rPr>
          <w:bCs/>
          <w:b/>
        </w:rPr>
        <w:t xml:space="preserve">Cross-module relationship.</w:t>
      </w:r>
      <w:r>
        <w:t xml:space="preserve"> </w:t>
      </w:r>
      <w:r>
        <w:t xml:space="preserve">The RPM/CCM Start Date and Days set here become the practice-wide default billing cycle referenced throughout Billing Management (Section 14) and every Lookup Patient (by RPM/CCM date) report (Section 9.3).</w:t>
      </w:r>
    </w:p>
    <w:p>
      <w:r>
        <w:pict>
          <v:rect style="width:0;height:1.5pt" o:hralign="center" o:hrstd="t" o:hr="t"/>
        </w:pict>
      </w:r>
    </w:p>
    <w:bookmarkEnd w:id="52"/>
    <w:bookmarkStart w:id="55" w:name="Xd3bae594622eac41170b9dd071f91989743803b"/>
    <w:p>
      <w:pPr>
        <w:pStyle w:val="Heading1"/>
      </w:pPr>
      <w:r>
        <w:t xml:space="preserve">8. Platform/Organization-Level Rosters: System Admins and System Caregivers</w:t>
      </w:r>
    </w:p>
    <w:bookmarkStart w:id="53" w:name="system-admins-module-super-admin-only"/>
    <w:p>
      <w:pPr>
        <w:pStyle w:val="Heading2"/>
      </w:pPr>
      <w:r>
        <w:t xml:space="preserve">8.1. System Admins Module (Super Admin only)</w:t>
      </w:r>
    </w:p>
    <w:p>
      <w:pPr>
        <w:pStyle w:val="FirstParagraph"/>
      </w:pPr>
      <w:r>
        <w:rPr>
          <w:bCs/>
          <w:b/>
        </w:rPr>
        <w:t xml:space="preserve">What it is / why it exists.</w:t>
      </w:r>
      <w:r>
        <w:t xml:space="preserve"> </w:t>
      </w:r>
      <w:r>
        <w:t xml:space="preserve">The master list of every organization-level administrator (Admin/System Admin role) on the platform, letting the Super Admin inspect coverage — how many practices each Admin oversees — and add new Admins.</w:t>
      </w:r>
    </w:p>
    <w:p>
      <w:pPr>
        <w:pStyle w:val="BodyText"/>
      </w:pPr>
      <w:r>
        <w:rPr>
          <w:bCs/>
          <w:b/>
        </w:rPr>
        <w:t xml:space="preserve">Navigation.</w:t>
      </w:r>
      <w:r>
        <w:t xml:space="preserve"> </w:t>
      </w:r>
      <w:r>
        <w:t xml:space="preserve">Sidebar → Admins.</w:t>
      </w:r>
    </w:p>
    <w:p>
      <w:pPr>
        <w:pStyle w:val="BodyText"/>
      </w:pPr>
      <w:r>
        <w:rPr>
          <w:bCs/>
          <w:b/>
        </w:rPr>
        <w:t xml:space="preserve">Procedure:</w:t>
      </w:r>
      <w:r>
        <w:t xml:space="preserve"> </w:t>
      </w:r>
      <w:r>
        <w:t xml:space="preserve">1. Click Admins in the left sidebar.</w:t>
      </w:r>
      <w:r>
        <w:t xml:space="preserve"> </w:t>
      </w:r>
      <w:r>
        <w:t xml:space="preserve">2. Use the search box, or click a column header to sort the roster.</w:t>
      </w:r>
      <w:r>
        <w:t xml:space="preserve"> </w:t>
      </w:r>
      <w:r>
        <w:t xml:space="preserve">3. Check the</w:t>
      </w:r>
      <w:r>
        <w:t xml:space="preserve"> </w:t>
      </w:r>
      <w:r>
        <w:rPr>
          <w:bCs/>
          <w:b/>
        </w:rPr>
        <w:t xml:space="preserve">Number of Practices</w:t>
      </w:r>
      <w:r>
        <w:t xml:space="preserve"> </w:t>
      </w:r>
      <w:r>
        <w:t xml:space="preserve">column to see how much each admin oversees.</w:t>
      </w:r>
      <w:r>
        <w:t xml:space="preserve"> </w:t>
      </w:r>
      <w:r>
        <w:t xml:space="preserve">4. Use the row action icon to view or edit the admin’s details.</w:t>
      </w:r>
    </w:p>
    <w:p>
      <w:pPr>
        <w:pStyle w:val="BodyText"/>
      </w:pPr>
      <w:r>
        <w:rPr>
          <w:bCs/>
          <w:b/>
        </w:rPr>
        <w:t xml:space="preserve">UI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Status</w:t>
            </w:r>
          </w:p>
        </w:tc>
        <w:tc>
          <w:tcPr/>
          <w:p>
            <w:pPr>
              <w:pStyle w:val="Compact"/>
              <w:jc w:val="left"/>
            </w:pPr>
            <w:r>
              <w:t xml:space="preserve">Active / Inactive badge.</w:t>
            </w:r>
          </w:p>
        </w:tc>
      </w:tr>
      <w:tr>
        <w:tc>
          <w:tcPr/>
          <w:p>
            <w:pPr>
              <w:pStyle w:val="Compact"/>
              <w:jc w:val="left"/>
            </w:pPr>
            <w:r>
              <w:t xml:space="preserve">Name</w:t>
            </w:r>
          </w:p>
        </w:tc>
        <w:tc>
          <w:tcPr/>
          <w:p>
            <w:pPr>
              <w:pStyle w:val="Compact"/>
              <w:jc w:val="left"/>
            </w:pPr>
            <w:r>
              <w:t xml:space="preserve">Admin’s full name.</w:t>
            </w:r>
          </w:p>
        </w:tc>
      </w:tr>
      <w:tr>
        <w:tc>
          <w:tcPr/>
          <w:p>
            <w:pPr>
              <w:pStyle w:val="Compact"/>
              <w:jc w:val="left"/>
            </w:pPr>
            <w:r>
              <w:t xml:space="preserve">Address</w:t>
            </w:r>
          </w:p>
        </w:tc>
        <w:tc>
          <w:tcPr/>
          <w:p>
            <w:pPr>
              <w:pStyle w:val="Compact"/>
              <w:jc w:val="left"/>
            </w:pPr>
            <w:r>
              <w:t xml:space="preserve">Business address.</w:t>
            </w:r>
          </w:p>
        </w:tc>
      </w:tr>
      <w:tr>
        <w:tc>
          <w:tcPr/>
          <w:p>
            <w:pPr>
              <w:pStyle w:val="Compact"/>
              <w:jc w:val="left"/>
            </w:pPr>
            <w:r>
              <w:t xml:space="preserve">Contact Info</w:t>
            </w:r>
          </w:p>
        </w:tc>
        <w:tc>
          <w:tcPr/>
          <w:p>
            <w:pPr>
              <w:pStyle w:val="Compact"/>
              <w:jc w:val="left"/>
            </w:pPr>
            <w:r>
              <w:t xml:space="preserve">Email and phone.</w:t>
            </w:r>
          </w:p>
        </w:tc>
      </w:tr>
      <w:tr>
        <w:tc>
          <w:tcPr/>
          <w:p>
            <w:pPr>
              <w:pStyle w:val="Compact"/>
              <w:jc w:val="left"/>
            </w:pPr>
            <w:r>
              <w:t xml:space="preserve">Number of Practices</w:t>
            </w:r>
          </w:p>
        </w:tc>
        <w:tc>
          <w:tcPr/>
          <w:p>
            <w:pPr>
              <w:pStyle w:val="Compact"/>
              <w:jc w:val="left"/>
            </w:pPr>
            <w:r>
              <w:t xml:space="preserve">Practices linked to this admin.</w:t>
            </w:r>
          </w:p>
        </w:tc>
      </w:tr>
    </w:tbl>
    <w:p>
      <w:pPr>
        <w:pStyle w:val="BodyText"/>
      </w:pPr>
      <w:r>
        <w:rPr>
          <w:bCs/>
          <w:b/>
        </w:rPr>
        <w:t xml:space="preserve">Privileges.</w:t>
      </w:r>
      <w:r>
        <w:t xml:space="preserve"> </w:t>
      </w:r>
      <w:r>
        <w:t xml:space="preserve">View: Yes. Add: Yes (+ Add Admin creates a system Admin account). Edit: Yes (pencil icon updates profile and scope). Delete: Yes (trash icon removes the Admin account).</w:t>
      </w:r>
    </w:p>
    <w:bookmarkEnd w:id="53"/>
    <w:bookmarkStart w:id="54" w:name="X3f7e10d47fe14d9623688b06bb99b06eebc5565"/>
    <w:p>
      <w:pPr>
        <w:pStyle w:val="Heading2"/>
      </w:pPr>
      <w:r>
        <w:t xml:space="preserve">8.2. System Caregiver Module — Platform Roster (Super Admin / Admin)</w:t>
      </w:r>
    </w:p>
    <w:p>
      <w:pPr>
        <w:pStyle w:val="FirstParagraph"/>
      </w:pPr>
      <w:r>
        <w:rPr>
          <w:bCs/>
          <w:b/>
        </w:rPr>
        <w:t xml:space="preserve">What it is / why it exists.</w:t>
      </w:r>
      <w:r>
        <w:t xml:space="preserve"> </w:t>
      </w:r>
      <w:r>
        <w:t xml:space="preserve">System Caregivers are eVitals-employed caregivers shareable across practices. This module is the platform-level roster from which they are created, viewed, edited, and deleted — distinct from the read-only</w:t>
      </w:r>
      <w:r>
        <w:t xml:space="preserve"> </w:t>
      </w:r>
      <w:r>
        <w:t xml:space="preserve">“</w:t>
      </w:r>
      <w:r>
        <w:t xml:space="preserve">System Caregivers</w:t>
      </w:r>
      <w:r>
        <w:t xml:space="preserve">”</w:t>
      </w:r>
      <w:r>
        <w:t xml:space="preserve"> </w:t>
      </w:r>
      <w:r>
        <w:t xml:space="preserve">tab seen inside an individual practice (Section 6.8).</w:t>
      </w:r>
    </w:p>
    <w:p>
      <w:pPr>
        <w:pStyle w:val="BodyText"/>
      </w:pPr>
      <w:r>
        <w:rPr>
          <w:bCs/>
          <w:b/>
        </w:rPr>
        <w:t xml:space="preserve">Navigation.</w:t>
      </w:r>
      <w:r>
        <w:t xml:space="preserve"> </w:t>
      </w:r>
      <w:r>
        <w:t xml:space="preserve">Sidebar → Caregivers.</w:t>
      </w:r>
    </w:p>
    <w:p>
      <w:pPr>
        <w:pStyle w:val="BodyText"/>
      </w:pPr>
      <w:r>
        <w:rPr>
          <w:bCs/>
          <w:b/>
        </w:rPr>
        <w:t xml:space="preserve">Procedure — inspect the pool:</w:t>
      </w:r>
      <w:r>
        <w:t xml:space="preserve"> </w:t>
      </w:r>
      <w:r>
        <w:t xml:space="preserve">1. Click Caregivers in the left sidebar.</w:t>
      </w:r>
      <w:r>
        <w:t xml:space="preserve"> </w:t>
      </w:r>
      <w:r>
        <w:t xml:space="preserve">2. Filter the roster by name, email, or status.</w:t>
      </w:r>
      <w:r>
        <w:t xml:space="preserve"> </w:t>
      </w:r>
      <w:r>
        <w:t xml:space="preserve">3. Check which practices each shared caregiver currently serves.</w:t>
      </w:r>
    </w:p>
    <w:p>
      <w:pPr>
        <w:pStyle w:val="BodyText"/>
      </w:pPr>
      <w:r>
        <w:rPr>
          <w:bCs/>
          <w:b/>
        </w:rPr>
        <w:t xml:space="preserve">Procedure — maintain the pool:</w:t>
      </w:r>
      <w:r>
        <w:t xml:space="preserve"> </w:t>
      </w:r>
      <w:r>
        <w:t xml:space="preserve">1. Click</w:t>
      </w:r>
      <w:r>
        <w:t xml:space="preserve"> </w:t>
      </w:r>
      <w:r>
        <w:rPr>
          <w:bCs/>
          <w:b/>
        </w:rPr>
        <w:t xml:space="preserve">+ Add Caregiver</w:t>
      </w:r>
      <w:r>
        <w:t xml:space="preserve">, then complete First Name, Last Name, Email, Phone, Username, and Password.</w:t>
      </w:r>
      <w:r>
        <w:t xml:space="preserve"> </w:t>
      </w:r>
      <w:r>
        <w:t xml:space="preserve">2. Select every practice the caregiver will serve, then click Save.</w:t>
      </w:r>
      <w:r>
        <w:t xml:space="preserve"> </w:t>
      </w:r>
      <w:r>
        <w:t xml:space="preserve">3. Click the eye icon on a row to open the read-only caregiver profile.</w:t>
      </w:r>
      <w:r>
        <w:t xml:space="preserve"> </w:t>
      </w:r>
      <w:r>
        <w:t xml:space="preserve">4. Click the pencil icon, change the required fields, click Update.</w:t>
      </w:r>
      <w:r>
        <w:t xml:space="preserve"> </w:t>
      </w:r>
      <w:r>
        <w:t xml:space="preserve">5. Click the trash icon and confirm the prompt; the caregiver is unassigned from every practice.</w:t>
      </w:r>
    </w:p>
    <w:p>
      <w:pPr>
        <w:pStyle w:val="BodyText"/>
      </w:pPr>
      <w:r>
        <w:rPr>
          <w:bCs/>
          <w:b/>
        </w:rPr>
        <w:t xml:space="preserve">Business rules / notes.</w:t>
      </w:r>
      <w:r>
        <w:t xml:space="preserve"> </w:t>
      </w:r>
      <w:r>
        <w:t xml:space="preserve">Setting Status = Inactive preserves the record but prevents sign-in and removes the caregiver from selectable lists on new assignments. Email changes trigger a verification email if two-factor authentication is enabled. Prefer Inactive over Delete when the caregiver has historical patient interactions — deletion is irreversible. Rows shown here are caregivers pooled across practices; practice-scoped (employed) caregivers appear under Practice detail → Caregivers instead (Section 6.6).</w:t>
      </w:r>
    </w:p>
    <w:p>
      <w:pPr>
        <w:pStyle w:val="BodyText"/>
      </w:pPr>
      <w:r>
        <w:rPr>
          <w:bCs/>
          <w:b/>
        </w:rPr>
        <w:t xml:space="preserve">Privileges.</w:t>
      </w:r>
      <w:r>
        <w:t xml:space="preserve"> </w:t>
      </w:r>
      <w:r>
        <w:t xml:space="preserve">View: Yes. Add: Yes. Edit: Yes. Delete: Yes.</w:t>
      </w:r>
    </w:p>
    <w:bookmarkEnd w:id="54"/>
    <w:bookmarkEnd w:id="55"/>
    <w:bookmarkStart w:id="67" w:name="patient-management"/>
    <w:p>
      <w:pPr>
        <w:pStyle w:val="Heading1"/>
      </w:pPr>
      <w:r>
        <w:t xml:space="preserve">9. Patient Management</w:t>
      </w:r>
    </w:p>
    <w:bookmarkStart w:id="56" w:name="module-overview-1"/>
    <w:p>
      <w:pPr>
        <w:pStyle w:val="Heading2"/>
      </w:pPr>
      <w:r>
        <w:t xml:space="preserve">9.1. Module Overview</w:t>
      </w:r>
    </w:p>
    <w:p>
      <w:pPr>
        <w:pStyle w:val="FirstParagraph"/>
      </w:pPr>
      <w:r>
        <w:rPr>
          <w:bCs/>
          <w:b/>
        </w:rPr>
        <w:t xml:space="preserve">What it is / why it exists.</w:t>
      </w:r>
      <w:r>
        <w:t xml:space="preserve"> </w:t>
      </w:r>
      <w:r>
        <w:t xml:space="preserve">Patient Management is the workspace for finding and enrolling patients. Depending on role, it is reached either as a standalone cross-practice sidebar module (Super Admin, Admin, System Caregiver —</w:t>
      </w:r>
      <w:r>
        <w:t xml:space="preserve"> </w:t>
      </w:r>
      <w:r>
        <w:t xml:space="preserve">“</w:t>
      </w:r>
      <w:r>
        <w:t xml:space="preserve">Patient Mgmt</w:t>
      </w:r>
      <w:r>
        <w:t xml:space="preserve">”</w:t>
      </w:r>
      <w:r>
        <w:t xml:space="preserve">) or as a practice-scoped flyout with an Add option (Practice Admin, Provider, Practice Caregiver). It exposes up to four workflows:</w:t>
      </w:r>
      <w:r>
        <w:t xml:space="preserve"> </w:t>
      </w:r>
      <w:r>
        <w:rPr>
          <w:bCs/>
          <w:b/>
        </w:rPr>
        <w:t xml:space="preserve">Add New Patient / Enroll Patient</w:t>
      </w:r>
      <w:r>
        <w:t xml:space="preserve">,</w:t>
      </w:r>
      <w:r>
        <w:t xml:space="preserve"> </w:t>
      </w:r>
      <w:r>
        <w:rPr>
          <w:bCs/>
          <w:b/>
        </w:rPr>
        <w:t xml:space="preserve">Lookup Patient</w:t>
      </w:r>
      <w:r>
        <w:t xml:space="preserve"> </w:t>
      </w:r>
      <w:r>
        <w:t xml:space="preserve">(general),</w:t>
      </w:r>
      <w:r>
        <w:t xml:space="preserve"> </w:t>
      </w:r>
      <w:r>
        <w:rPr>
          <w:bCs/>
          <w:b/>
        </w:rPr>
        <w:t xml:space="preserve">Lookup Patient (by RPM date)</w:t>
      </w:r>
      <w:r>
        <w:t xml:space="preserve">, and</w:t>
      </w:r>
      <w:r>
        <w:t xml:space="preserve"> </w:t>
      </w:r>
      <w:r>
        <w:rPr>
          <w:bCs/>
          <w:b/>
        </w:rPr>
        <w:t xml:space="preserve">Lookup Patient (by CCM date)</w:t>
      </w:r>
      <w:r>
        <w:t xml:space="preserve">.</w:t>
      </w:r>
    </w:p>
    <w:p>
      <w:pPr>
        <w:pStyle w:val="BodyText"/>
      </w:pPr>
      <w:r>
        <w:rPr>
          <w:bCs/>
          <w:b/>
        </w:rPr>
        <w:t xml:space="preserve">Role differences in what’s exposed:</w:t>
      </w:r>
      <w:r>
        <w:t xml:space="preserve"> </w:t>
      </w:r>
      <w:r>
        <w:t xml:space="preserve">- Super Admin, Admin: three lookups (no Add New Patient listed under the Patient Management module itself in the source’s role table for these two roles — new patients are added from the practice-level Patients tab, Section 6.7, for these roles; Super Admin’s own Patient Management role-privileges row states Add = Yes in the narrative text of 12.7, but the role-privileges-at-a-glance table for Super Admin lists Patient Management as View=No/Add=No/Edit=No/Delete=No — see Section 24 for this discrepancy).</w:t>
      </w:r>
      <w:r>
        <w:t xml:space="preserve"> </w:t>
      </w:r>
      <w:r>
        <w:t xml:space="preserve">- Practice Admin, Provider, Practice Caregiver: four options — Add New Patient plus the three lookups.</w:t>
      </w:r>
      <w:r>
        <w:t xml:space="preserve"> </w:t>
      </w:r>
      <w:r>
        <w:t xml:space="preserve">- System Caregiver: three lookups only, no Add New Patient (enrollment is performed by practice-level roles).</w:t>
      </w:r>
    </w:p>
    <w:bookmarkEnd w:id="56"/>
    <w:bookmarkStart w:id="61" w:name="X0d678b963cadca3fe8576e4b7e9672fc3ec7ec7"/>
    <w:p>
      <w:pPr>
        <w:pStyle w:val="Heading2"/>
      </w:pPr>
      <w:r>
        <w:t xml:space="preserve">9.2. Enroll / Add New Patient — the Three-Step Wizard</w:t>
      </w:r>
    </w:p>
    <w:p>
      <w:pPr>
        <w:pStyle w:val="FirstParagraph"/>
      </w:pPr>
      <w:r>
        <w:rPr>
          <w:bCs/>
          <w:b/>
        </w:rPr>
        <w:t xml:space="preserve">What it is.</w:t>
      </w:r>
      <w:r>
        <w:t xml:space="preserve"> </w:t>
      </w:r>
      <w:r>
        <w:t xml:space="preserve">A modal wizard titled</w:t>
      </w:r>
      <w:r>
        <w:t xml:space="preserve"> </w:t>
      </w:r>
      <w:r>
        <w:t xml:space="preserve">“</w:t>
      </w:r>
      <w:r>
        <w:t xml:space="preserve">Let’s enroll the patient,</w:t>
      </w:r>
      <w:r>
        <w:t xml:space="preserve">”</w:t>
      </w:r>
      <w:r>
        <w:t xml:space="preserve"> </w:t>
      </w:r>
      <w:r>
        <w:t xml:space="preserve">used to enroll a new patient into a practice with demographics, care-team assignment, program selection (CCM and/or RPM), device/meter mapping, and insurance. The wizard only creates the patient record once the final step is submitted (or, per Practice Admin’s narrative, once Save Patient is clicked at the end).</w:t>
      </w:r>
    </w:p>
    <w:p>
      <w:pPr>
        <w:pStyle w:val="BodyText"/>
      </w:pPr>
      <w:r>
        <w:rPr>
          <w:bCs/>
          <w:b/>
        </w:rPr>
        <w:t xml:space="preserve">Who can perform it.</w:t>
      </w:r>
      <w:r>
        <w:t xml:space="preserve"> </w:t>
      </w:r>
      <w:r>
        <w:t xml:space="preserve">Practice Admin, Provider, Practice Caregiver. (Import Patients — Section 9.4 — is the bulk alternative and is additionally available to Super Admin and Admin at the practice level.)</w:t>
      </w:r>
    </w:p>
    <w:p>
      <w:pPr>
        <w:pStyle w:val="BodyText"/>
      </w:pPr>
      <w:r>
        <w:rPr>
          <w:bCs/>
          <w:b/>
        </w:rPr>
        <w:t xml:space="preserve">Navigation.</w:t>
      </w:r>
      <w:r>
        <w:t xml:space="preserve"> </w:t>
      </w:r>
      <w:r>
        <w:t xml:space="preserve">Sidebar/flyout → Patient Mgmt →</w:t>
      </w:r>
      <w:r>
        <w:t xml:space="preserve"> </w:t>
      </w:r>
      <w:r>
        <w:rPr>
          <w:bCs/>
          <w:b/>
        </w:rPr>
        <w:t xml:space="preserve">Add New Patient</w:t>
      </w:r>
      <w:r>
        <w:t xml:space="preserve"> </w:t>
      </w:r>
      <w:r>
        <w:t xml:space="preserve">(Practice Admin, Provider, Practice Caregiver); or the practice dashboard’s</w:t>
      </w:r>
      <w:r>
        <w:t xml:space="preserve"> </w:t>
      </w:r>
      <w:r>
        <w:rPr>
          <w:bCs/>
          <w:b/>
        </w:rPr>
        <w:t xml:space="preserve">+ Add Patient</w:t>
      </w:r>
      <w:r>
        <w:t xml:space="preserve"> </w:t>
      </w:r>
      <w:r>
        <w:t xml:space="preserve">button (Practice Caregiver dashboard, Patients tab).</w:t>
      </w:r>
    </w:p>
    <w:p>
      <w:pPr>
        <w:pStyle w:val="BodyText"/>
      </w:pPr>
      <w:r>
        <w:rPr>
          <w:bCs/>
          <w:b/>
        </w:rPr>
        <w:t xml:space="preserve">Preconditions.</w:t>
      </w:r>
      <w:r>
        <w:t xml:space="preserve"> </w:t>
      </w:r>
      <w:r>
        <w:t xml:space="preserve">The patient’s identity, contact details, an assigned Provider, at least one assigned practice Caregiver, and — for RPM enrollment — meter serial numbers and insurance details, must be on hand. The Provider has the patient’s consent to enroll them.</w:t>
      </w:r>
    </w:p>
    <w:p>
      <w:pPr>
        <w:pStyle w:val="BodyText"/>
      </w:pPr>
      <w:r>
        <w:rPr>
          <w:bCs/>
          <w:b/>
        </w:rPr>
        <w:t xml:space="preserve">Outcome.</w:t>
      </w:r>
      <w:r>
        <w:t xml:space="preserve"> </w:t>
      </w:r>
      <w:r>
        <w:t xml:space="preserve">The patient is saved and appears in the Patients grid with status Active and the enrolled program badges (CCM/RPM); CPT counters begin accruing from the RPM/CCM Start Date. The wizard closes with a success confirmation.</w:t>
      </w:r>
    </w:p>
    <w:bookmarkStart w:id="57" w:name="step-1-demographics"/>
    <w:p>
      <w:pPr>
        <w:pStyle w:val="Heading3"/>
      </w:pPr>
      <w:r>
        <w:t xml:space="preserve">9.2.1. Step 1 — Demographics</w:t>
      </w:r>
    </w:p>
    <w:p>
      <w:pPr>
        <w:pStyle w:val="FirstParagraph"/>
      </w:pPr>
      <w:r>
        <w:rPr>
          <w:bCs/>
          <w:b/>
        </w:rPr>
        <w:t xml:space="preserve">Purpose.</w:t>
      </w:r>
      <w:r>
        <w:t xml:space="preserve"> </w:t>
      </w:r>
      <w:r>
        <w:t xml:space="preserve">Capture the patient’s personal information, account credentials, care-team assignments, address, and communication preferences.</w:t>
      </w:r>
    </w:p>
    <w:p>
      <w:pPr>
        <w:pStyle w:val="BodyText"/>
      </w:pPr>
      <w:r>
        <w:rPr>
          <w:bCs/>
          <w:b/>
        </w:rPr>
        <w:t xml:space="preserve">Fields (Personal Information):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Title</w:t>
            </w:r>
          </w:p>
        </w:tc>
        <w:tc>
          <w:tcPr/>
          <w:p>
            <w:pPr>
              <w:pStyle w:val="Compact"/>
              <w:jc w:val="left"/>
            </w:pPr>
            <w:r>
              <w:t xml:space="preserve">No</w:t>
            </w:r>
          </w:p>
        </w:tc>
        <w:tc>
          <w:tcPr/>
          <w:p>
            <w:pPr>
              <w:pStyle w:val="Compact"/>
              <w:jc w:val="left"/>
            </w:pPr>
            <w:r>
              <w:t xml:space="preserve">Mr / Mrs / Ms / Dr / —</w:t>
            </w:r>
          </w:p>
        </w:tc>
      </w:tr>
      <w:tr>
        <w:tc>
          <w:tcPr/>
          <w:p>
            <w:pPr>
              <w:pStyle w:val="Compact"/>
              <w:jc w:val="left"/>
            </w:pPr>
            <w:r>
              <w:t xml:space="preserve">First Name</w:t>
            </w:r>
          </w:p>
        </w:tc>
        <w:tc>
          <w:tcPr/>
          <w:p>
            <w:pPr>
              <w:pStyle w:val="Compact"/>
              <w:jc w:val="left"/>
            </w:pPr>
            <w:r>
              <w:t xml:space="preserve">Yes</w:t>
            </w:r>
          </w:p>
        </w:tc>
        <w:tc>
          <w:tcPr/>
          <w:p>
            <w:pPr>
              <w:pStyle w:val="Compact"/>
            </w:pPr>
          </w:p>
        </w:tc>
      </w:tr>
      <w:tr>
        <w:tc>
          <w:tcPr/>
          <w:p>
            <w:pPr>
              <w:pStyle w:val="Compact"/>
              <w:jc w:val="left"/>
            </w:pPr>
            <w:r>
              <w:t xml:space="preserve">Middle Name</w:t>
            </w:r>
          </w:p>
        </w:tc>
        <w:tc>
          <w:tcPr/>
          <w:p>
            <w:pPr>
              <w:pStyle w:val="Compact"/>
              <w:jc w:val="left"/>
            </w:pPr>
            <w:r>
              <w:t xml:space="preserve">No</w:t>
            </w:r>
          </w:p>
        </w:tc>
        <w:tc>
          <w:tcPr/>
          <w:p>
            <w:pPr>
              <w:pStyle w:val="Compact"/>
            </w:pPr>
          </w:p>
        </w:tc>
      </w:tr>
      <w:tr>
        <w:tc>
          <w:tcPr/>
          <w:p>
            <w:pPr>
              <w:pStyle w:val="Compact"/>
              <w:jc w:val="left"/>
            </w:pPr>
            <w:r>
              <w:t xml:space="preserve">Last Name</w:t>
            </w:r>
          </w:p>
        </w:tc>
        <w:tc>
          <w:tcPr/>
          <w:p>
            <w:pPr>
              <w:pStyle w:val="Compact"/>
              <w:jc w:val="left"/>
            </w:pPr>
            <w:r>
              <w:t xml:space="preserve">Yes</w:t>
            </w:r>
          </w:p>
        </w:tc>
        <w:tc>
          <w:tcPr/>
          <w:p>
            <w:pPr>
              <w:pStyle w:val="Compact"/>
            </w:pPr>
          </w:p>
        </w:tc>
      </w:tr>
      <w:tr>
        <w:tc>
          <w:tcPr/>
          <w:p>
            <w:pPr>
              <w:pStyle w:val="Compact"/>
              <w:jc w:val="left"/>
            </w:pPr>
            <w:r>
              <w:t xml:space="preserve">Gender</w:t>
            </w:r>
          </w:p>
        </w:tc>
        <w:tc>
          <w:tcPr/>
          <w:p>
            <w:pPr>
              <w:pStyle w:val="Compact"/>
              <w:jc w:val="left"/>
            </w:pPr>
            <w:r>
              <w:t xml:space="preserve">Yes</w:t>
            </w:r>
          </w:p>
        </w:tc>
        <w:tc>
          <w:tcPr/>
          <w:p>
            <w:pPr>
              <w:pStyle w:val="Compact"/>
            </w:pPr>
          </w:p>
        </w:tc>
      </w:tr>
      <w:tr>
        <w:tc>
          <w:tcPr/>
          <w:p>
            <w:pPr>
              <w:pStyle w:val="Compact"/>
              <w:jc w:val="left"/>
            </w:pPr>
            <w:r>
              <w:t xml:space="preserve">Date Of Birth</w:t>
            </w:r>
          </w:p>
        </w:tc>
        <w:tc>
          <w:tcPr/>
          <w:p>
            <w:pPr>
              <w:pStyle w:val="Compact"/>
              <w:jc w:val="left"/>
            </w:pPr>
            <w:r>
              <w:t xml:space="preserve">Yes</w:t>
            </w:r>
          </w:p>
        </w:tc>
        <w:tc>
          <w:tcPr/>
          <w:p>
            <w:pPr>
              <w:pStyle w:val="Compact"/>
              <w:jc w:val="left"/>
            </w:pPr>
            <w:r>
              <w:t xml:space="preserve">mm/dd/yyyy</w:t>
            </w:r>
          </w:p>
        </w:tc>
      </w:tr>
      <w:tr>
        <w:tc>
          <w:tcPr/>
          <w:p>
            <w:pPr>
              <w:pStyle w:val="Compact"/>
              <w:jc w:val="left"/>
            </w:pPr>
            <w:r>
              <w:t xml:space="preserve">SSN</w:t>
            </w:r>
          </w:p>
        </w:tc>
        <w:tc>
          <w:tcPr/>
          <w:p>
            <w:pPr>
              <w:pStyle w:val="Compact"/>
              <w:jc w:val="left"/>
            </w:pPr>
            <w:r>
              <w:t xml:space="preserve">Yes</w:t>
            </w:r>
          </w:p>
        </w:tc>
        <w:tc>
          <w:tcPr/>
          <w:p>
            <w:pPr>
              <w:pStyle w:val="Compact"/>
              <w:jc w:val="left"/>
            </w:pPr>
            <w:r>
              <w:t xml:space="preserve">Mask 000-00-0000; stored encrypted at rest, only the last four digits shown in the UI after saving.</w:t>
            </w:r>
          </w:p>
        </w:tc>
      </w:tr>
      <w:tr>
        <w:tc>
          <w:tcPr/>
          <w:p>
            <w:pPr>
              <w:pStyle w:val="Compact"/>
              <w:jc w:val="left"/>
            </w:pPr>
            <w:r>
              <w:t xml:space="preserve">Home Phone</w:t>
            </w:r>
          </w:p>
        </w:tc>
        <w:tc>
          <w:tcPr/>
          <w:p>
            <w:pPr>
              <w:pStyle w:val="Compact"/>
              <w:jc w:val="left"/>
            </w:pPr>
            <w:r>
              <w:t xml:space="preserve">Yes</w:t>
            </w:r>
          </w:p>
        </w:tc>
        <w:tc>
          <w:tcPr/>
          <w:p>
            <w:pPr>
              <w:pStyle w:val="Compact"/>
            </w:pPr>
          </w:p>
        </w:tc>
      </w:tr>
      <w:tr>
        <w:tc>
          <w:tcPr/>
          <w:p>
            <w:pPr>
              <w:pStyle w:val="Compact"/>
              <w:jc w:val="left"/>
            </w:pPr>
            <w:r>
              <w:t xml:space="preserve">Cell Phone</w:t>
            </w:r>
          </w:p>
        </w:tc>
        <w:tc>
          <w:tcPr/>
          <w:p>
            <w:pPr>
              <w:pStyle w:val="Compact"/>
              <w:jc w:val="left"/>
            </w:pPr>
            <w:r>
              <w:t xml:space="preserve">Yes</w:t>
            </w:r>
          </w:p>
        </w:tc>
        <w:tc>
          <w:tcPr/>
          <w:p>
            <w:pPr>
              <w:pStyle w:val="Compact"/>
            </w:pPr>
          </w:p>
        </w:tc>
      </w:tr>
      <w:tr>
        <w:tc>
          <w:tcPr/>
          <w:p>
            <w:pPr>
              <w:pStyle w:val="Compact"/>
              <w:jc w:val="left"/>
            </w:pPr>
            <w:r>
              <w:t xml:space="preserve">Fax</w:t>
            </w:r>
          </w:p>
        </w:tc>
        <w:tc>
          <w:tcPr/>
          <w:p>
            <w:pPr>
              <w:pStyle w:val="Compact"/>
              <w:jc w:val="left"/>
            </w:pPr>
            <w:r>
              <w:t xml:space="preserve">No</w:t>
            </w:r>
          </w:p>
        </w:tc>
        <w:tc>
          <w:tcPr/>
          <w:p>
            <w:pPr>
              <w:pStyle w:val="Compact"/>
            </w:pPr>
          </w:p>
        </w:tc>
      </w:tr>
    </w:tbl>
    <w:p>
      <w:pPr>
        <w:pStyle w:val="BodyText"/>
      </w:pPr>
      <w:r>
        <w:rPr>
          <w:bCs/>
          <w:b/>
        </w:rPr>
        <w:t xml:space="preserve">Fields (Account Credentials):</w:t>
      </w:r>
      <w:r>
        <w:t xml:space="preserve"> </w:t>
      </w:r>
      <w:r>
        <w:t xml:space="preserve">Username (system proposes one; can be adjusted), Email, initial/temporary Password (patient is prompted to change it on first login).</w:t>
      </w:r>
    </w:p>
    <w:p>
      <w:pPr>
        <w:pStyle w:val="BodyText"/>
      </w:pPr>
      <w:r>
        <w:rPr>
          <w:bCs/>
          <w:b/>
        </w:rPr>
        <w:t xml:space="preserve">Fields (Address):</w:t>
      </w:r>
      <w:r>
        <w:t xml:space="preserve"> </w:t>
      </w:r>
      <w:r>
        <w:t xml:space="preserve">Street, City, State, Zip Code (required), Time Zone (required; defaults to UTC-4 with DST (BR) in one role’s documented default, or is otherwise set to the practice’s local zone so reminders arrive at the correct local time).</w:t>
      </w:r>
    </w:p>
    <w:p>
      <w:pPr>
        <w:pStyle w:val="BodyText"/>
      </w:pPr>
      <w:r>
        <w:rPr>
          <w:bCs/>
          <w:b/>
        </w:rPr>
        <w:t xml:space="preserve">Fields (Care Team &amp; Settings):</w:t>
      </w:r>
      <w:r>
        <w:t xml:space="preserve"> </w:t>
      </w:r>
      <w:r>
        <w:t xml:space="preserve">Status (Active/Inactive, required), Two Way Authentication (Enabled/Disabled, required), Mobile App Access (Off/On), Provider (required; defaults to the signed-in Provider where the actor is a Provider), optional System Caregiver, at least one Practice Caregiver (</w:t>
      </w:r>
      <w:r>
        <w:rPr>
          <w:bCs/>
          <w:b/>
        </w:rPr>
        <w:t xml:space="preserve">required</w:t>
      </w:r>
      <w:r>
        <w:t xml:space="preserve"> </w:t>
      </w:r>
      <w:r>
        <w:t xml:space="preserve">— the form blocks Next with</w:t>
      </w:r>
      <w:r>
        <w:t xml:space="preserve"> </w:t>
      </w:r>
      <w:r>
        <w:t xml:space="preserve">“</w:t>
      </w:r>
      <w:r>
        <w:t xml:space="preserve">Select at least one practice caregiver</w:t>
      </w:r>
      <w:r>
        <w:t xml:space="preserve">”</w:t>
      </w:r>
      <w:r>
        <w:t xml:space="preserve"> </w:t>
      </w:r>
      <w:r>
        <w:t xml:space="preserve">until this is filled, even for RPM-only enrollments, because this caregiver is responsible for reviewing uploads), optional Upload Picture (max 1 MB), Preferred Language, SMS/Email notification toggles.</w:t>
      </w:r>
    </w:p>
    <w:p>
      <w:pPr>
        <w:pStyle w:val="BodyText"/>
      </w:pPr>
      <w:r>
        <w:rPr>
          <w:bCs/>
          <w:b/>
        </w:rPr>
        <w:t xml:space="preserve">Business rules:</w:t>
      </w:r>
      <w:r>
        <w:t xml:space="preserve"> </w:t>
      </w:r>
      <w:r>
        <w:t xml:space="preserve">First Name, Last Name, Gender, Date of Birth, SSN, Home Phone, and Cell Phone are required — Next stays disabled until all are valid. Practice Caregiver is a hard requirement even for RPM-only enrollments.</w:t>
      </w:r>
    </w:p>
    <w:bookmarkEnd w:id="57"/>
    <w:bookmarkStart w:id="58" w:name="step-2-programs"/>
    <w:p>
      <w:pPr>
        <w:pStyle w:val="Heading3"/>
      </w:pPr>
      <w:r>
        <w:t xml:space="preserve">9.2.2. Step 2 — Programs</w:t>
      </w:r>
    </w:p>
    <w:p>
      <w:pPr>
        <w:pStyle w:val="FirstParagraph"/>
      </w:pPr>
      <w:r>
        <w:rPr>
          <w:bCs/>
          <w:b/>
        </w:rPr>
        <w:t xml:space="preserve">Purpose.</w:t>
      </w:r>
      <w:r>
        <w:t xml:space="preserve"> </w:t>
      </w:r>
      <w:r>
        <w:t xml:space="preserve">Enroll the patient into CCM, RPM, or both; choose chronic conditions; and set the care-plan cadence.</w:t>
      </w:r>
    </w:p>
    <w:p>
      <w:pPr>
        <w:pStyle w:val="BodyText"/>
      </w:pPr>
      <w:r>
        <w:rPr>
          <w:bCs/>
          <w:b/>
        </w:rPr>
        <w:t xml:space="preserve">Procedure:</w:t>
      </w:r>
      <w:r>
        <w:t xml:space="preserve"> </w:t>
      </w:r>
      <w:r>
        <w:t xml:space="preserve">1. Toggle</w:t>
      </w:r>
      <w:r>
        <w:t xml:space="preserve"> </w:t>
      </w:r>
      <w:r>
        <w:rPr>
          <w:bCs/>
          <w:b/>
        </w:rPr>
        <w:t xml:space="preserve">CCM</w:t>
      </w:r>
      <w:r>
        <w:t xml:space="preserve"> </w:t>
      </w:r>
      <w:r>
        <w:t xml:space="preserve">to enroll in Chronic Care Management. If CCM is on, pick</w:t>
      </w:r>
      <w:r>
        <w:t xml:space="preserve"> </w:t>
      </w:r>
      <w:r>
        <w:rPr>
          <w:bCs/>
          <w:b/>
        </w:rPr>
        <w:t xml:space="preserve">two or more Chronic Conditions</w:t>
      </w:r>
      <w:r>
        <w:t xml:space="preserve"> </w:t>
      </w:r>
      <w:r>
        <w:t xml:space="preserve">from the list — a minimum of two is required for CPT 99490 billing. Choose the Care Plan Type (Standard / Complex) and the review cadence.</w:t>
      </w:r>
      <w:r>
        <w:t xml:space="preserve"> </w:t>
      </w:r>
      <w:r>
        <w:t xml:space="preserve">2. Toggle</w:t>
      </w:r>
      <w:r>
        <w:t xml:space="preserve"> </w:t>
      </w:r>
      <w:r>
        <w:rPr>
          <w:bCs/>
          <w:b/>
        </w:rPr>
        <w:t xml:space="preserve">RPM</w:t>
      </w:r>
      <w:r>
        <w:t xml:space="preserve"> </w:t>
      </w:r>
      <w:r>
        <w:t xml:space="preserve">to enroll in Remote Patient Monitoring. If RPM is on, pick the vitals to monitor — Blood Pressure, Blood Glucose, Weight (at least one required). Each ticked vital shows a chip on the Patients grid.</w:t>
      </w:r>
      <w:r>
        <w:t xml:space="preserve"> </w:t>
      </w:r>
      <w:r>
        <w:t xml:space="preserve">3. Click</w:t>
      </w:r>
      <w:r>
        <w:t xml:space="preserve"> </w:t>
      </w:r>
      <w:r>
        <w:rPr>
          <w:bCs/>
          <w:b/>
        </w:rPr>
        <w:t xml:space="preserve">Next</w:t>
      </w:r>
      <w:r>
        <w:t xml:space="preserve"> </w:t>
      </w:r>
      <w:r>
        <w:t xml:space="preserve">to advance to Step 3 (RPM) when RPM is enabled, or</w:t>
      </w:r>
      <w:r>
        <w:t xml:space="preserve"> </w:t>
      </w:r>
      <w:r>
        <w:rPr>
          <w:bCs/>
          <w:b/>
        </w:rPr>
        <w:t xml:space="preserve">Save</w:t>
      </w:r>
      <w:r>
        <w:t xml:space="preserve">/finish if only CCM is enabled.</w:t>
      </w:r>
    </w:p>
    <w:p>
      <w:pPr>
        <w:pStyle w:val="BodyText"/>
      </w:pPr>
      <w:r>
        <w:rPr>
          <w:bCs/>
          <w:b/>
        </w:rPr>
        <w:t xml:space="preserve">Business rules:</w:t>
      </w:r>
      <w:r>
        <w:t xml:space="preserve"> </w:t>
      </w:r>
      <w:r>
        <w:t xml:space="preserve">At least one program (CCM or RPM) must be enabled to proceed. Chronic Conditions can be added or removed later from the patient profile without unenrolling the patient. The RPM vital selection determines which target sets apply — BP uses Systolic/Diastolic/Pulse targets, Glucose uses meal-time targets, Weight uses Weight/BMI targets (all configured under Schedule &amp; Targets, Section 11). The wizard adds a matching RPM and/or CCM step at the top of the stepper for each selected program; the CCM step only appears when CCM is ticked.</w:t>
      </w:r>
    </w:p>
    <w:bookmarkEnd w:id="58"/>
    <w:bookmarkStart w:id="59" w:name="X45093a3caa8dce913567e1ce5ee6506f088a203"/>
    <w:p>
      <w:pPr>
        <w:pStyle w:val="Heading3"/>
      </w:pPr>
      <w:r>
        <w:t xml:space="preserve">9.2.3. Step 3 — RPM Device &amp; Insurance (only if RPM was selected)</w:t>
      </w:r>
    </w:p>
    <w:p>
      <w:pPr>
        <w:pStyle w:val="FirstParagraph"/>
      </w:pPr>
      <w:r>
        <w:rPr>
          <w:bCs/>
          <w:b/>
        </w:rPr>
        <w:t xml:space="preserve">Purpose.</w:t>
      </w:r>
      <w:r>
        <w:t xml:space="preserve"> </w:t>
      </w:r>
      <w:r>
        <w:t xml:space="preserve">Bind the patient’s device/meter(s) to their record and capture insurance details required for RPM billing.</w:t>
      </w:r>
    </w:p>
    <w:p>
      <w:pPr>
        <w:pStyle w:val="BodyText"/>
      </w:pPr>
      <w:r>
        <w:rPr>
          <w:bCs/>
          <w:b/>
        </w:rPr>
        <w:t xml:space="preserve">Procedure:</w:t>
      </w:r>
      <w:r>
        <w:t xml:space="preserve"> </w:t>
      </w:r>
      <w:r>
        <w:t xml:space="preserve">1. For each selected vital, choose the</w:t>
      </w:r>
      <w:r>
        <w:t xml:space="preserve"> </w:t>
      </w:r>
      <w:r>
        <w:rPr>
          <w:bCs/>
          <w:b/>
        </w:rPr>
        <w:t xml:space="preserve">Meter Model</w:t>
      </w:r>
      <w:r>
        <w:t xml:space="preserve"> </w:t>
      </w:r>
      <w:r>
        <w:t xml:space="preserve">(Model Number as printed on the device).</w:t>
      </w:r>
      <w:r>
        <w:t xml:space="preserve"> </w:t>
      </w:r>
      <w:r>
        <w:t xml:space="preserve">2. Enter the</w:t>
      </w:r>
      <w:r>
        <w:t xml:space="preserve"> </w:t>
      </w:r>
      <w:r>
        <w:rPr>
          <w:bCs/>
          <w:b/>
        </w:rPr>
        <w:t xml:space="preserve">Meter Serial Number</w:t>
      </w:r>
      <w:r>
        <w:t xml:space="preserve"> </w:t>
      </w:r>
      <w:r>
        <w:t xml:space="preserve">—</w:t>
      </w:r>
      <w:r>
        <w:t xml:space="preserve"> </w:t>
      </w:r>
      <w:r>
        <w:rPr>
          <w:bCs/>
          <w:b/>
        </w:rPr>
        <w:t xml:space="preserve">exactly 16 characters</w:t>
      </w:r>
      <w:r>
        <w:t xml:space="preserve">; the field validates length and uniqueness, and the form</w:t>
      </w:r>
      <w:r>
        <w:t xml:space="preserve"> </w:t>
      </w:r>
      <w:r>
        <w:rPr>
          <w:bCs/>
          <w:b/>
        </w:rPr>
        <w:t xml:space="preserve">disables Save Patient / Next until the length matches</w:t>
      </w:r>
      <w:r>
        <w:t xml:space="preserve">. A serial number already bound to another patient is</w:t>
      </w:r>
      <w:r>
        <w:t xml:space="preserve"> </w:t>
      </w:r>
      <w:r>
        <w:rPr>
          <w:bCs/>
          <w:b/>
        </w:rPr>
        <w:t xml:space="preserve">rejected</w:t>
      </w:r>
      <w:r>
        <w:t xml:space="preserve"> </w:t>
      </w:r>
      <w:r>
        <w:t xml:space="preserve">— the meter must be unassigned first.</w:t>
      </w:r>
      <w:r>
        <w:t xml:space="preserve"> </w:t>
      </w:r>
      <w:r>
        <w:t xml:space="preserve">3. Optionally enter a</w:t>
      </w:r>
      <w:r>
        <w:t xml:space="preserve"> </w:t>
      </w:r>
      <w:r>
        <w:rPr>
          <w:bCs/>
          <w:b/>
        </w:rPr>
        <w:t xml:space="preserve">Gateway Serial Number</w:t>
      </w:r>
      <w:r>
        <w:t xml:space="preserve"> </w:t>
      </w:r>
      <w:r>
        <w:t xml:space="preserve">for a cellular hub.</w:t>
      </w:r>
      <w:r>
        <w:t xml:space="preserve"> </w:t>
      </w:r>
      <w:r>
        <w:t xml:space="preserve">4. Click the</w:t>
      </w:r>
      <w:r>
        <w:t xml:space="preserve"> </w:t>
      </w:r>
      <w:r>
        <w:rPr>
          <w:bCs/>
          <w:b/>
        </w:rPr>
        <w:t xml:space="preserve">+</w:t>
      </w:r>
      <w:r>
        <w:t xml:space="preserve"> </w:t>
      </w:r>
      <w:r>
        <w:t xml:space="preserve">icon to add another meter row (for multiple devices/vitals).</w:t>
      </w:r>
      <w:r>
        <w:t xml:space="preserve"> </w:t>
      </w:r>
      <w:r>
        <w:t xml:space="preserve">5. Set the</w:t>
      </w:r>
      <w:r>
        <w:t xml:space="preserve"> </w:t>
      </w:r>
      <w:r>
        <w:rPr>
          <w:bCs/>
          <w:b/>
        </w:rPr>
        <w:t xml:space="preserve">RPM Start Date</w:t>
      </w:r>
      <w:r>
        <w:t xml:space="preserve"> </w:t>
      </w:r>
      <w:r>
        <w:t xml:space="preserve">(required) — this drives the billing window and the CPT 99453 setup claim; the Practice tab’s Program Dates table reflects it immediately.</w:t>
      </w:r>
      <w:r>
        <w:t xml:space="preserve"> </w:t>
      </w:r>
      <w:r>
        <w:t xml:space="preserve">6. Enter</w:t>
      </w:r>
      <w:r>
        <w:t xml:space="preserve"> </w:t>
      </w:r>
      <w:r>
        <w:rPr>
          <w:bCs/>
          <w:b/>
        </w:rPr>
        <w:t xml:space="preserve">Primary Insurance</w:t>
      </w:r>
      <w:r>
        <w:t xml:space="preserve"> </w:t>
      </w:r>
      <w:r>
        <w:t xml:space="preserve">(Carrier/Insurance Name, Subscriber Id/Member ID, Insured’s Name, Group No., Plan Type) and, if applicable,</w:t>
      </w:r>
      <w:r>
        <w:t xml:space="preserve"> </w:t>
      </w:r>
      <w:r>
        <w:rPr>
          <w:bCs/>
          <w:b/>
        </w:rPr>
        <w:t xml:space="preserve">Secondary Insurance</w:t>
      </w:r>
      <w:r>
        <w:t xml:space="preserve"> </w:t>
      </w:r>
      <w:r>
        <w:t xml:space="preserve">below it.</w:t>
      </w:r>
      <w:r>
        <w:t xml:space="preserve"> </w:t>
      </w:r>
      <w:r>
        <w:t xml:space="preserve">7. Capture the</w:t>
      </w:r>
      <w:r>
        <w:t xml:space="preserve"> </w:t>
      </w:r>
      <w:r>
        <w:rPr>
          <w:bCs/>
          <w:b/>
        </w:rPr>
        <w:t xml:space="preserve">Patient Consent</w:t>
      </w:r>
      <w:r>
        <w:t xml:space="preserve"> </w:t>
      </w:r>
      <w:r>
        <w:t xml:space="preserve">method (Verbal / Written) and consent date.</w:t>
      </w:r>
      <w:r>
        <w:t xml:space="preserve"> </w:t>
      </w:r>
      <w:r>
        <w:t xml:space="preserve">8. Click</w:t>
      </w:r>
      <w:r>
        <w:t xml:space="preserve"> </w:t>
      </w:r>
      <w:r>
        <w:rPr>
          <w:bCs/>
          <w:b/>
        </w:rPr>
        <w:t xml:space="preserve">Save Patient</w:t>
      </w:r>
      <w:r>
        <w:t xml:space="preserve"> </w:t>
      </w:r>
      <w:r>
        <w:t xml:space="preserve">to finish the wizard. Use Previous/Back to return to earlier steps, or Cancel to discard the draft.</w:t>
      </w:r>
    </w:p>
    <w:p>
      <w:pPr>
        <w:pStyle w:val="BodyText"/>
      </w:pPr>
      <w:r>
        <w:rPr>
          <w:bCs/>
          <w:b/>
        </w:rPr>
        <w:t xml:space="preserve">Business rules:</w:t>
      </w:r>
      <w:r>
        <w:t xml:space="preserve"> </w:t>
      </w:r>
      <w:r>
        <w:t xml:space="preserve">For dual-program (CCM+RPM) patients, the CCM enrollment date is captured separately on Step 2 — the two programs bill on independent cycles. Two-Way Authentication and Mobile App Access can be edited later from the patient profile. RPM Start Date sets the beginning of the current 30-day billing window (30 days is the length observed in the documented example; the general default cycle length is configured at the practice level per Section 7).</w:t>
      </w:r>
    </w:p>
    <w:bookmarkEnd w:id="59"/>
    <w:bookmarkStart w:id="60" w:name="wizard-wide-ui-notes"/>
    <w:p>
      <w:pPr>
        <w:pStyle w:val="Heading3"/>
      </w:pPr>
      <w:r>
        <w:t xml:space="preserve">9.2.4. Wizard-wide UI Notes</w:t>
      </w:r>
    </w:p>
    <w:p>
      <w:pPr>
        <w:pStyle w:val="FirstParagraph"/>
      </w:pPr>
      <w:r>
        <w:t xml:space="preserve">The stepper across the top (Demographics · Programs · RPM · CCM) shows filled steps as blue check marks and the current step as a highlighted ring. Cancel discards the draft entirely; a saved patient (once Save Patient succeeds) is removed from the Patients grid only via the normal delete action, not via Cancel.</w:t>
      </w:r>
    </w:p>
    <w:bookmarkEnd w:id="60"/>
    <w:bookmarkEnd w:id="61"/>
    <w:bookmarkStart w:id="62" w:name="lookup-patient-general"/>
    <w:p>
      <w:pPr>
        <w:pStyle w:val="Heading2"/>
      </w:pPr>
      <w:r>
        <w:t xml:space="preserve">9.3. Lookup Patient (General)</w:t>
      </w:r>
    </w:p>
    <w:p>
      <w:pPr>
        <w:pStyle w:val="FirstParagraph"/>
      </w:pPr>
      <w:r>
        <w:rPr>
          <w:bCs/>
          <w:b/>
        </w:rPr>
        <w:t xml:space="preserve">Purpose.</w:t>
      </w:r>
      <w:r>
        <w:t xml:space="preserve"> </w:t>
      </w:r>
      <w:r>
        <w:t xml:space="preserve">Find a patient by name, practice, provider, caregiver, and/or status.</w:t>
      </w:r>
    </w:p>
    <w:p>
      <w:pPr>
        <w:pStyle w:val="BodyText"/>
      </w:pPr>
      <w:r>
        <w:rPr>
          <w:bCs/>
          <w:b/>
        </w:rPr>
        <w:t xml:space="preserve">Navigation.</w:t>
      </w:r>
      <w:r>
        <w:t xml:space="preserve"> </w:t>
      </w:r>
      <w:r>
        <w:t xml:space="preserve">Patient Mgmt (sidebar or flyout) →</w:t>
      </w:r>
      <w:r>
        <w:t xml:space="preserve"> </w:t>
      </w:r>
      <w:r>
        <w:rPr>
          <w:bCs/>
          <w:b/>
        </w:rPr>
        <w:t xml:space="preserve">Lookup Patient</w:t>
      </w:r>
      <w:r>
        <w:t xml:space="preserve">.</w:t>
      </w:r>
    </w:p>
    <w:p>
      <w:pPr>
        <w:pStyle w:val="BodyText"/>
      </w:pPr>
      <w:r>
        <w:rPr>
          <w:bCs/>
          <w:b/>
        </w:rPr>
        <w:t xml:space="preserve">Fields / filters:</w:t>
      </w:r>
      <w:r>
        <w:t xml:space="preserve"> </w:t>
      </w:r>
      <w:r>
        <w:t xml:space="preserve">Last Name, First Name, Practice (defaults to the current practice for a Practice Admin; a required filter labeled</w:t>
      </w:r>
      <w:r>
        <w:t xml:space="preserve"> </w:t>
      </w:r>
      <w:r>
        <w:t xml:space="preserve">“</w:t>
      </w:r>
      <w:r>
        <w:t xml:space="preserve">Program Enrolled</w:t>
      </w:r>
      <w:r>
        <w:t xml:space="preserve">”</w:t>
      </w:r>
      <w:r>
        <w:t xml:space="preserve"> </w:t>
      </w:r>
      <w:r>
        <w:t xml:space="preserve">for Provider/Practice Caregiver/System Caregiver variants of this screen), Provider, Caregiver, Status (Active / Paused / Lost, or</w:t>
      </w:r>
      <w:r>
        <w:t xml:space="preserve"> </w:t>
      </w:r>
      <w:r>
        <w:t xml:space="preserve">“</w:t>
      </w:r>
      <w:r>
        <w:t xml:space="preserve">—- Select —-</w:t>
      </w:r>
      <w:r>
        <w:t xml:space="preserve">”</w:t>
      </w:r>
      <w:r>
        <w:t xml:space="preserve"> </w:t>
      </w:r>
      <w:r>
        <w:t xml:space="preserve">for all).</w:t>
      </w:r>
    </w:p>
    <w:p>
      <w:pPr>
        <w:pStyle w:val="BodyText"/>
      </w:pPr>
      <w:r>
        <w:rPr>
          <w:bCs/>
          <w:b/>
        </w:rPr>
        <w:t xml:space="preserve">Procedure:</w:t>
      </w:r>
      <w:r>
        <w:t xml:space="preserve"> </w:t>
      </w:r>
      <w:r>
        <w:t xml:space="preserve">1. Enter any combination of filters.</w:t>
      </w:r>
      <w:r>
        <w:t xml:space="preserve"> </w:t>
      </w:r>
      <w:r>
        <w:t xml:space="preserve">2. Click</w:t>
      </w:r>
      <w:r>
        <w:t xml:space="preserve"> </w:t>
      </w:r>
      <w:r>
        <w:rPr>
          <w:bCs/>
          <w:b/>
        </w:rPr>
        <w:t xml:space="preserve">Query</w:t>
      </w:r>
      <w:r>
        <w:t xml:space="preserve"> </w:t>
      </w:r>
      <w:r>
        <w:t xml:space="preserve">to run the search (some role variants require Program Enrolled to be selected before Query is enabled); use</w:t>
      </w:r>
      <w:r>
        <w:t xml:space="preserve"> </w:t>
      </w:r>
      <w:r>
        <w:rPr>
          <w:bCs/>
          <w:b/>
        </w:rPr>
        <w:t xml:space="preserve">Reset</w:t>
      </w:r>
      <w:r>
        <w:t xml:space="preserve"> </w:t>
      </w:r>
      <w:r>
        <w:t xml:space="preserve">to clear all filters.</w:t>
      </w:r>
      <w:r>
        <w:t xml:space="preserve"> </w:t>
      </w:r>
      <w:r>
        <w:t xml:space="preserve">3. Use the top-right Search box to keyword-filter the loaded result set further.</w:t>
      </w:r>
      <w:r>
        <w:t xml:space="preserve"> </w:t>
      </w:r>
      <w:r>
        <w:t xml:space="preserve">4. Click a column header (e.g., Name) to sort.</w:t>
      </w:r>
      <w:r>
        <w:t xml:space="preserve"> </w:t>
      </w:r>
      <w:r>
        <w:t xml:space="preserve">5. Click a patient row/name to open the patient dashboard.</w:t>
      </w:r>
    </w:p>
    <w:p>
      <w:pPr>
        <w:pStyle w:val="BodyText"/>
      </w:pPr>
      <w:r>
        <w:rPr>
          <w:bCs/>
          <w:b/>
        </w:rPr>
        <w:t xml:space="preserve">Results grid columns:</w:t>
      </w:r>
      <w:r>
        <w:t xml:space="preserve"> </w:t>
      </w:r>
      <w:r>
        <w:t xml:space="preserve">#, Status, Vitals chips (BP/BG/WT — showing which measurement types are being monitored), Name, Systolic, Diastolic, Pulse, Glucose, Weight, Last Upload, # Readings, Time.</w:t>
      </w:r>
    </w:p>
    <w:p>
      <w:pPr>
        <w:pStyle w:val="BodyText"/>
      </w:pPr>
      <w:r>
        <w:rPr>
          <w:bCs/>
          <w:b/>
        </w:rPr>
        <w:t xml:space="preserve">Business rules / notes:</w:t>
      </w:r>
      <w:r>
        <w:t xml:space="preserve"> </w:t>
      </w:r>
      <w:r>
        <w:t xml:space="preserve">Leaving all filters blank returns an empty grid; at least one filter (or the required Program Enrolled filter, depending on role) must be supplied before Query runs. Practice Admins can only search within their own practice — the Practice dropdown is scoped accordingly. This screen shows the</w:t>
      </w:r>
      <w:r>
        <w:t xml:space="preserve"> </w:t>
      </w:r>
      <w:r>
        <w:rPr>
          <w:bCs/>
          <w:b/>
        </w:rPr>
        <w:t xml:space="preserve">latest</w:t>
      </w:r>
      <w:r>
        <w:t xml:space="preserve"> </w:t>
      </w:r>
      <w:r>
        <w:t xml:space="preserve">vital readings; for date-scoped billing views use the RPM-date or CCM-date lookups below. Empty state text:</w:t>
      </w:r>
      <w:r>
        <w:t xml:space="preserve"> </w:t>
      </w:r>
      <w:r>
        <w:t xml:space="preserve">“</w:t>
      </w:r>
      <w:r>
        <w:t xml:space="preserve">Select filters and click Query to load patients.</w:t>
      </w:r>
      <w:r>
        <w:t xml:space="preserve">”</w:t>
      </w:r>
    </w:p>
    <w:bookmarkEnd w:id="62"/>
    <w:bookmarkStart w:id="63" w:name="lookup-patient-by-rpm-date"/>
    <w:p>
      <w:pPr>
        <w:pStyle w:val="Heading2"/>
      </w:pPr>
      <w:r>
        <w:t xml:space="preserve">9.4. Lookup Patient by RPM Date</w:t>
      </w:r>
    </w:p>
    <w:p>
      <w:pPr>
        <w:pStyle w:val="FirstParagraph"/>
      </w:pPr>
      <w:r>
        <w:rPr>
          <w:bCs/>
          <w:b/>
        </w:rPr>
        <w:t xml:space="preserve">Purpose.</w:t>
      </w:r>
      <w:r>
        <w:t xml:space="preserve"> </w:t>
      </w:r>
      <w:r>
        <w:t xml:space="preserve">Report RPM service activity for a practice over a chosen date range, including live CPT eligibility.</w:t>
      </w:r>
    </w:p>
    <w:p>
      <w:pPr>
        <w:pStyle w:val="BodyText"/>
      </w:pPr>
      <w:r>
        <w:rPr>
          <w:bCs/>
          <w:b/>
        </w:rPr>
        <w:t xml:space="preserve">Navigation.</w:t>
      </w:r>
      <w:r>
        <w:t xml:space="preserve"> </w:t>
      </w:r>
      <w:r>
        <w:t xml:space="preserve">Patient Mgmt →</w:t>
      </w:r>
      <w:r>
        <w:t xml:space="preserve"> </w:t>
      </w:r>
      <w:r>
        <w:rPr>
          <w:bCs/>
          <w:b/>
        </w:rPr>
        <w:t xml:space="preserve">Lookup Patient (by RPM date)</w:t>
      </w:r>
      <w:r>
        <w:t xml:space="preserve">.</w:t>
      </w:r>
    </w:p>
    <w:p>
      <w:pPr>
        <w:pStyle w:val="BodyText"/>
      </w:pPr>
      <w:r>
        <w:rPr>
          <w:bCs/>
          <w:b/>
        </w:rPr>
        <w:t xml:space="preserve">Fields / filters:</w:t>
      </w:r>
      <w:r>
        <w:t xml:space="preserve"> </w:t>
      </w:r>
      <w:r>
        <w:t xml:space="preserve">Practice (where applicable to the role), RPM Service Date Range (From ~ To, mm/dd/yyyy pickers).</w:t>
      </w:r>
    </w:p>
    <w:p>
      <w:pPr>
        <w:pStyle w:val="BodyText"/>
      </w:pPr>
      <w:r>
        <w:rPr>
          <w:bCs/>
          <w:b/>
        </w:rPr>
        <w:t xml:space="preserve">Procedure:</w:t>
      </w:r>
      <w:r>
        <w:t xml:space="preserve"> </w:t>
      </w:r>
      <w:r>
        <w:t xml:space="preserve">1. Select a Practice (if applicable).</w:t>
      </w:r>
      <w:r>
        <w:t xml:space="preserve"> </w:t>
      </w:r>
      <w:r>
        <w:t xml:space="preserve">2. Pick the RPM Service Date Range.</w:t>
      </w:r>
      <w:r>
        <w:t xml:space="preserve"> </w:t>
      </w:r>
      <w:r>
        <w:t xml:space="preserve">3. Click</w:t>
      </w:r>
      <w:r>
        <w:t xml:space="preserve"> </w:t>
      </w:r>
      <w:r>
        <w:rPr>
          <w:bCs/>
          <w:b/>
        </w:rPr>
        <w:t xml:space="preserve">Query</w:t>
      </w:r>
      <w:r>
        <w:t xml:space="preserve"> </w:t>
      </w:r>
      <w:r>
        <w:t xml:space="preserve">to load results, or</w:t>
      </w:r>
      <w:r>
        <w:t xml:space="preserve"> </w:t>
      </w:r>
      <w:r>
        <w:rPr>
          <w:bCs/>
          <w:b/>
        </w:rPr>
        <w:t xml:space="preserve">Reset</w:t>
      </w:r>
      <w:r>
        <w:t xml:space="preserve"> </w:t>
      </w:r>
      <w:r>
        <w:t xml:space="preserve">to clear.</w:t>
      </w:r>
      <w:r>
        <w:t xml:space="preserve"> </w:t>
      </w:r>
      <w:r>
        <w:t xml:space="preserve">4. Sort by RPM Start Date (default) or any other column.</w:t>
      </w:r>
      <w:r>
        <w:t xml:space="preserve"> </w:t>
      </w:r>
      <w:r>
        <w:t xml:space="preserve">5. Distribute via</w:t>
      </w:r>
      <w:r>
        <w:t xml:space="preserve"> </w:t>
      </w:r>
      <w:r>
        <w:rPr>
          <w:bCs/>
          <w:b/>
        </w:rPr>
        <w:t xml:space="preserve">Print</w:t>
      </w:r>
      <w:r>
        <w:t xml:space="preserve">,</w:t>
      </w:r>
      <w:r>
        <w:t xml:space="preserve"> </w:t>
      </w:r>
      <w:r>
        <w:rPr>
          <w:bCs/>
          <w:b/>
        </w:rPr>
        <w:t xml:space="preserve">Export</w:t>
      </w:r>
      <w:r>
        <w:t xml:space="preserve"> </w:t>
      </w:r>
      <w:r>
        <w:t xml:space="preserve">(CSV/Excel), or</w:t>
      </w:r>
      <w:r>
        <w:t xml:space="preserve"> </w:t>
      </w:r>
      <w:r>
        <w:rPr>
          <w:bCs/>
          <w:b/>
        </w:rPr>
        <w:t xml:space="preserve">Email</w:t>
      </w:r>
      <w:r>
        <w:t xml:space="preserve">.</w:t>
      </w:r>
    </w:p>
    <w:p>
      <w:pPr>
        <w:pStyle w:val="BodyText"/>
      </w:pPr>
      <w:r>
        <w:rPr>
          <w:bCs/>
          <w:b/>
        </w:rPr>
        <w:t xml:space="preserve">Results grid columns:</w:t>
      </w:r>
      <w:r>
        <w:t xml:space="preserve"> </w:t>
      </w:r>
      <w:r>
        <w:t xml:space="preserve">#, Status, Vitals, Patient Name, DOB, Model # (also spelled</w:t>
      </w:r>
      <w:r>
        <w:t xml:space="preserve"> </w:t>
      </w:r>
      <w:r>
        <w:t xml:space="preserve">“</w:t>
      </w:r>
      <w:r>
        <w:t xml:space="preserve">Modal #</w:t>
      </w:r>
      <w:r>
        <w:t xml:space="preserve">”</w:t>
      </w:r>
      <w:r>
        <w:t xml:space="preserve"> </w:t>
      </w:r>
      <w:r>
        <w:t xml:space="preserve">in some screenshots), Serial #, RPM Start Date, Upload Date/Time, Measurement Days, Service Time, Caregiver, Provider, Eligible CPT Codes.</w:t>
      </w:r>
    </w:p>
    <w:p>
      <w:pPr>
        <w:pStyle w:val="BodyText"/>
      </w:pPr>
      <w:r>
        <w:rPr>
          <w:bCs/>
          <w:b/>
        </w:rPr>
        <w:t xml:space="preserve">Business rules / notes:</w:t>
      </w:r>
      <w:r>
        <w:t xml:space="preserve"> </w:t>
      </w:r>
      <w:r>
        <w:t xml:space="preserve">-</w:t>
      </w:r>
      <w:r>
        <w:t xml:space="preserve"> </w:t>
      </w:r>
      <w:r>
        <w:rPr>
          <w:bCs/>
          <w:b/>
        </w:rPr>
        <w:t xml:space="preserve">Measurement Days</w:t>
      </w:r>
      <w:r>
        <w:t xml:space="preserve"> </w:t>
      </w:r>
      <w:r>
        <w:t xml:space="preserve">counts unique calendar days with at least one qualifying vital upload in the window — this is the direct driver of CPT 99454 eligibility (16 or more measurement days required per the CCM/RPM chapter’s cross-reference — see Section 13.2 for the exact rule).</w:t>
      </w:r>
      <w:r>
        <w:t xml:space="preserve"> </w:t>
      </w:r>
      <w:r>
        <w:t xml:space="preserve">-</w:t>
      </w:r>
      <w:r>
        <w:t xml:space="preserve"> </w:t>
      </w:r>
      <w:r>
        <w:rPr>
          <w:bCs/>
          <w:b/>
        </w:rPr>
        <w:t xml:space="preserve">Service Time</w:t>
      </w:r>
      <w:r>
        <w:t xml:space="preserve"> </w:t>
      </w:r>
      <w:r>
        <w:t xml:space="preserve">is the accumulated caregiver-review time in the window — the driver for CPT 99457/99458.</w:t>
      </w:r>
      <w:r>
        <w:t xml:space="preserve"> </w:t>
      </w:r>
      <w:r>
        <w:t xml:space="preserve">- Model # and Serial # show the device model and serial actively assigned during the reporting window; a dash in either field means the meter binding is not complete — this must be fixed on the patient profile before billing.</w:t>
      </w:r>
      <w:r>
        <w:t xml:space="preserve"> </w:t>
      </w:r>
      <w:r>
        <w:t xml:space="preserve">- Eligible CPT Codes is a live calculation across 99453 (setup), 99454 (device supply), 99457 (first 20 minutes), and 99458 (each additional 20 minutes). Rows displaying</w:t>
      </w:r>
      <w:r>
        <w:t xml:space="preserve"> </w:t>
      </w:r>
      <w:r>
        <w:t xml:space="preserve">“</w:t>
      </w:r>
      <w:r>
        <w:t xml:space="preserve">–</w:t>
      </w:r>
      <w:r>
        <w:t xml:space="preserve">”</w:t>
      </w:r>
      <w:r>
        <w:t xml:space="preserve"> </w:t>
      </w:r>
      <w:r>
        <w:t xml:space="preserve">are not yet eligible for any code.</w:t>
      </w:r>
    </w:p>
    <w:bookmarkEnd w:id="63"/>
    <w:bookmarkStart w:id="64" w:name="lookup-patient-by-ccm-date"/>
    <w:p>
      <w:pPr>
        <w:pStyle w:val="Heading2"/>
      </w:pPr>
      <w:r>
        <w:t xml:space="preserve">9.5. Lookup Patient by CCM Date</w:t>
      </w:r>
    </w:p>
    <w:p>
      <w:pPr>
        <w:pStyle w:val="FirstParagraph"/>
      </w:pPr>
      <w:r>
        <w:rPr>
          <w:bCs/>
          <w:b/>
        </w:rPr>
        <w:t xml:space="preserve">Purpose.</w:t>
      </w:r>
      <w:r>
        <w:t xml:space="preserve"> </w:t>
      </w:r>
      <w:r>
        <w:t xml:space="preserve">Report CCM service activity for a practice over a chosen date range with chronic conditions and billing status.</w:t>
      </w:r>
    </w:p>
    <w:p>
      <w:pPr>
        <w:pStyle w:val="BodyText"/>
      </w:pPr>
      <w:r>
        <w:rPr>
          <w:bCs/>
          <w:b/>
        </w:rPr>
        <w:t xml:space="preserve">Navigation.</w:t>
      </w:r>
      <w:r>
        <w:t xml:space="preserve"> </w:t>
      </w:r>
      <w:r>
        <w:t xml:space="preserve">Patient Mgmt →</w:t>
      </w:r>
      <w:r>
        <w:t xml:space="preserve"> </w:t>
      </w:r>
      <w:r>
        <w:rPr>
          <w:bCs/>
          <w:b/>
        </w:rPr>
        <w:t xml:space="preserve">Lookup Patient (by CCM date)</w:t>
      </w:r>
      <w:r>
        <w:t xml:space="preserve">.</w:t>
      </w:r>
    </w:p>
    <w:p>
      <w:pPr>
        <w:pStyle w:val="BodyText"/>
      </w:pPr>
      <w:r>
        <w:rPr>
          <w:bCs/>
          <w:b/>
        </w:rPr>
        <w:t xml:space="preserve">Fields / filters:</w:t>
      </w:r>
      <w:r>
        <w:t xml:space="preserve"> </w:t>
      </w:r>
      <w:r>
        <w:t xml:space="preserve">Practice (where applicable), CCM Service Date Range (From ~ To).</w:t>
      </w:r>
    </w:p>
    <w:p>
      <w:pPr>
        <w:pStyle w:val="BodyText"/>
      </w:pPr>
      <w:r>
        <w:rPr>
          <w:bCs/>
          <w:b/>
        </w:rPr>
        <w:t xml:space="preserve">Procedure:</w:t>
      </w:r>
      <w:r>
        <w:t xml:space="preserve"> </w:t>
      </w:r>
      <w:r>
        <w:t xml:space="preserve">1. Select a Practice (if applicable).</w:t>
      </w:r>
      <w:r>
        <w:t xml:space="preserve"> </w:t>
      </w:r>
      <w:r>
        <w:t xml:space="preserve">2. Pick the CCM Service Date Range.</w:t>
      </w:r>
      <w:r>
        <w:t xml:space="preserve"> </w:t>
      </w:r>
      <w:r>
        <w:t xml:space="preserve">3. Click</w:t>
      </w:r>
      <w:r>
        <w:t xml:space="preserve"> </w:t>
      </w:r>
      <w:r>
        <w:rPr>
          <w:bCs/>
          <w:b/>
        </w:rPr>
        <w:t xml:space="preserve">Query</w:t>
      </w:r>
      <w:r>
        <w:t xml:space="preserve"> </w:t>
      </w:r>
      <w:r>
        <w:t xml:space="preserve">to load results, or</w:t>
      </w:r>
      <w:r>
        <w:t xml:space="preserve"> </w:t>
      </w:r>
      <w:r>
        <w:rPr>
          <w:bCs/>
          <w:b/>
        </w:rPr>
        <w:t xml:space="preserve">Reset</w:t>
      </w:r>
      <w:r>
        <w:t xml:space="preserve"> </w:t>
      </w:r>
      <w:r>
        <w:t xml:space="preserve">to clear.</w:t>
      </w:r>
      <w:r>
        <w:t xml:space="preserve"> </w:t>
      </w:r>
      <w:r>
        <w:t xml:space="preserve">4. Sort by Enrollment Date (default) or any other column.</w:t>
      </w:r>
      <w:r>
        <w:t xml:space="preserve"> </w:t>
      </w:r>
      <w:r>
        <w:t xml:space="preserve">5. Distribute via Print, Export, or Email.</w:t>
      </w:r>
    </w:p>
    <w:p>
      <w:pPr>
        <w:pStyle w:val="BodyText"/>
      </w:pPr>
      <w:r>
        <w:rPr>
          <w:bCs/>
          <w:b/>
        </w:rPr>
        <w:t xml:space="preserve">Results grid columns:</w:t>
      </w:r>
      <w:r>
        <w:t xml:space="preserve"> </w:t>
      </w:r>
      <w:r>
        <w:t xml:space="preserve">#, Status, Patient Name, DOB, Chronic Conditions, Enrollment Date, Last Activity, Service Time, Eligible CPT Codes, Billing (Pending / Billed / Locked, depending on role’s phrasing).</w:t>
      </w:r>
    </w:p>
    <w:p>
      <w:pPr>
        <w:pStyle w:val="BodyText"/>
      </w:pPr>
      <w:r>
        <w:rPr>
          <w:bCs/>
          <w:b/>
        </w:rPr>
        <w:t xml:space="preserve">Business rules / notes:</w:t>
      </w:r>
      <w:r>
        <w:t xml:space="preserve"> </w:t>
      </w:r>
      <w:r>
        <w:t xml:space="preserve">- Chronic Conditions lists every ICD-coded condition captured on the CCM enrollment step —</w:t>
      </w:r>
      <w:r>
        <w:t xml:space="preserve"> </w:t>
      </w:r>
      <w:r>
        <w:rPr>
          <w:bCs/>
          <w:b/>
        </w:rPr>
        <w:t xml:space="preserve">at least two are required for CPT 99490 billing</w:t>
      </w:r>
      <w:r>
        <w:t xml:space="preserve">.</w:t>
      </w:r>
      <w:r>
        <w:t xml:space="preserve"> </w:t>
      </w:r>
      <w:r>
        <w:t xml:space="preserve">- Billing =</w:t>
      </w:r>
      <w:r>
        <w:t xml:space="preserve"> </w:t>
      </w:r>
      <w:r>
        <w:rPr>
          <w:bCs/>
          <w:b/>
        </w:rPr>
        <w:t xml:space="preserve">Pending</w:t>
      </w:r>
      <w:r>
        <w:t xml:space="preserve"> </w:t>
      </w:r>
      <w:r>
        <w:t xml:space="preserve">means the current cycle has not yet been submitted;</w:t>
      </w:r>
      <w:r>
        <w:t xml:space="preserve"> </w:t>
      </w:r>
      <w:r>
        <w:rPr>
          <w:bCs/>
          <w:b/>
        </w:rPr>
        <w:t xml:space="preserve">Billed</w:t>
      </w:r>
      <w:r>
        <w:t xml:space="preserve"> </w:t>
      </w:r>
      <w:r>
        <w:t xml:space="preserve">means the claim has been filed for the window;</w:t>
      </w:r>
      <w:r>
        <w:t xml:space="preserve"> </w:t>
      </w:r>
      <w:r>
        <w:rPr>
          <w:bCs/>
          <w:b/>
        </w:rPr>
        <w:t xml:space="preserve">Locked</w:t>
      </w:r>
      <w:r>
        <w:t xml:space="preserve"> </w:t>
      </w:r>
      <w:r>
        <w:t xml:space="preserve">(per the Billing Management module’s phrasing) means billing has already been finalized.</w:t>
      </w:r>
      <w:r>
        <w:t xml:space="preserve"> </w:t>
      </w:r>
      <w:r>
        <w:t xml:space="preserve">- Eligible CPT Codes on this report reflects CPT 99490 (first 20 minutes), 99439 (each additional 20 minutes), and 99491 (physician-provided CCM), based on Service Time and provider type.</w:t>
      </w:r>
    </w:p>
    <w:bookmarkEnd w:id="64"/>
    <w:bookmarkStart w:id="65" w:name="patient-fields-reference-consolidated"/>
    <w:p>
      <w:pPr>
        <w:pStyle w:val="Heading2"/>
      </w:pPr>
      <w:r>
        <w:t xml:space="preserve">9.6. Patient Fields Reference (consolidated)</w:t>
      </w:r>
    </w:p>
    <w:p>
      <w:pPr>
        <w:pStyle w:val="FirstParagraph"/>
      </w:pPr>
      <w:r>
        <w:t xml:space="preserve">The following fields recur across the enrollment wizard, patient grids, and billing/lookup reports. This consolidated list exists so a single retrieval can answer</w:t>
      </w:r>
      <w:r>
        <w:t xml:space="preserve"> </w:t>
      </w:r>
      <w:r>
        <w:t xml:space="preserve">“</w:t>
      </w:r>
      <w:r>
        <w:t xml:space="preserve">what does field X mean</w:t>
      </w:r>
      <w:r>
        <w:t xml:space="preserve">”</w:t>
      </w:r>
      <w:r>
        <w:t xml:space="preserve"> </w:t>
      </w:r>
      <w:r>
        <w:t xml:space="preserve">without needing the originating screen.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Meaning</w:t>
            </w:r>
          </w:p>
        </w:tc>
        <w:tc>
          <w:tcPr/>
          <w:p>
            <w:pPr>
              <w:pStyle w:val="Compact"/>
              <w:jc w:val="left"/>
            </w:pPr>
            <w:r>
              <w:t xml:space="preserve">Where it appears</w:t>
            </w:r>
          </w:p>
        </w:tc>
      </w:tr>
      <w:tr>
        <w:tc>
          <w:tcPr/>
          <w:p>
            <w:pPr>
              <w:pStyle w:val="Compact"/>
              <w:jc w:val="left"/>
            </w:pPr>
            <w:r>
              <w:t xml:space="preserve">DOB</w:t>
            </w:r>
          </w:p>
        </w:tc>
        <w:tc>
          <w:tcPr/>
          <w:p>
            <w:pPr>
              <w:pStyle w:val="Compact"/>
              <w:jc w:val="left"/>
            </w:pPr>
            <w:r>
              <w:t xml:space="preserve">Date of birth</w:t>
            </w:r>
          </w:p>
        </w:tc>
        <w:tc>
          <w:tcPr/>
          <w:p>
            <w:pPr>
              <w:pStyle w:val="Compact"/>
              <w:jc w:val="left"/>
            </w:pPr>
            <w:r>
              <w:t xml:space="preserve">Patients tab, Lookup reports</w:t>
            </w:r>
          </w:p>
        </w:tc>
      </w:tr>
      <w:tr>
        <w:tc>
          <w:tcPr/>
          <w:p>
            <w:pPr>
              <w:pStyle w:val="Compact"/>
              <w:jc w:val="left"/>
            </w:pPr>
            <w:r>
              <w:t xml:space="preserve">Chronic Conditions</w:t>
            </w:r>
          </w:p>
        </w:tc>
        <w:tc>
          <w:tcPr/>
          <w:p>
            <w:pPr>
              <w:pStyle w:val="Compact"/>
              <w:jc w:val="left"/>
            </w:pPr>
            <w:r>
              <w:t xml:space="preserve">ICD-coded diagnoses justifying CCM enrollment; ≥2 required for CPT 99490</w:t>
            </w:r>
          </w:p>
        </w:tc>
        <w:tc>
          <w:tcPr/>
          <w:p>
            <w:pPr>
              <w:pStyle w:val="Compact"/>
              <w:jc w:val="left"/>
            </w:pPr>
            <w:r>
              <w:t xml:space="preserve">Patients tab (CCM view), CCM lookup report, enrollment wizard Step 2</w:t>
            </w:r>
          </w:p>
        </w:tc>
      </w:tr>
      <w:tr>
        <w:tc>
          <w:tcPr/>
          <w:p>
            <w:pPr>
              <w:pStyle w:val="Compact"/>
              <w:jc w:val="left"/>
            </w:pPr>
            <w:r>
              <w:t xml:space="preserve">Service Time</w:t>
            </w:r>
          </w:p>
        </w:tc>
        <w:tc>
          <w:tcPr/>
          <w:p>
            <w:pPr>
              <w:pStyle w:val="Compact"/>
              <w:jc w:val="left"/>
            </w:pPr>
            <w:r>
              <w:t xml:space="preserve">Minutes of caregiver/provider interaction accrued in the current billing cycle</w:t>
            </w:r>
          </w:p>
        </w:tc>
        <w:tc>
          <w:tcPr/>
          <w:p>
            <w:pPr>
              <w:pStyle w:val="Compact"/>
              <w:jc w:val="left"/>
            </w:pPr>
            <w:r>
              <w:t xml:space="preserve">Patients tab, RPM/CCM lookup reports, Billing reports</w:t>
            </w:r>
          </w:p>
        </w:tc>
      </w:tr>
      <w:tr>
        <w:tc>
          <w:tcPr/>
          <w:p>
            <w:pPr>
              <w:pStyle w:val="Compact"/>
              <w:jc w:val="left"/>
            </w:pPr>
            <w:r>
              <w:t xml:space="preserve">Billing (status)</w:t>
            </w:r>
          </w:p>
        </w:tc>
        <w:tc>
          <w:tcPr/>
          <w:p>
            <w:pPr>
              <w:pStyle w:val="Compact"/>
              <w:jc w:val="left"/>
            </w:pPr>
            <w:r>
              <w:t xml:space="preserve">In Progress / Ready / Billed / Pending / Locked, depending on screen</w:t>
            </w:r>
          </w:p>
        </w:tc>
        <w:tc>
          <w:tcPr/>
          <w:p>
            <w:pPr>
              <w:pStyle w:val="Compact"/>
              <w:jc w:val="left"/>
            </w:pPr>
            <w:r>
              <w:t xml:space="preserve">Patients tab, Billing Management, Lookup reports</w:t>
            </w:r>
          </w:p>
        </w:tc>
      </w:tr>
      <w:tr>
        <w:tc>
          <w:tcPr/>
          <w:p>
            <w:pPr>
              <w:pStyle w:val="Compact"/>
              <w:jc w:val="left"/>
            </w:pPr>
            <w:r>
              <w:t xml:space="preserve">Vitals chips</w:t>
            </w:r>
          </w:p>
        </w:tc>
        <w:tc>
          <w:tcPr/>
          <w:p>
            <w:pPr>
              <w:pStyle w:val="Compact"/>
              <w:jc w:val="left"/>
            </w:pPr>
            <w:r>
              <w:t xml:space="preserve">BP / BG / WT badges showing which measurement types are being monitored for the patient</w:t>
            </w:r>
          </w:p>
        </w:tc>
        <w:tc>
          <w:tcPr/>
          <w:p>
            <w:pPr>
              <w:pStyle w:val="Compact"/>
              <w:jc w:val="left"/>
            </w:pPr>
            <w:r>
              <w:t xml:space="preserve">Patients tab, Lookup Patient results</w:t>
            </w:r>
          </w:p>
        </w:tc>
      </w:tr>
      <w:tr>
        <w:tc>
          <w:tcPr/>
          <w:p>
            <w:pPr>
              <w:pStyle w:val="Compact"/>
              <w:jc w:val="left"/>
            </w:pPr>
            <w:r>
              <w:t xml:space="preserve">Systolic / Diastolic / Pulse</w:t>
            </w:r>
          </w:p>
        </w:tc>
        <w:tc>
          <w:tcPr/>
          <w:p>
            <w:pPr>
              <w:pStyle w:val="Compact"/>
              <w:jc w:val="left"/>
            </w:pPr>
            <w:r>
              <w:t xml:space="preserve">Latest blood-pressure and heart-rate reading</w:t>
            </w:r>
          </w:p>
        </w:tc>
        <w:tc>
          <w:tcPr/>
          <w:p>
            <w:pPr>
              <w:pStyle w:val="Compact"/>
              <w:jc w:val="left"/>
            </w:pPr>
            <w:r>
              <w:t xml:space="preserve">Patients tab (RPM view), Lookup Patient results</w:t>
            </w:r>
          </w:p>
        </w:tc>
      </w:tr>
      <w:tr>
        <w:tc>
          <w:tcPr/>
          <w:p>
            <w:pPr>
              <w:pStyle w:val="Compact"/>
              <w:jc w:val="left"/>
            </w:pPr>
            <w:r>
              <w:t xml:space="preserve">Glucose</w:t>
            </w:r>
          </w:p>
        </w:tc>
        <w:tc>
          <w:tcPr/>
          <w:p>
            <w:pPr>
              <w:pStyle w:val="Compact"/>
              <w:jc w:val="left"/>
            </w:pPr>
            <w:r>
              <w:t xml:space="preserve">Latest blood-glucose reading</w:t>
            </w:r>
          </w:p>
        </w:tc>
        <w:tc>
          <w:tcPr/>
          <w:p>
            <w:pPr>
              <w:pStyle w:val="Compact"/>
              <w:jc w:val="left"/>
            </w:pPr>
            <w:r>
              <w:t xml:space="preserve">Patients tab (RPM view), Lookup Patient results</w:t>
            </w:r>
          </w:p>
        </w:tc>
      </w:tr>
      <w:tr>
        <w:tc>
          <w:tcPr/>
          <w:p>
            <w:pPr>
              <w:pStyle w:val="Compact"/>
              <w:jc w:val="left"/>
            </w:pPr>
            <w:r>
              <w:t xml:space="preserve">Weight</w:t>
            </w:r>
          </w:p>
        </w:tc>
        <w:tc>
          <w:tcPr/>
          <w:p>
            <w:pPr>
              <w:pStyle w:val="Compact"/>
              <w:jc w:val="left"/>
            </w:pPr>
            <w:r>
              <w:t xml:space="preserve">Latest weight reading</w:t>
            </w:r>
          </w:p>
        </w:tc>
        <w:tc>
          <w:tcPr/>
          <w:p>
            <w:pPr>
              <w:pStyle w:val="Compact"/>
              <w:jc w:val="left"/>
            </w:pPr>
            <w:r>
              <w:t xml:space="preserve">Patients tab (RPM view), Lookup Patient results</w:t>
            </w:r>
          </w:p>
        </w:tc>
      </w:tr>
      <w:tr>
        <w:tc>
          <w:tcPr/>
          <w:p>
            <w:pPr>
              <w:pStyle w:val="Compact"/>
              <w:jc w:val="left"/>
            </w:pPr>
            <w:r>
              <w:t xml:space="preserve">Model # / Serial #</w:t>
            </w:r>
          </w:p>
        </w:tc>
        <w:tc>
          <w:tcPr/>
          <w:p>
            <w:pPr>
              <w:pStyle w:val="Compact"/>
              <w:jc w:val="left"/>
            </w:pPr>
            <w:r>
              <w:t xml:space="preserve">The device model and the 16-character serial number actively assigned to the patient</w:t>
            </w:r>
          </w:p>
        </w:tc>
        <w:tc>
          <w:tcPr/>
          <w:p>
            <w:pPr>
              <w:pStyle w:val="Compact"/>
              <w:jc w:val="left"/>
            </w:pPr>
            <w:r>
              <w:t xml:space="preserve">RPM lookup report, Inventory mapped-device table</w:t>
            </w:r>
          </w:p>
        </w:tc>
      </w:tr>
      <w:tr>
        <w:tc>
          <w:tcPr/>
          <w:p>
            <w:pPr>
              <w:pStyle w:val="Compact"/>
              <w:jc w:val="left"/>
            </w:pPr>
            <w:r>
              <w:t xml:space="preserve">RPM Start Date</w:t>
            </w:r>
          </w:p>
        </w:tc>
        <w:tc>
          <w:tcPr/>
          <w:p>
            <w:pPr>
              <w:pStyle w:val="Compact"/>
              <w:jc w:val="left"/>
            </w:pPr>
            <w:r>
              <w:t xml:space="preserve">Date RPM enrollment began; anchors the billing window and CPT 99453 setup claim</w:t>
            </w:r>
          </w:p>
        </w:tc>
        <w:tc>
          <w:tcPr/>
          <w:p>
            <w:pPr>
              <w:pStyle w:val="Compact"/>
              <w:jc w:val="left"/>
            </w:pPr>
            <w:r>
              <w:t xml:space="preserve">Enrollment wizard Step 3, RPM lookup report, Practice tab Program Dates</w:t>
            </w:r>
          </w:p>
        </w:tc>
      </w:tr>
      <w:tr>
        <w:tc>
          <w:tcPr/>
          <w:p>
            <w:pPr>
              <w:pStyle w:val="Compact"/>
              <w:jc w:val="left"/>
            </w:pPr>
            <w:r>
              <w:t xml:space="preserve">Upload Date/Time</w:t>
            </w:r>
          </w:p>
        </w:tc>
        <w:tc>
          <w:tcPr/>
          <w:p>
            <w:pPr>
              <w:pStyle w:val="Compact"/>
              <w:jc w:val="left"/>
            </w:pPr>
            <w:r>
              <w:t xml:space="preserve">Timestamp of the most recent device upload in the queried window</w:t>
            </w:r>
          </w:p>
        </w:tc>
        <w:tc>
          <w:tcPr/>
          <w:p>
            <w:pPr>
              <w:pStyle w:val="Compact"/>
              <w:jc w:val="left"/>
            </w:pPr>
            <w:r>
              <w:t xml:space="preserve">RPM lookup report</w:t>
            </w:r>
          </w:p>
        </w:tc>
      </w:tr>
      <w:tr>
        <w:tc>
          <w:tcPr/>
          <w:p>
            <w:pPr>
              <w:pStyle w:val="Compact"/>
              <w:jc w:val="left"/>
            </w:pPr>
            <w:r>
              <w:t xml:space="preserve">Measurement Days</w:t>
            </w:r>
          </w:p>
        </w:tc>
        <w:tc>
          <w:tcPr/>
          <w:p>
            <w:pPr>
              <w:pStyle w:val="Compact"/>
              <w:jc w:val="left"/>
            </w:pPr>
            <w:r>
              <w:t xml:space="preserve">Count of unique days with a qualifying upload in the window; drives CPT 99454</w:t>
            </w:r>
          </w:p>
        </w:tc>
        <w:tc>
          <w:tcPr/>
          <w:p>
            <w:pPr>
              <w:pStyle w:val="Compact"/>
              <w:jc w:val="left"/>
            </w:pPr>
            <w:r>
              <w:t xml:space="preserve">RPM lookup report</w:t>
            </w:r>
          </w:p>
        </w:tc>
      </w:tr>
      <w:tr>
        <w:tc>
          <w:tcPr/>
          <w:p>
            <w:pPr>
              <w:pStyle w:val="Compact"/>
              <w:jc w:val="left"/>
            </w:pPr>
            <w:r>
              <w:t xml:space="preserve">Eligible CPT Codes</w:t>
            </w:r>
          </w:p>
        </w:tc>
        <w:tc>
          <w:tcPr/>
          <w:p>
            <w:pPr>
              <w:pStyle w:val="Compact"/>
              <w:jc w:val="left"/>
            </w:pPr>
            <w:r>
              <w:t xml:space="preserve">System-calculated list of CPT codes the patient currently qualifies for</w:t>
            </w:r>
          </w:p>
        </w:tc>
        <w:tc>
          <w:tcPr/>
          <w:p>
            <w:pPr>
              <w:pStyle w:val="Compact"/>
              <w:jc w:val="left"/>
            </w:pPr>
            <w:r>
              <w:t xml:space="preserve">RPM/CCM lookup reports, Billing reports</w:t>
            </w:r>
          </w:p>
        </w:tc>
      </w:tr>
      <w:tr>
        <w:tc>
          <w:tcPr/>
          <w:p>
            <w:pPr>
              <w:pStyle w:val="Compact"/>
              <w:jc w:val="left"/>
            </w:pPr>
            <w:r>
              <w:t xml:space="preserve">Enrollment Date</w:t>
            </w:r>
          </w:p>
        </w:tc>
        <w:tc>
          <w:tcPr/>
          <w:p>
            <w:pPr>
              <w:pStyle w:val="Compact"/>
              <w:jc w:val="left"/>
            </w:pPr>
            <w:r>
              <w:t xml:space="preserve">Date the patient’s CCM enrollment began</w:t>
            </w:r>
          </w:p>
        </w:tc>
        <w:tc>
          <w:tcPr/>
          <w:p>
            <w:pPr>
              <w:pStyle w:val="Compact"/>
              <w:jc w:val="left"/>
            </w:pPr>
            <w:r>
              <w:t xml:space="preserve">CCM lookup report</w:t>
            </w:r>
          </w:p>
        </w:tc>
      </w:tr>
      <w:tr>
        <w:tc>
          <w:tcPr/>
          <w:p>
            <w:pPr>
              <w:pStyle w:val="Compact"/>
              <w:jc w:val="left"/>
            </w:pPr>
            <w:r>
              <w:t xml:space="preserve">Last Activity</w:t>
            </w:r>
          </w:p>
        </w:tc>
        <w:tc>
          <w:tcPr/>
          <w:p>
            <w:pPr>
              <w:pStyle w:val="Compact"/>
              <w:jc w:val="left"/>
            </w:pPr>
            <w:r>
              <w:t xml:space="preserve">Most recent recorded CCM-relevant activity</w:t>
            </w:r>
          </w:p>
        </w:tc>
        <w:tc>
          <w:tcPr/>
          <w:p>
            <w:pPr>
              <w:pStyle w:val="Compact"/>
              <w:jc w:val="left"/>
            </w:pPr>
            <w:r>
              <w:t xml:space="preserve">CCM lookup report</w:t>
            </w:r>
          </w:p>
        </w:tc>
      </w:tr>
    </w:tbl>
    <w:bookmarkEnd w:id="65"/>
    <w:bookmarkStart w:id="66" w:name="import-patients-bulk-patient-upload"/>
    <w:p>
      <w:pPr>
        <w:pStyle w:val="Heading2"/>
      </w:pPr>
      <w:r>
        <w:t xml:space="preserve">9.7. Import Patients / Bulk Patient Upload</w:t>
      </w:r>
    </w:p>
    <w:p>
      <w:pPr>
        <w:pStyle w:val="FirstParagraph"/>
      </w:pPr>
      <w:r>
        <w:rPr>
          <w:bCs/>
          <w:b/>
        </w:rPr>
        <w:t xml:space="preserve">What it is / why it exists.</w:t>
      </w:r>
      <w:r>
        <w:t xml:space="preserve"> </w:t>
      </w:r>
      <w:r>
        <w:t xml:space="preserve">Add multiple patients to a practice in a single upload by supplying a CSV/Excel file mapped to a chosen Provider and Caregiver, avoiding one-by-one manual enrollment.</w:t>
      </w:r>
    </w:p>
    <w:p>
      <w:pPr>
        <w:pStyle w:val="BodyText"/>
      </w:pPr>
      <w:r>
        <w:rPr>
          <w:bCs/>
          <w:b/>
        </w:rPr>
        <w:t xml:space="preserve">Who can perform it.</w:t>
      </w:r>
      <w:r>
        <w:t xml:space="preserve"> </w:t>
      </w:r>
      <w:r>
        <w:t xml:space="preserve">Super Admin, Admin, Practice Admin, Provider (all View=Yes, Add=Yes, Edit=No, Delete=No for this tab). Practice Caregiver and System Caregiver do not have this capability.</w:t>
      </w:r>
    </w:p>
    <w:p>
      <w:pPr>
        <w:pStyle w:val="BodyText"/>
      </w:pPr>
      <w:r>
        <w:rPr>
          <w:bCs/>
          <w:b/>
        </w:rPr>
        <w:t xml:space="preserve">Navigation.</w:t>
      </w:r>
      <w:r>
        <w:t xml:space="preserve"> </w:t>
      </w:r>
      <w:r>
        <w:t xml:space="preserve">Practice List → row → Import icon; or Practice detail →</w:t>
      </w:r>
      <w:r>
        <w:t xml:space="preserve"> </w:t>
      </w:r>
      <w:r>
        <w:rPr>
          <w:bCs/>
          <w:b/>
        </w:rPr>
        <w:t xml:space="preserve">Import Patients</w:t>
      </w:r>
      <w:r>
        <w:t xml:space="preserve"> </w:t>
      </w:r>
      <w:r>
        <w:t xml:space="preserve">tab →</w:t>
      </w:r>
      <w:r>
        <w:t xml:space="preserve"> </w:t>
      </w:r>
      <w:r>
        <w:t xml:space="preserve">“</w:t>
      </w:r>
      <w:r>
        <w:t xml:space="preserve">Add Bulk Patients.</w:t>
      </w:r>
      <w:r>
        <w:t xml:space="preserve">”</w:t>
      </w:r>
    </w:p>
    <w:p>
      <w:pPr>
        <w:pStyle w:val="BodyText"/>
      </w:pPr>
      <w:r>
        <w:rPr>
          <w:bCs/>
          <w:b/>
        </w:rPr>
        <w:t xml:space="preserve">Preconditions.</w:t>
      </w:r>
      <w:r>
        <w:t xml:space="preserve"> </w:t>
      </w:r>
      <w:r>
        <w:t xml:space="preserve">At least one Provider and one Caregiver exist on the practice; the CSV/Excel file follows the eVitals bulk-import template (patient demographics, contact, program assignment).</w:t>
      </w:r>
    </w:p>
    <w:p>
      <w:pPr>
        <w:pStyle w:val="BodyText"/>
      </w:pPr>
      <w:r>
        <w:rPr>
          <w:bCs/>
          <w:b/>
        </w:rPr>
        <w:t xml:space="preserve">Outcome.</w:t>
      </w:r>
      <w:r>
        <w:t xml:space="preserve"> </w:t>
      </w:r>
      <w:r>
        <w:t xml:space="preserve">Valid rows create new patient records assigned to the selected Provider and Caregiver; invalid rows are reported back with a row-level error list.</w:t>
      </w:r>
    </w:p>
    <w:p>
      <w:pPr>
        <w:pStyle w:val="BodyText"/>
      </w:pPr>
      <w:r>
        <w:rPr>
          <w:bCs/>
          <w:b/>
        </w:rPr>
        <w:t xml:space="preserve">Fields: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Provider</w:t>
            </w:r>
          </w:p>
        </w:tc>
        <w:tc>
          <w:tcPr/>
          <w:p>
            <w:pPr>
              <w:pStyle w:val="Compact"/>
              <w:jc w:val="left"/>
            </w:pPr>
            <w:r>
              <w:t xml:space="preserve">Yes</w:t>
            </w:r>
          </w:p>
        </w:tc>
        <w:tc>
          <w:tcPr/>
          <w:p>
            <w:pPr>
              <w:pStyle w:val="Compact"/>
              <w:jc w:val="left"/>
            </w:pPr>
            <w:r>
              <w:t xml:space="preserve">Dropdown of active providers; every imported patient is attached to this provider as ordering clinician.</w:t>
            </w:r>
          </w:p>
        </w:tc>
      </w:tr>
      <w:tr>
        <w:tc>
          <w:tcPr/>
          <w:p>
            <w:pPr>
              <w:pStyle w:val="Compact"/>
              <w:jc w:val="left"/>
            </w:pPr>
            <w:r>
              <w:t xml:space="preserve">Caregiver</w:t>
            </w:r>
          </w:p>
        </w:tc>
        <w:tc>
          <w:tcPr/>
          <w:p>
            <w:pPr>
              <w:pStyle w:val="Compact"/>
              <w:jc w:val="left"/>
            </w:pPr>
            <w:r>
              <w:t xml:space="preserve">Yes</w:t>
            </w:r>
          </w:p>
        </w:tc>
        <w:tc>
          <w:tcPr/>
          <w:p>
            <w:pPr>
              <w:pStyle w:val="Compact"/>
              <w:jc w:val="left"/>
            </w:pPr>
            <w:r>
              <w:t xml:space="preserve">Dropdown of active caregivers; every imported patient is attached to this caregiver for monitoring.</w:t>
            </w:r>
          </w:p>
        </w:tc>
      </w:tr>
      <w:tr>
        <w:tc>
          <w:tcPr/>
          <w:p>
            <w:pPr>
              <w:pStyle w:val="Compact"/>
              <w:jc w:val="left"/>
            </w:pPr>
            <w:r>
              <w:t xml:space="preserve">CSV / Excel File</w:t>
            </w:r>
          </w:p>
        </w:tc>
        <w:tc>
          <w:tcPr/>
          <w:p>
            <w:pPr>
              <w:pStyle w:val="Compact"/>
              <w:jc w:val="left"/>
            </w:pPr>
            <w:r>
              <w:t xml:space="preserve">Yes</w:t>
            </w:r>
          </w:p>
        </w:tc>
        <w:tc>
          <w:tcPr/>
          <w:p>
            <w:pPr>
              <w:pStyle w:val="Compact"/>
              <w:jc w:val="left"/>
            </w:pPr>
            <w:r>
              <w:t xml:space="preserve">.csv, .xls, .xlsx; must use the eVitals bulk template — download the sample from the help tooltip if the practice has never imported before.</w:t>
            </w:r>
          </w:p>
        </w:tc>
      </w:tr>
    </w:tbl>
    <w:p>
      <w:pPr>
        <w:pStyle w:val="BodyText"/>
      </w:pPr>
      <w:r>
        <w:rPr>
          <w:bCs/>
          <w:b/>
        </w:rPr>
        <w:t xml:space="preserve">Procedure:</w:t>
      </w:r>
      <w:r>
        <w:t xml:space="preserve"> </w:t>
      </w:r>
      <w:r>
        <w:t xml:space="preserve">1. Open the practice and click the Import Patients tab.</w:t>
      </w:r>
      <w:r>
        <w:t xml:space="preserve"> </w:t>
      </w:r>
      <w:r>
        <w:t xml:space="preserve">2. Choose a Provider from the dropdown.</w:t>
      </w:r>
      <w:r>
        <w:t xml:space="preserve"> </w:t>
      </w:r>
      <w:r>
        <w:t xml:space="preserve">3. Choose a Caregiver from the second dropdown.</w:t>
      </w:r>
      <w:r>
        <w:t xml:space="preserve"> </w:t>
      </w:r>
      <w:r>
        <w:t xml:space="preserve">4. Click Upload CSV/Excel and select the prepared file — the chosen filename replaces the</w:t>
      </w:r>
      <w:r>
        <w:t xml:space="preserve"> </w:t>
      </w:r>
      <w:r>
        <w:t xml:space="preserve">“</w:t>
      </w:r>
      <w:r>
        <w:t xml:space="preserve">No file chosen</w:t>
      </w:r>
      <w:r>
        <w:t xml:space="preserve">”</w:t>
      </w:r>
      <w:r>
        <w:t xml:space="preserve"> </w:t>
      </w:r>
      <w:r>
        <w:t xml:space="preserve">placeholder.</w:t>
      </w:r>
      <w:r>
        <w:t xml:space="preserve"> </w:t>
      </w:r>
      <w:r>
        <w:t xml:space="preserve">5. Click</w:t>
      </w:r>
      <w:r>
        <w:t xml:space="preserve"> </w:t>
      </w:r>
      <w:r>
        <w:rPr>
          <w:bCs/>
          <w:b/>
        </w:rPr>
        <w:t xml:space="preserve">Import Patients</w:t>
      </w:r>
      <w:r>
        <w:t xml:space="preserve"> </w:t>
      </w:r>
      <w:r>
        <w:t xml:space="preserve">(or</w:t>
      </w:r>
      <w:r>
        <w:t xml:space="preserve"> </w:t>
      </w:r>
      <w:r>
        <w:rPr>
          <w:bCs/>
          <w:b/>
        </w:rPr>
        <w:t xml:space="preserve">Import</w:t>
      </w:r>
      <w:r>
        <w:t xml:space="preserve">) to start processing. A confirmation toast reports how many rows succeeded and how many failed.</w:t>
      </w:r>
      <w:r>
        <w:t xml:space="preserve"> </w:t>
      </w:r>
      <w:r>
        <w:t xml:space="preserve">6. If failures are reported, download the error file, correct the flagged rows, and re-upload only the corrected subset.</w:t>
      </w:r>
      <w:r>
        <w:t xml:space="preserve"> </w:t>
      </w:r>
      <w:r>
        <w:t xml:space="preserve">7. Click</w:t>
      </w:r>
      <w:r>
        <w:t xml:space="preserve"> </w:t>
      </w:r>
      <w:r>
        <w:rPr>
          <w:bCs/>
          <w:b/>
        </w:rPr>
        <w:t xml:space="preserve">Cancel</w:t>
      </w:r>
      <w:r>
        <w:t xml:space="preserve"> </w:t>
      </w:r>
      <w:r>
        <w:t xml:space="preserve">to abandon the import before submission.</w:t>
      </w:r>
    </w:p>
    <w:p>
      <w:pPr>
        <w:pStyle w:val="BodyText"/>
      </w:pPr>
      <w:r>
        <w:rPr>
          <w:bCs/>
          <w:b/>
        </w:rPr>
        <w:t xml:space="preserve">Business rules / notes:</w:t>
      </w:r>
      <w:r>
        <w:t xml:space="preserve"> </w:t>
      </w:r>
      <w:r>
        <w:t xml:space="preserve">- Provider and Caregiver selections apply to</w:t>
      </w:r>
      <w:r>
        <w:t xml:space="preserve"> </w:t>
      </w:r>
      <w:r>
        <w:rPr>
          <w:bCs/>
          <w:b/>
        </w:rPr>
        <w:t xml:space="preserve">every row</w:t>
      </w:r>
      <w:r>
        <w:t xml:space="preserve"> </w:t>
      </w:r>
      <w:r>
        <w:t xml:space="preserve">in the file — split the file if patients need different assignments.</w:t>
      </w:r>
      <w:r>
        <w:t xml:space="preserve"> </w:t>
      </w:r>
      <w:r>
        <w:t xml:space="preserve">- The importer is</w:t>
      </w:r>
      <w:r>
        <w:t xml:space="preserve"> </w:t>
      </w:r>
      <w:r>
        <w:rPr>
          <w:bCs/>
          <w:b/>
        </w:rPr>
        <w:t xml:space="preserve">idempotent by MRN</w:t>
      </w:r>
      <w:r>
        <w:t xml:space="preserve">; a duplicate MRN row is skipped rather than creating a second patient.</w:t>
      </w:r>
      <w:r>
        <w:t xml:space="preserve"> </w:t>
      </w:r>
      <w:r>
        <w:t xml:space="preserve">- Program-enrollment columns in the file (CCM/RPM start dates) must fall within the practice’s active billing cycle or the row is rejected.</w:t>
      </w:r>
    </w:p>
    <w:bookmarkEnd w:id="66"/>
    <w:bookmarkEnd w:id="67"/>
    <w:bookmarkStart w:id="68" w:name="X3035f81aeae96a7b857e7f9f8a642b5cee06475"/>
    <w:p>
      <w:pPr>
        <w:pStyle w:val="Heading1"/>
      </w:pPr>
      <w:r>
        <w:t xml:space="preserve">10. System Caregivers — Cross-Reference Summary</w:t>
      </w:r>
    </w:p>
    <w:p>
      <w:pPr>
        <w:pStyle w:val="FirstParagraph"/>
      </w:pPr>
      <w:r>
        <w:t xml:space="preserve">System Caregivers are documented in three places in the source manual, consolidated here for retrieval convenience:</w:t>
      </w:r>
    </w:p>
    <w:p>
      <w:pPr>
        <w:numPr>
          <w:ilvl w:val="0"/>
          <w:numId w:val="1003"/>
        </w:numPr>
        <w:pStyle w:val="Compact"/>
      </w:pPr>
      <w:r>
        <w:rPr>
          <w:bCs/>
          <w:b/>
        </w:rPr>
        <w:t xml:space="preserve">Platform roster (create/edit/delete)</w:t>
      </w:r>
      <w:r>
        <w:t xml:space="preserve"> </w:t>
      </w:r>
      <w:r>
        <w:t xml:space="preserve">— Super Admin / Admin only, Sidebar → Caregivers. See Section 8.2.</w:t>
      </w:r>
    </w:p>
    <w:p>
      <w:pPr>
        <w:numPr>
          <w:ilvl w:val="0"/>
          <w:numId w:val="1003"/>
        </w:numPr>
        <w:pStyle w:val="Compact"/>
      </w:pPr>
      <w:r>
        <w:rPr>
          <w:bCs/>
          <w:b/>
        </w:rPr>
        <w:t xml:space="preserve">Practice-level assignment view (read-only)</w:t>
      </w:r>
      <w:r>
        <w:t xml:space="preserve"> </w:t>
      </w:r>
      <w:r>
        <w:t xml:space="preserve">— every practice-scoped role sees a</w:t>
      </w:r>
      <w:r>
        <w:t xml:space="preserve"> </w:t>
      </w:r>
      <w:r>
        <w:t xml:space="preserve">“</w:t>
      </w:r>
      <w:r>
        <w:t xml:space="preserve">System Caregivers</w:t>
      </w:r>
      <w:r>
        <w:t xml:space="preserve">”</w:t>
      </w:r>
      <w:r>
        <w:t xml:space="preserve"> </w:t>
      </w:r>
      <w:r>
        <w:t xml:space="preserve">tab showing which shared caregivers currently serve that practice, but cannot add/edit/remove from that tab. See Section 6.8.</w:t>
      </w:r>
    </w:p>
    <w:p>
      <w:pPr>
        <w:numPr>
          <w:ilvl w:val="0"/>
          <w:numId w:val="1003"/>
        </w:numPr>
        <w:pStyle w:val="Compact"/>
      </w:pPr>
      <w:r>
        <w:rPr>
          <w:bCs/>
          <w:b/>
        </w:rPr>
        <w:t xml:space="preserve">The System Caregiver’s own workspace</w:t>
      </w:r>
      <w:r>
        <w:t xml:space="preserve"> </w:t>
      </w:r>
      <w:r>
        <w:t xml:space="preserve">— when a System Caregiver signs in, they see the Practices List (Section 5.6) and practice-scoped lookups (Sections 9.3–9.5) for their assigned practices only.</w:t>
      </w:r>
    </w:p>
    <w:p>
      <w:pPr>
        <w:pStyle w:val="FirstParagraph"/>
      </w:pPr>
      <w:r>
        <w:rPr>
          <w:bCs/>
          <w:b/>
        </w:rPr>
        <w:t xml:space="preserve">Calendar and Chat access for System Caregivers</w:t>
      </w:r>
      <w:r>
        <w:t xml:space="preserve"> </w:t>
      </w:r>
      <w:r>
        <w:t xml:space="preserve">are granted separately, per practice or per Provider, via</w:t>
      </w:r>
      <w:r>
        <w:t xml:space="preserve"> </w:t>
      </w:r>
      <w:r>
        <w:rPr>
          <w:bCs/>
          <w:b/>
        </w:rPr>
        <w:t xml:space="preserve">Settings → Calendar Permission</w:t>
      </w:r>
      <w:r>
        <w:t xml:space="preserve"> </w:t>
      </w:r>
      <w:r>
        <w:t xml:space="preserve">(Section 17.4) and</w:t>
      </w:r>
      <w:r>
        <w:t xml:space="preserve"> </w:t>
      </w:r>
      <w:r>
        <w:rPr>
          <w:bCs/>
          <w:b/>
        </w:rPr>
        <w:t xml:space="preserve">Settings → Chat Access</w:t>
      </w:r>
      <w:r>
        <w:t xml:space="preserve"> </w:t>
      </w:r>
      <w:r>
        <w:t xml:space="preserve">(Section 17.5) — assignment to a practice alone does not grant calendar visibility or messaging rights; those are explicit, additional grants.</w:t>
      </w:r>
    </w:p>
    <w:p>
      <w:r>
        <w:pict>
          <v:rect style="width:0;height:1.5pt" o:hralign="center" o:hrstd="t" o:hr="t"/>
        </w:pict>
      </w:r>
    </w:p>
    <w:bookmarkEnd w:id="68"/>
    <w:bookmarkStart w:id="75" w:name="schedule-targets"/>
    <w:p>
      <w:pPr>
        <w:pStyle w:val="Heading1"/>
      </w:pPr>
      <w:r>
        <w:t xml:space="preserve">11. Schedule &amp; Targets</w:t>
      </w:r>
    </w:p>
    <w:bookmarkStart w:id="69" w:name="module-overview-2"/>
    <w:p>
      <w:pPr>
        <w:pStyle w:val="Heading2"/>
      </w:pPr>
      <w:r>
        <w:t xml:space="preserve">11.1. Module Overview</w:t>
      </w:r>
    </w:p>
    <w:p>
      <w:pPr>
        <w:pStyle w:val="FirstParagraph"/>
      </w:pPr>
      <w:r>
        <w:rPr>
          <w:bCs/>
          <w:b/>
        </w:rPr>
        <w:t xml:space="preserve">What it is / why it exists.</w:t>
      </w:r>
      <w:r>
        <w:t xml:space="preserve"> </w:t>
      </w:r>
      <w:r>
        <w:t xml:space="preserve">Schedule &amp; Targets defines the practice’s default daily anchor times and, per vital type, the reading windows and normal/target ranges used to classify incoming RPM readings as in-range or abnormal. Configuring this module correctly is what allows the Patients grid, Follow Up Query, and alerting to flag out-of-range readings — the source manual is explicit that no clinical interpretation beyond what is configured here should be assumed (see Section 20 on vitals/readings for the corresponding caution about UI color-coding).</w:t>
      </w:r>
    </w:p>
    <w:p>
      <w:pPr>
        <w:pStyle w:val="BodyText"/>
      </w:pPr>
      <w:r>
        <w:rPr>
          <w:bCs/>
          <w:b/>
        </w:rPr>
        <w:t xml:space="preserve">Who uses it.</w:t>
      </w:r>
      <w:r>
        <w:t xml:space="preserve"> </w:t>
      </w:r>
      <w:r>
        <w:t xml:space="preserve">Super Admin, Admin, Practice Admin all have View=Yes, Add=Not applicable (targets are configured, not created as new records), Edit=Yes, Delete=No (targets cannot be deleted — they are reset to default values instead) — this applies to Daily Schedule, Blood Pressure, Blood Glucose, and Weight sub-tabs alike.</w:t>
      </w:r>
    </w:p>
    <w:p>
      <w:pPr>
        <w:pStyle w:val="BodyText"/>
      </w:pPr>
      <w:r>
        <w:rPr>
          <w:bCs/>
          <w:b/>
        </w:rPr>
        <w:t xml:space="preserve">Navigation.</w:t>
      </w:r>
      <w:r>
        <w:t xml:space="preserve"> </w:t>
      </w:r>
      <w:r>
        <w:t xml:space="preserve">Practice detail →</w:t>
      </w:r>
      <w:r>
        <w:t xml:space="preserve"> </w:t>
      </w:r>
      <w:r>
        <w:rPr>
          <w:bCs/>
          <w:b/>
        </w:rPr>
        <w:t xml:space="preserve">Schedule &amp; Targets</w:t>
      </w:r>
      <w:r>
        <w:t xml:space="preserve"> </w:t>
      </w:r>
      <w:r>
        <w:t xml:space="preserve">tab, with four sub-tabs:</w:t>
      </w:r>
      <w:r>
        <w:t xml:space="preserve"> </w:t>
      </w:r>
      <w:r>
        <w:rPr>
          <w:bCs/>
          <w:b/>
        </w:rPr>
        <w:t xml:space="preserve">Daily Schedule</w:t>
      </w:r>
      <w:r>
        <w:t xml:space="preserve">,</w:t>
      </w:r>
      <w:r>
        <w:t xml:space="preserve"> </w:t>
      </w:r>
      <w:r>
        <w:rPr>
          <w:bCs/>
          <w:b/>
        </w:rPr>
        <w:t xml:space="preserve">Blood Pressure</w:t>
      </w:r>
      <w:r>
        <w:t xml:space="preserve">,</w:t>
      </w:r>
      <w:r>
        <w:t xml:space="preserve"> </w:t>
      </w:r>
      <w:r>
        <w:rPr>
          <w:bCs/>
          <w:b/>
        </w:rPr>
        <w:t xml:space="preserve">Blood Glucose</w:t>
      </w:r>
      <w:r>
        <w:t xml:space="preserve">,</w:t>
      </w:r>
      <w:r>
        <w:t xml:space="preserve"> </w:t>
      </w:r>
      <w:r>
        <w:rPr>
          <w:bCs/>
          <w:b/>
        </w:rPr>
        <w:t xml:space="preserve">Weight</w:t>
      </w:r>
      <w:r>
        <w:t xml:space="preserve">. Daily Schedule is selected by default.</w:t>
      </w:r>
    </w:p>
    <w:bookmarkEnd w:id="69"/>
    <w:bookmarkStart w:id="70" w:name="daily-schedule-sub-tab"/>
    <w:p>
      <w:pPr>
        <w:pStyle w:val="Heading2"/>
      </w:pPr>
      <w:r>
        <w:t xml:space="preserve">11.2. Daily Schedule Sub-Tab</w:t>
      </w:r>
    </w:p>
    <w:p>
      <w:pPr>
        <w:pStyle w:val="FirstParagraph"/>
      </w:pPr>
      <w:r>
        <w:rPr>
          <w:bCs/>
          <w:b/>
        </w:rPr>
        <w:t xml:space="preserve">Purpose.</w:t>
      </w:r>
      <w:r>
        <w:t xml:space="preserve"> </w:t>
      </w:r>
      <w:r>
        <w:t xml:space="preserve">Set the practice’s default daily anchor times (Wake-up, Breakfast, Lunch, Dinner, Bed) that anchor every other reading window.</w:t>
      </w:r>
    </w:p>
    <w:p>
      <w:pPr>
        <w:pStyle w:val="BodyText"/>
      </w:pPr>
      <w:r>
        <w:rPr>
          <w:bCs/>
          <w:b/>
        </w:rPr>
        <w:t xml:space="preserve">Fields and defaults:</w:t>
      </w:r>
      <w:r>
        <w:t xml:space="preserve"> </w:t>
      </w:r>
      <w:r>
        <w:t xml:space="preserve">Wake-Up (default 06:00 AM), Breakfast (08:00 AM), Lunch (12:00 PM), Dinner (06:00 PM), Bed (10:00 PM). All five anchor times are required (marked with a red asterisk).</w:t>
      </w:r>
    </w:p>
    <w:p>
      <w:pPr>
        <w:pStyle w:val="BodyText"/>
      </w:pPr>
      <w:r>
        <w:rPr>
          <w:bCs/>
          <w:b/>
        </w:rPr>
        <w:t xml:space="preserve">Procedure:</w:t>
      </w:r>
      <w:r>
        <w:t xml:space="preserve"> </w:t>
      </w:r>
      <w:r>
        <w:t xml:space="preserve">1. Open Schedule &amp; Targets; Daily Schedule is selected by default.</w:t>
      </w:r>
      <w:r>
        <w:t xml:space="preserve"> </w:t>
      </w:r>
      <w:r>
        <w:t xml:space="preserve">2. Set Wake-up, Breakfast, Lunch, Dinner, and Bed times using the five labeled cards/pickers.</w:t>
      </w:r>
      <w:r>
        <w:t xml:space="preserve"> </w:t>
      </w:r>
      <w:r>
        <w:t xml:space="preserve">3. Click</w:t>
      </w:r>
      <w:r>
        <w:t xml:space="preserve"> </w:t>
      </w:r>
      <w:r>
        <w:rPr>
          <w:bCs/>
          <w:b/>
        </w:rPr>
        <w:t xml:space="preserve">Save</w:t>
      </w:r>
      <w:r>
        <w:t xml:space="preserve"> </w:t>
      </w:r>
      <w:r>
        <w:t xml:space="preserve">to apply, or</w:t>
      </w:r>
      <w:r>
        <w:t xml:space="preserve"> </w:t>
      </w:r>
      <w:r>
        <w:rPr>
          <w:bCs/>
          <w:b/>
        </w:rPr>
        <w:t xml:space="preserve">Cancel</w:t>
      </w:r>
      <w:r>
        <w:t xml:space="preserve"> </w:t>
      </w:r>
      <w:r>
        <w:t xml:space="preserve">to discard.</w:t>
      </w:r>
      <w:r>
        <w:t xml:space="preserve"> </w:t>
      </w:r>
      <w:r>
        <w:t xml:space="preserve">4. Click</w:t>
      </w:r>
      <w:r>
        <w:t xml:space="preserve"> </w:t>
      </w:r>
      <w:r>
        <w:rPr>
          <w:bCs/>
          <w:b/>
        </w:rPr>
        <w:t xml:space="preserve">Event Logs</w:t>
      </w:r>
      <w:r>
        <w:t xml:space="preserve"> </w:t>
      </w:r>
      <w:r>
        <w:t xml:space="preserve">to review prior schedule changes.</w:t>
      </w:r>
    </w:p>
    <w:p>
      <w:pPr>
        <w:pStyle w:val="BodyText"/>
      </w:pPr>
      <w:r>
        <w:rPr>
          <w:bCs/>
          <w:b/>
        </w:rPr>
        <w:t xml:space="preserve">Business rules:</w:t>
      </w:r>
      <w:r>
        <w:t xml:space="preserve"> </w:t>
      </w:r>
      <w:r>
        <w:t xml:space="preserve">Changes take effect for readings uploaded</w:t>
      </w:r>
      <w:r>
        <w:t xml:space="preserve"> </w:t>
      </w:r>
      <w:r>
        <w:rPr>
          <w:bCs/>
          <w:b/>
        </w:rPr>
        <w:t xml:space="preserve">after</w:t>
      </w:r>
      <w:r>
        <w:t xml:space="preserve"> </w:t>
      </w:r>
      <w:r>
        <w:t xml:space="preserve">the save; historical readings retain their original window.</w:t>
      </w:r>
    </w:p>
    <w:bookmarkEnd w:id="70"/>
    <w:bookmarkStart w:id="71" w:name="blood-pressure-sub-tab"/>
    <w:p>
      <w:pPr>
        <w:pStyle w:val="Heading2"/>
      </w:pPr>
      <w:r>
        <w:t xml:space="preserve">11.3. Blood Pressure Sub-Tab</w:t>
      </w:r>
    </w:p>
    <w:p>
      <w:pPr>
        <w:pStyle w:val="FirstParagraph"/>
      </w:pPr>
      <w:r>
        <w:rPr>
          <w:bCs/>
          <w:b/>
        </w:rPr>
        <w:t xml:space="preserve">Purpose.</w:t>
      </w:r>
      <w:r>
        <w:t xml:space="preserve"> </w:t>
      </w:r>
      <w:r>
        <w:t xml:space="preserve">Define five measurement windows (Wake-up, Morning, Noon, Afternoon, Evening) and their target Systolic, Diastolic, and Pulse ranges — each row combines the reading window with its target range in one place.</w:t>
      </w:r>
    </w:p>
    <w:p>
      <w:pPr>
        <w:pStyle w:val="BodyText"/>
      </w:pPr>
      <w:r>
        <w:rPr>
          <w:bCs/>
          <w:b/>
        </w:rPr>
        <w:t xml:space="preserve">Fields and defaults (per window, identical defaults across all five windows unless the practice edits them):</w:t>
      </w:r>
      <w:r>
        <w:t xml:space="preserve"> </w:t>
      </w:r>
      <w:r>
        <w:t xml:space="preserve">Systolic Pressure min–max: default</w:t>
      </w:r>
      <w:r>
        <w:t xml:space="preserve"> </w:t>
      </w:r>
      <w:r>
        <w:rPr>
          <w:bCs/>
          <w:b/>
        </w:rPr>
        <w:t xml:space="preserve">100–130</w:t>
      </w:r>
      <w:r>
        <w:t xml:space="preserve">. Diastolic Pressure min–max: default</w:t>
      </w:r>
      <w:r>
        <w:t xml:space="preserve"> </w:t>
      </w:r>
      <w:r>
        <w:rPr>
          <w:bCs/>
          <w:b/>
        </w:rPr>
        <w:t xml:space="preserve">50–80</w:t>
      </w:r>
      <w:r>
        <w:t xml:space="preserve">. Pulse min–max: default</w:t>
      </w:r>
      <w:r>
        <w:t xml:space="preserve"> </w:t>
      </w:r>
      <w:r>
        <w:rPr>
          <w:bCs/>
          <w:b/>
        </w:rPr>
        <w:t xml:space="preserve">60–100</w:t>
      </w:r>
      <w:r>
        <w:t xml:space="preserve">.</w:t>
      </w:r>
    </w:p>
    <w:p>
      <w:pPr>
        <w:pStyle w:val="BodyText"/>
      </w:pPr>
      <w:r>
        <w:rPr>
          <w:bCs/>
          <w:b/>
        </w:rPr>
        <w:t xml:space="preserve">Procedure:</w:t>
      </w:r>
      <w:r>
        <w:t xml:space="preserve"> </w:t>
      </w:r>
      <w:r>
        <w:t xml:space="preserve">1. Click the Blood Pressure sub-tab.</w:t>
      </w:r>
      <w:r>
        <w:t xml:space="preserve"> </w:t>
      </w:r>
      <w:r>
        <w:t xml:space="preserve">2. For each of the five periods (Wake-up, Morning, Noon, Afternoon, Evening), set the Reading Window (Start–End time).</w:t>
      </w:r>
      <w:r>
        <w:t xml:space="preserve"> </w:t>
      </w:r>
      <w:r>
        <w:t xml:space="preserve">3. Enter Systolic, Diastolic, and Pulse target ranges for that period.</w:t>
      </w:r>
      <w:r>
        <w:t xml:space="preserve"> </w:t>
      </w:r>
      <w:r>
        <w:t xml:space="preserve">4. Click Save, or Cancel to revert. Use Event Logs to audit prior values.</w:t>
      </w:r>
    </w:p>
    <w:p>
      <w:pPr>
        <w:pStyle w:val="BodyText"/>
      </w:pPr>
      <w:r>
        <w:rPr>
          <w:bCs/>
          <w:b/>
        </w:rPr>
        <w:t xml:space="preserve">Business rules:</w:t>
      </w:r>
      <w:r>
        <w:t xml:space="preserve"> </w:t>
      </w:r>
      <w:r>
        <w:t xml:space="preserve">Reading windows should not overlap across bands — validation flags any conflicts before Save is accepted. Systolic, Diastolic, or Pulse readings outside the configured targets are flagged as</w:t>
      </w:r>
      <w:r>
        <w:t xml:space="preserve"> </w:t>
      </w:r>
      <w:r>
        <w:rPr>
          <w:bCs/>
          <w:b/>
        </w:rPr>
        <w:t xml:space="preserve">abnormal</w:t>
      </w:r>
      <w:r>
        <w:t xml:space="preserve"> </w:t>
      </w:r>
      <w:r>
        <w:t xml:space="preserve">in the Patients grid and render in red, triggering Abnormal Readings alerts.</w:t>
      </w:r>
    </w:p>
    <w:bookmarkEnd w:id="71"/>
    <w:bookmarkStart w:id="72" w:name="blood-glucose-sub-tab"/>
    <w:p>
      <w:pPr>
        <w:pStyle w:val="Heading2"/>
      </w:pPr>
      <w:r>
        <w:t xml:space="preserve">11.4. Blood Glucose Sub-Tab</w:t>
      </w:r>
    </w:p>
    <w:p>
      <w:pPr>
        <w:pStyle w:val="FirstParagraph"/>
      </w:pPr>
      <w:r>
        <w:rPr>
          <w:bCs/>
          <w:b/>
        </w:rPr>
        <w:t xml:space="preserve">Purpose.</w:t>
      </w:r>
      <w:r>
        <w:t xml:space="preserve"> </w:t>
      </w:r>
      <w:r>
        <w:t xml:space="preserve">Define reading windows and target glucose ranges for each of nine periods across the day, listed as one scannable table ordered from wake-up through midnight.</w:t>
      </w:r>
    </w:p>
    <w:p>
      <w:pPr>
        <w:pStyle w:val="BodyText"/>
      </w:pPr>
      <w:r>
        <w:rPr>
          <w:bCs/>
          <w:b/>
        </w:rPr>
        <w:t xml:space="preserve">Periods (nine, in order):</w:t>
      </w:r>
      <w:r>
        <w:t xml:space="preserve"> </w:t>
      </w:r>
      <w:r>
        <w:t xml:space="preserve">Wake-up Time, Before-Breakfast, After-Breakfast, Before-Lunch, After-Lunch, Before-Dinner, After-Dinner, Bedtime, Midnight.</w:t>
      </w:r>
    </w:p>
    <w:p>
      <w:pPr>
        <w:pStyle w:val="BodyText"/>
      </w:pPr>
      <w:r>
        <w:rPr>
          <w:bCs/>
          <w:b/>
        </w:rPr>
        <w:t xml:space="preserve">Fields and defaults:</w:t>
      </w:r>
      <w:r>
        <w:t xml:space="preserve"> </w:t>
      </w:r>
      <w:r>
        <w:t xml:space="preserve">Fasting-style windows (e.g., Wake-up, Before-meal) default to</w:t>
      </w:r>
      <w:r>
        <w:t xml:space="preserve"> </w:t>
      </w:r>
      <w:r>
        <w:rPr>
          <w:bCs/>
          <w:b/>
        </w:rPr>
        <w:t xml:space="preserve">60–110 mg/dL</w:t>
      </w:r>
      <w:r>
        <w:t xml:space="preserve">; post-meal windows (After-Breakfast, After-Lunch, After-Dinner) default to</w:t>
      </w:r>
      <w:r>
        <w:t xml:space="preserve"> </w:t>
      </w:r>
      <w:r>
        <w:rPr>
          <w:bCs/>
          <w:b/>
        </w:rPr>
        <w:t xml:space="preserve">70–140 mg/dL</w:t>
      </w:r>
      <w:r>
        <w:t xml:space="preserve">.</w:t>
      </w:r>
    </w:p>
    <w:p>
      <w:pPr>
        <w:pStyle w:val="BodyText"/>
      </w:pPr>
      <w:r>
        <w:rPr>
          <w:bCs/>
          <w:b/>
        </w:rPr>
        <w:t xml:space="preserve">Procedure:</w:t>
      </w:r>
      <w:r>
        <w:t xml:space="preserve"> </w:t>
      </w:r>
      <w:r>
        <w:t xml:space="preserve">1. Click the Blood Glucose sub-tab.</w:t>
      </w:r>
      <w:r>
        <w:t xml:space="preserve"> </w:t>
      </w:r>
      <w:r>
        <w:t xml:space="preserve">2. For each of the nine rows, set the Reading Window (Start–End) and the Target Range (mg/dL) side by side.</w:t>
      </w:r>
      <w:r>
        <w:t xml:space="preserve"> </w:t>
      </w:r>
      <w:r>
        <w:t xml:space="preserve">3. Click Save; use Cancel to discard or Event Logs to view history.</w:t>
      </w:r>
    </w:p>
    <w:p>
      <w:pPr>
        <w:pStyle w:val="BodyText"/>
      </w:pPr>
      <w:r>
        <w:rPr>
          <w:bCs/>
          <w:b/>
        </w:rPr>
        <w:t xml:space="preserve">Business rules:</w:t>
      </w:r>
      <w:r>
        <w:t xml:space="preserve"> </w:t>
      </w:r>
      <w:r>
        <w:t xml:space="preserve">All BG window fields are required (marked with red asterisks). Windows are chronological — a Before-Lunch start time earlier than the Lunch anchor set in Daily Schedule is rejected. Adjacent windows chain end→start (e.g., After-Breakfast end = Before-Lunch start).</w:t>
      </w:r>
    </w:p>
    <w:bookmarkEnd w:id="72"/>
    <w:bookmarkStart w:id="73" w:name="weight-sub-tab"/>
    <w:p>
      <w:pPr>
        <w:pStyle w:val="Heading2"/>
      </w:pPr>
      <w:r>
        <w:t xml:space="preserve">11.5. Weight Sub-Tab</w:t>
      </w:r>
    </w:p>
    <w:p>
      <w:pPr>
        <w:pStyle w:val="FirstParagraph"/>
      </w:pPr>
      <w:r>
        <w:rPr>
          <w:bCs/>
          <w:b/>
        </w:rPr>
        <w:t xml:space="preserve">Purpose.</w:t>
      </w:r>
      <w:r>
        <w:t xml:space="preserve"> </w:t>
      </w:r>
      <w:r>
        <w:t xml:space="preserve">Set the recommended weight, body-fat, BMI, and daily time-window targets used to classify each patient’s weight readings.</w:t>
      </w:r>
    </w:p>
    <w:p>
      <w:pPr>
        <w:pStyle w:val="BodyText"/>
      </w:pPr>
      <w:r>
        <w:rPr>
          <w:bCs/>
          <w:b/>
        </w:rPr>
        <w:t xml:space="preserve">Preconditions.</w:t>
      </w:r>
      <w:r>
        <w:t xml:space="preserve"> </w:t>
      </w:r>
      <w:r>
        <w:t xml:space="preserve">The practice is enrolled in RPM with a weight-scale program; the patient’s baseline weight, height, and body composition are known (for the auto-derived</w:t>
      </w:r>
      <w:r>
        <w:t xml:space="preserve"> </w:t>
      </w:r>
      <w:r>
        <w:t xml:space="preserve">“</w:t>
      </w:r>
      <w:r>
        <w:t xml:space="preserve">Recommended</w:t>
      </w:r>
      <w:r>
        <w:t xml:space="preserve">”</w:t>
      </w:r>
      <w:r>
        <w:t xml:space="preserve"> </w:t>
      </w:r>
      <w:r>
        <w:t xml:space="preserve">fields to populate meaningfully).</w:t>
      </w:r>
    </w:p>
    <w:p>
      <w:pPr>
        <w:pStyle w:val="BodyText"/>
      </w:pPr>
      <w:r>
        <w:rPr>
          <w:bCs/>
          <w:b/>
        </w:rPr>
        <w:t xml:space="preserve">Outcome.</w:t>
      </w:r>
      <w:r>
        <w:t xml:space="preserve"> </w:t>
      </w:r>
      <w:r>
        <w:t xml:space="preserve">Saved thresholds drive out-of-range alerts and color coding on the patient vitals dashboard. Changes take effect on the next weight reading uploaded from the paired scale.</w:t>
      </w:r>
    </w:p>
    <w:p>
      <w:pPr>
        <w:pStyle w:val="BodyText"/>
      </w:pPr>
      <w:r>
        <w:rPr>
          <w:bCs/>
          <w:b/>
        </w:rPr>
        <w:t xml:space="preserve">Field reference: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 / Notes</w:t>
            </w:r>
          </w:p>
        </w:tc>
      </w:tr>
      <w:tr>
        <w:tc>
          <w:tcPr/>
          <w:p>
            <w:pPr>
              <w:pStyle w:val="Compact"/>
              <w:jc w:val="left"/>
            </w:pPr>
            <w:r>
              <w:t xml:space="preserve">Recommended Weight Range</w:t>
            </w:r>
          </w:p>
        </w:tc>
        <w:tc>
          <w:tcPr/>
          <w:p>
            <w:pPr>
              <w:pStyle w:val="Compact"/>
              <w:jc w:val="left"/>
            </w:pPr>
            <w:r>
              <w:t xml:space="preserve">Auto (read-only)</w:t>
            </w:r>
          </w:p>
        </w:tc>
        <w:tc>
          <w:tcPr/>
          <w:p>
            <w:pPr>
              <w:pStyle w:val="Compact"/>
              <w:jc w:val="left"/>
            </w:pPr>
            <w:r>
              <w:t xml:space="preserve">Guideline in lb, calculated from patient demographics; refreshes only after the patient profile (height, age, sex) is updated.</w:t>
            </w:r>
          </w:p>
        </w:tc>
      </w:tr>
      <w:tr>
        <w:tc>
          <w:tcPr/>
          <w:p>
            <w:pPr>
              <w:pStyle w:val="Compact"/>
              <w:jc w:val="left"/>
            </w:pPr>
            <w:r>
              <w:t xml:space="preserve">Recommended Body Fat Range</w:t>
            </w:r>
          </w:p>
        </w:tc>
        <w:tc>
          <w:tcPr/>
          <w:p>
            <w:pPr>
              <w:pStyle w:val="Compact"/>
              <w:jc w:val="left"/>
            </w:pPr>
            <w:r>
              <w:t xml:space="preserve">Auto (read-only)</w:t>
            </w:r>
          </w:p>
        </w:tc>
        <w:tc>
          <w:tcPr/>
          <w:p>
            <w:pPr>
              <w:pStyle w:val="Compact"/>
              <w:jc w:val="left"/>
            </w:pPr>
            <w:r>
              <w:t xml:space="preserve">Guideline in %, calculated from patient profile.</w:t>
            </w:r>
          </w:p>
        </w:tc>
      </w:tr>
      <w:tr>
        <w:tc>
          <w:tcPr/>
          <w:p>
            <w:pPr>
              <w:pStyle w:val="Compact"/>
              <w:jc w:val="left"/>
            </w:pPr>
            <w:r>
              <w:t xml:space="preserve">Weight Target Range</w:t>
            </w:r>
          </w:p>
        </w:tc>
        <w:tc>
          <w:tcPr/>
          <w:p>
            <w:pPr>
              <w:pStyle w:val="Compact"/>
              <w:jc w:val="left"/>
            </w:pPr>
            <w:r>
              <w:t xml:space="preserve">Yes</w:t>
            </w:r>
          </w:p>
        </w:tc>
        <w:tc>
          <w:tcPr/>
          <w:p>
            <w:pPr>
              <w:pStyle w:val="Compact"/>
              <w:jc w:val="left"/>
            </w:pPr>
            <w:r>
              <w:t xml:space="preserve">Two numeric inputs (lower–upper) in lb. Default</w:t>
            </w:r>
            <w:r>
              <w:t xml:space="preserve"> </w:t>
            </w:r>
            <w:r>
              <w:rPr>
                <w:bCs/>
                <w:b/>
              </w:rPr>
              <w:t xml:space="preserve">66–220 lb</w:t>
            </w:r>
            <w:r>
              <w:t xml:space="preserve">. Accepts one decimal place; UI validates lower &lt; upper. Values outside this range trigger an out-of-range flag on the patient chart.</w:t>
            </w:r>
          </w:p>
        </w:tc>
      </w:tr>
      <w:tr>
        <w:tc>
          <w:tcPr/>
          <w:p>
            <w:pPr>
              <w:pStyle w:val="Compact"/>
              <w:jc w:val="left"/>
            </w:pPr>
            <w:r>
              <w:t xml:space="preserve">Body Fat Target Range</w:t>
            </w:r>
          </w:p>
        </w:tc>
        <w:tc>
          <w:tcPr/>
          <w:p>
            <w:pPr>
              <w:pStyle w:val="Compact"/>
              <w:jc w:val="left"/>
            </w:pPr>
            <w:r>
              <w:t xml:space="preserve">Yes</w:t>
            </w:r>
          </w:p>
        </w:tc>
        <w:tc>
          <w:tcPr/>
          <w:p>
            <w:pPr>
              <w:pStyle w:val="Compact"/>
              <w:jc w:val="left"/>
            </w:pPr>
            <w:r>
              <w:t xml:space="preserve">Two numeric inputs (lower–upper) in %. Default</w:t>
            </w:r>
            <w:r>
              <w:t xml:space="preserve"> </w:t>
            </w:r>
            <w:r>
              <w:rPr>
                <w:bCs/>
                <w:b/>
              </w:rPr>
              <w:t xml:space="preserve">14–27%</w:t>
            </w:r>
            <w:r>
              <w:t xml:space="preserve">.</w:t>
            </w:r>
          </w:p>
        </w:tc>
      </w:tr>
      <w:tr>
        <w:tc>
          <w:tcPr/>
          <w:p>
            <w:pPr>
              <w:pStyle w:val="Compact"/>
              <w:jc w:val="left"/>
            </w:pPr>
            <w:r>
              <w:t xml:space="preserve">BMI Reference — Underweight</w:t>
            </w:r>
          </w:p>
        </w:tc>
        <w:tc>
          <w:tcPr/>
          <w:p>
            <w:pPr>
              <w:pStyle w:val="Compact"/>
              <w:jc w:val="left"/>
            </w:pPr>
            <w:r>
              <w:t xml:space="preserve">Auto (read-only)</w:t>
            </w:r>
          </w:p>
        </w:tc>
        <w:tc>
          <w:tcPr/>
          <w:p>
            <w:pPr>
              <w:pStyle w:val="Compact"/>
              <w:jc w:val="left"/>
            </w:pPr>
            <w:r>
              <w:t xml:space="preserve">Fixed clinical reference band:</w:t>
            </w:r>
            <w:r>
              <w:t xml:space="preserve"> </w:t>
            </w:r>
            <w:r>
              <w:rPr>
                <w:bCs/>
                <w:b/>
              </w:rPr>
              <w:t xml:space="preserve">BMI &lt; 18.5</w:t>
            </w:r>
            <w:r>
              <w:t xml:space="preserve">.</w:t>
            </w:r>
          </w:p>
        </w:tc>
      </w:tr>
      <w:tr>
        <w:tc>
          <w:tcPr/>
          <w:p>
            <w:pPr>
              <w:pStyle w:val="Compact"/>
              <w:jc w:val="left"/>
            </w:pPr>
            <w:r>
              <w:t xml:space="preserve">BMI Reference — Normal</w:t>
            </w:r>
          </w:p>
        </w:tc>
        <w:tc>
          <w:tcPr/>
          <w:p>
            <w:pPr>
              <w:pStyle w:val="Compact"/>
              <w:jc w:val="left"/>
            </w:pPr>
            <w:r>
              <w:t xml:space="preserve">Auto (read-only)</w:t>
            </w:r>
          </w:p>
        </w:tc>
        <w:tc>
          <w:tcPr/>
          <w:p>
            <w:pPr>
              <w:pStyle w:val="Compact"/>
              <w:jc w:val="left"/>
            </w:pPr>
            <w:r>
              <w:t xml:space="preserve">Fixed clinical reference band:</w:t>
            </w:r>
            <w:r>
              <w:t xml:space="preserve"> </w:t>
            </w:r>
            <w:r>
              <w:rPr>
                <w:bCs/>
                <w:b/>
              </w:rPr>
              <w:t xml:space="preserve">BMI 18.5–24.9</w:t>
            </w:r>
            <w:r>
              <w:t xml:space="preserve">.</w:t>
            </w:r>
          </w:p>
        </w:tc>
      </w:tr>
      <w:tr>
        <w:tc>
          <w:tcPr/>
          <w:p>
            <w:pPr>
              <w:pStyle w:val="Compact"/>
              <w:jc w:val="left"/>
            </w:pPr>
            <w:r>
              <w:t xml:space="preserve">BMI Reference — Overweight</w:t>
            </w:r>
          </w:p>
        </w:tc>
        <w:tc>
          <w:tcPr/>
          <w:p>
            <w:pPr>
              <w:pStyle w:val="Compact"/>
              <w:jc w:val="left"/>
            </w:pPr>
            <w:r>
              <w:t xml:space="preserve">Auto (read-only)</w:t>
            </w:r>
          </w:p>
        </w:tc>
        <w:tc>
          <w:tcPr/>
          <w:p>
            <w:pPr>
              <w:pStyle w:val="Compact"/>
              <w:jc w:val="left"/>
            </w:pPr>
            <w:r>
              <w:t xml:space="preserve">Fixed clinical reference band:</w:t>
            </w:r>
            <w:r>
              <w:t xml:space="preserve"> </w:t>
            </w:r>
            <w:r>
              <w:rPr>
                <w:bCs/>
                <w:b/>
              </w:rPr>
              <w:t xml:space="preserve">BMI 25.0–29.9</w:t>
            </w:r>
            <w:r>
              <w:t xml:space="preserve">.</w:t>
            </w:r>
          </w:p>
        </w:tc>
      </w:tr>
      <w:tr>
        <w:tc>
          <w:tcPr/>
          <w:p>
            <w:pPr>
              <w:pStyle w:val="Compact"/>
              <w:jc w:val="left"/>
            </w:pPr>
            <w:r>
              <w:t xml:space="preserve">BMI Reference — Obese</w:t>
            </w:r>
          </w:p>
        </w:tc>
        <w:tc>
          <w:tcPr/>
          <w:p>
            <w:pPr>
              <w:pStyle w:val="Compact"/>
              <w:jc w:val="left"/>
            </w:pPr>
            <w:r>
              <w:t xml:space="preserve">Auto (read-only)</w:t>
            </w:r>
          </w:p>
        </w:tc>
        <w:tc>
          <w:tcPr/>
          <w:p>
            <w:pPr>
              <w:pStyle w:val="Compact"/>
              <w:jc w:val="left"/>
            </w:pPr>
            <w:r>
              <w:t xml:space="preserve">Fixed clinical reference band:</w:t>
            </w:r>
            <w:r>
              <w:t xml:space="preserve"> </w:t>
            </w:r>
            <w:r>
              <w:rPr>
                <w:bCs/>
                <w:b/>
              </w:rPr>
              <w:t xml:space="preserve">BMI ≥ 30.0</w:t>
            </w:r>
            <w:r>
              <w:t xml:space="preserve">. Values in this band are classified obese.</w:t>
            </w:r>
          </w:p>
        </w:tc>
      </w:tr>
      <w:tr>
        <w:tc>
          <w:tcPr/>
          <w:p>
            <w:pPr>
              <w:pStyle w:val="Compact"/>
              <w:jc w:val="left"/>
            </w:pPr>
            <w:r>
              <w:t xml:space="preserve">Morning window</w:t>
            </w:r>
          </w:p>
        </w:tc>
        <w:tc>
          <w:tcPr/>
          <w:p>
            <w:pPr>
              <w:pStyle w:val="Compact"/>
              <w:jc w:val="left"/>
            </w:pPr>
            <w:r>
              <w:t xml:space="preserve">Yes</w:t>
            </w:r>
          </w:p>
        </w:tc>
        <w:tc>
          <w:tcPr/>
          <w:p>
            <w:pPr>
              <w:pStyle w:val="Compact"/>
              <w:jc w:val="left"/>
            </w:pPr>
            <w:r>
              <w:t xml:space="preserve">Start–end time for morning weigh-ins. Default</w:t>
            </w:r>
            <w:r>
              <w:t xml:space="preserve"> </w:t>
            </w:r>
            <w:r>
              <w:rPr>
                <w:bCs/>
                <w:b/>
              </w:rPr>
              <w:t xml:space="preserve">06:00 AM – 03:59 PM</w:t>
            </w:r>
            <w:r>
              <w:t xml:space="preserve">.</w:t>
            </w:r>
          </w:p>
        </w:tc>
      </w:tr>
      <w:tr>
        <w:tc>
          <w:tcPr/>
          <w:p>
            <w:pPr>
              <w:pStyle w:val="Compact"/>
              <w:jc w:val="left"/>
            </w:pPr>
            <w:r>
              <w:t xml:space="preserve">Afternoon window</w:t>
            </w:r>
          </w:p>
        </w:tc>
        <w:tc>
          <w:tcPr/>
          <w:p>
            <w:pPr>
              <w:pStyle w:val="Compact"/>
              <w:jc w:val="left"/>
            </w:pPr>
            <w:r>
              <w:t xml:space="preserve">Yes</w:t>
            </w:r>
          </w:p>
        </w:tc>
        <w:tc>
          <w:tcPr/>
          <w:p>
            <w:pPr>
              <w:pStyle w:val="Compact"/>
              <w:jc w:val="left"/>
            </w:pPr>
            <w:r>
              <w:t xml:space="preserve">Start–end time. Default</w:t>
            </w:r>
            <w:r>
              <w:t xml:space="preserve"> </w:t>
            </w:r>
            <w:r>
              <w:rPr>
                <w:bCs/>
                <w:b/>
              </w:rPr>
              <w:t xml:space="preserve">12:00 PM – 09:59 PM</w:t>
            </w:r>
            <w:r>
              <w:t xml:space="preserve">.</w:t>
            </w:r>
          </w:p>
        </w:tc>
      </w:tr>
      <w:tr>
        <w:tc>
          <w:tcPr/>
          <w:p>
            <w:pPr>
              <w:pStyle w:val="Compact"/>
              <w:jc w:val="left"/>
            </w:pPr>
            <w:r>
              <w:t xml:space="preserve">Evening window</w:t>
            </w:r>
          </w:p>
        </w:tc>
        <w:tc>
          <w:tcPr/>
          <w:p>
            <w:pPr>
              <w:pStyle w:val="Compact"/>
              <w:jc w:val="left"/>
            </w:pPr>
            <w:r>
              <w:t xml:space="preserve">Yes</w:t>
            </w:r>
          </w:p>
        </w:tc>
        <w:tc>
          <w:tcPr/>
          <w:p>
            <w:pPr>
              <w:pStyle w:val="Compact"/>
              <w:jc w:val="left"/>
            </w:pPr>
            <w:r>
              <w:t xml:space="preserve">Start–end time. Default</w:t>
            </w:r>
            <w:r>
              <w:t xml:space="preserve"> </w:t>
            </w:r>
            <w:r>
              <w:rPr>
                <w:bCs/>
                <w:b/>
              </w:rPr>
              <w:t xml:space="preserve">06:00 PM – 09:59 AM</w:t>
            </w:r>
            <w:r>
              <w:t xml:space="preserve"> </w:t>
            </w:r>
            <w:r>
              <w:t xml:space="preserve">(wraps past midnight; the system treats it as an overnight interval).</w:t>
            </w:r>
          </w:p>
        </w:tc>
      </w:tr>
    </w:tbl>
    <w:p>
      <w:pPr>
        <w:pStyle w:val="BodyText"/>
      </w:pPr>
      <w:r>
        <w:rPr>
          <w:bCs/>
          <w:b/>
        </w:rPr>
        <w:t xml:space="preserve">Procedure:</w:t>
      </w:r>
      <w:r>
        <w:t xml:space="preserve"> </w:t>
      </w:r>
      <w:r>
        <w:t xml:space="preserve">1. Open the practice, select Schedule &amp; Targets, then click the Weight sub-tab.</w:t>
      </w:r>
      <w:r>
        <w:t xml:space="preserve"> </w:t>
      </w:r>
      <w:r>
        <w:t xml:space="preserve">2. Confirm the Recommended Weight Range and Recommended Body Fat Range shown as guidance (read-only).</w:t>
      </w:r>
      <w:r>
        <w:t xml:space="preserve"> </w:t>
      </w:r>
      <w:r>
        <w:t xml:space="preserve">3. Enter the Weight Target Range (lb) and Body Fat Target Range (%) lower/upper bounds.</w:t>
      </w:r>
      <w:r>
        <w:t xml:space="preserve"> </w:t>
      </w:r>
      <w:r>
        <w:t xml:space="preserve">4. Review the BMI Reference bands (Underweight, Normal, Overweight, Obese) — fixed, not editable.</w:t>
      </w:r>
      <w:r>
        <w:t xml:space="preserve"> </w:t>
      </w:r>
      <w:r>
        <w:t xml:space="preserve">5. Adjust the Morning, Afternoon, and Evening reading windows under Monitoring Windows if the practice uses non-default weigh-in slots.</w:t>
      </w:r>
      <w:r>
        <w:t xml:space="preserve"> </w:t>
      </w:r>
      <w:r>
        <w:t xml:space="preserve">6. Click</w:t>
      </w:r>
      <w:r>
        <w:t xml:space="preserve"> </w:t>
      </w:r>
      <w:r>
        <w:rPr>
          <w:bCs/>
          <w:b/>
        </w:rPr>
        <w:t xml:space="preserve">Save</w:t>
      </w:r>
      <w:r>
        <w:t xml:space="preserve"> </w:t>
      </w:r>
      <w:r>
        <w:t xml:space="preserve">to persist, or Cancel to discard. Use Event Logs to review who last edited these values.</w:t>
      </w:r>
    </w:p>
    <w:p>
      <w:pPr>
        <w:pStyle w:val="BodyText"/>
      </w:pPr>
      <w:r>
        <w:rPr>
          <w:bCs/>
          <w:b/>
        </w:rPr>
        <w:t xml:space="preserve">Business rules:</w:t>
      </w:r>
      <w:r>
        <w:t xml:space="preserve"> </w:t>
      </w:r>
      <w:r>
        <w:t xml:space="preserve">The BMI Reference bands are fixed clinical reference values and are</w:t>
      </w:r>
      <w:r>
        <w:t xml:space="preserve"> </w:t>
      </w:r>
      <w:r>
        <w:rPr>
          <w:bCs/>
          <w:b/>
        </w:rPr>
        <w:t xml:space="preserve">never</w:t>
      </w:r>
      <w:r>
        <w:t xml:space="preserve"> </w:t>
      </w:r>
      <w:r>
        <w:t xml:space="preserve">editable, unlike Weight Target Range and Body Fat Target Range which are practice-configurable.</w:t>
      </w:r>
    </w:p>
    <w:bookmarkEnd w:id="73"/>
    <w:bookmarkStart w:id="74" w:name="X507e2ff6fdccd18b9f77246e614425cd07c2ad8"/>
    <w:p>
      <w:pPr>
        <w:pStyle w:val="Heading2"/>
      </w:pPr>
      <w:r>
        <w:t xml:space="preserve">11.6. Cross-Module Relationship: How Schedule &amp; Targets Drives Everything Downstream</w:t>
      </w:r>
    </w:p>
    <w:p>
      <w:pPr>
        <w:pStyle w:val="FirstParagraph"/>
      </w:pPr>
      <w:r>
        <w:t xml:space="preserve">Schedule &amp; Targets is the single source of truth for what counts as an</w:t>
      </w:r>
      <w:r>
        <w:t xml:space="preserve"> </w:t>
      </w:r>
      <w:r>
        <w:t xml:space="preserve">“</w:t>
      </w:r>
      <w:r>
        <w:t xml:space="preserve">abnormal</w:t>
      </w:r>
      <w:r>
        <w:t xml:space="preserve">”</w:t>
      </w:r>
      <w:r>
        <w:t xml:space="preserve"> </w:t>
      </w:r>
      <w:r>
        <w:t xml:space="preserve">or</w:t>
      </w:r>
      <w:r>
        <w:t xml:space="preserve"> </w:t>
      </w:r>
      <w:r>
        <w:t xml:space="preserve">“</w:t>
      </w:r>
      <w:r>
        <w:t xml:space="preserve">out-of-range</w:t>
      </w:r>
      <w:r>
        <w:t xml:space="preserve">”</w:t>
      </w:r>
      <w:r>
        <w:t xml:space="preserve"> </w:t>
      </w:r>
      <w:r>
        <w:t xml:space="preserve">reading anywhere else in the platform:</w:t>
      </w:r>
      <w:r>
        <w:t xml:space="preserve"> </w:t>
      </w:r>
      <w:r>
        <w:t xml:space="preserve">-</w:t>
      </w:r>
      <w:r>
        <w:t xml:space="preserve"> </w:t>
      </w:r>
      <w:r>
        <w:rPr>
          <w:bCs/>
          <w:b/>
        </w:rPr>
        <w:t xml:space="preserve">Patients tab / grids</w:t>
      </w:r>
      <w:r>
        <w:t xml:space="preserve"> </w:t>
      </w:r>
      <w:r>
        <w:t xml:space="preserve">(Section 6.7, 9.6): out-of-range Systolic/Diastolic/Pulse, Glucose, or Weight values render in red/amber and populate the</w:t>
      </w:r>
      <w:r>
        <w:t xml:space="preserve"> </w:t>
      </w:r>
      <w:r>
        <w:t xml:space="preserve">“</w:t>
      </w:r>
      <w:r>
        <w:t xml:space="preserve">Abnormal Readings</w:t>
      </w:r>
      <w:r>
        <w:t xml:space="preserve">”</w:t>
      </w:r>
      <w:r>
        <w:t xml:space="preserve"> </w:t>
      </w:r>
      <w:r>
        <w:t xml:space="preserve">summary card.</w:t>
      </w:r>
      <w:r>
        <w:t xml:space="preserve"> </w:t>
      </w:r>
      <w:r>
        <w:t xml:space="preserve">-</w:t>
      </w:r>
      <w:r>
        <w:t xml:space="preserve"> </w:t>
      </w:r>
      <w:r>
        <w:rPr>
          <w:bCs/>
          <w:b/>
        </w:rPr>
        <w:t xml:space="preserve">Follow Up Query</w:t>
      </w:r>
      <w:r>
        <w:t xml:space="preserve"> </w:t>
      </w:r>
      <w:r>
        <w:t xml:space="preserve">(Section 15): out-of-range readings and missed uploads (relative to the configured windows) are among the triggers that surface a patient in the outreach work-list.</w:t>
      </w:r>
      <w:r>
        <w:t xml:space="preserve"> </w:t>
      </w:r>
      <w:r>
        <w:t xml:space="preserve">-</w:t>
      </w:r>
      <w:r>
        <w:t xml:space="preserve"> </w:t>
      </w:r>
      <w:r>
        <w:rPr>
          <w:bCs/>
          <w:b/>
        </w:rPr>
        <w:t xml:space="preserve">Weight target changes take effect only on the next uploaded reading</w:t>
      </w:r>
      <w:r>
        <w:t xml:space="preserve"> </w:t>
      </w:r>
      <w:r>
        <w:t xml:space="preserve">from the paired scale — historical readings are not retroactively reclassified when targets change (documented explicitly for Daily Schedule and implied for the other sub-tabs by the same</w:t>
      </w:r>
      <w:r>
        <w:t xml:space="preserve"> </w:t>
      </w:r>
      <w:r>
        <w:t xml:space="preserve">“</w:t>
      </w:r>
      <w:r>
        <w:t xml:space="preserve">changes take effect after save</w:t>
      </w:r>
      <w:r>
        <w:t xml:space="preserve">”</w:t>
      </w:r>
      <w:r>
        <w:t xml:space="preserve"> </w:t>
      </w:r>
      <w:r>
        <w:t xml:space="preserve">language).</w:t>
      </w:r>
    </w:p>
    <w:bookmarkEnd w:id="74"/>
    <w:bookmarkEnd w:id="75"/>
    <w:bookmarkStart w:id="84" w:name="devices-meters-and-inventory-management"/>
    <w:p>
      <w:pPr>
        <w:pStyle w:val="Heading1"/>
      </w:pPr>
      <w:r>
        <w:t xml:space="preserve">12. Devices, Meters, and Inventory Management</w:t>
      </w:r>
    </w:p>
    <w:bookmarkStart w:id="76" w:name="module-overview-3"/>
    <w:p>
      <w:pPr>
        <w:pStyle w:val="Heading2"/>
      </w:pPr>
      <w:r>
        <w:t xml:space="preserve">12.1. Module Overview</w:t>
      </w:r>
    </w:p>
    <w:p>
      <w:pPr>
        <w:pStyle w:val="FirstParagraph"/>
      </w:pPr>
      <w:r>
        <w:rPr>
          <w:bCs/>
          <w:b/>
        </w:rPr>
        <w:t xml:space="preserve">What it is / why it exists.</w:t>
      </w:r>
      <w:r>
        <w:t xml:space="preserve"> </w:t>
      </w:r>
      <w:r>
        <w:t xml:space="preserve">Inventory catalogues the connected devices eVitals ships to patients — blood-pressure monitors, scales, glucometers. It tracks catalogue</w:t>
      </w:r>
      <w:r>
        <w:t xml:space="preserve"> </w:t>
      </w:r>
      <w:r>
        <w:rPr>
          <w:bCs/>
          <w:b/>
        </w:rPr>
        <w:t xml:space="preserve">products</w:t>
      </w:r>
      <w:r>
        <w:t xml:space="preserve"> </w:t>
      </w:r>
      <w:r>
        <w:t xml:space="preserve">in bulk (by Model Number, price, quantity, status) and individual physical</w:t>
      </w:r>
      <w:r>
        <w:t xml:space="preserve"> </w:t>
      </w:r>
      <w:r>
        <w:rPr>
          <w:bCs/>
          <w:b/>
        </w:rPr>
        <w:t xml:space="preserve">units</w:t>
      </w:r>
      <w:r>
        <w:t xml:space="preserve"> </w:t>
      </w:r>
      <w:r>
        <w:t xml:space="preserve">by Serial Number, and shows which patient (if any) each unit is currently assigned to.</w:t>
      </w:r>
    </w:p>
    <w:p>
      <w:pPr>
        <w:pStyle w:val="BodyText"/>
      </w:pPr>
      <w:r>
        <w:rPr>
          <w:bCs/>
          <w:b/>
        </w:rPr>
        <w:t xml:space="preserve">Who uses it.</w:t>
      </w:r>
      <w:r>
        <w:t xml:space="preserve"> </w:t>
      </w:r>
      <w:r>
        <w:t xml:space="preserve">Super Admin and Admin only (View/Add/Edit/Delete = Yes for both). Practice Admin, Provider, Practice Caregiver, and System Caregiver have no Inventory module — device binding for their patients happens through the patient enrollment wizard (Section 9.2.3), which draws on this same underlying serial-number pool.</w:t>
      </w:r>
    </w:p>
    <w:p>
      <w:pPr>
        <w:pStyle w:val="BodyText"/>
      </w:pPr>
      <w:r>
        <w:rPr>
          <w:bCs/>
          <w:b/>
        </w:rPr>
        <w:t xml:space="preserve">Navigation.</w:t>
      </w:r>
      <w:r>
        <w:t xml:space="preserve"> </w:t>
      </w:r>
      <w:r>
        <w:t xml:space="preserve">Sidebar → Inventory.</w:t>
      </w:r>
    </w:p>
    <w:bookmarkEnd w:id="76"/>
    <w:bookmarkStart w:id="77" w:name="inventory-list"/>
    <w:p>
      <w:pPr>
        <w:pStyle w:val="Heading2"/>
      </w:pPr>
      <w:r>
        <w:t xml:space="preserve">12.2. Inventory List</w:t>
      </w:r>
    </w:p>
    <w:p>
      <w:pPr>
        <w:pStyle w:val="FirstParagraph"/>
      </w:pPr>
      <w:r>
        <w:rPr>
          <w:bCs/>
          <w:b/>
        </w:rPr>
        <w:t xml:space="preserve">What’s on screen.</w:t>
      </w:r>
      <w:r>
        <w:t xml:space="preserve"> </w:t>
      </w:r>
      <w:r>
        <w:t xml:space="preserve">Columns: #, Product Name, Product Category, Model Number, Received Date, Price, Qty, Status, Action.</w:t>
      </w:r>
    </w:p>
    <w:p>
      <w:pPr>
        <w:pStyle w:val="BodyText"/>
      </w:pPr>
      <w:r>
        <w:rPr>
          <w:bCs/>
          <w:b/>
        </w:rPr>
        <w:t xml:space="preserve">Procedure:</w:t>
      </w:r>
      <w:r>
        <w:t xml:space="preserve"> </w:t>
      </w:r>
      <w:r>
        <w:t xml:space="preserve">1. Click Inventory in the left sidebar.</w:t>
      </w:r>
      <w:r>
        <w:t xml:space="preserve"> </w:t>
      </w:r>
      <w:r>
        <w:t xml:space="preserve">2. Search/filter by product name, category, or model number.</w:t>
      </w:r>
      <w:r>
        <w:t xml:space="preserve"> </w:t>
      </w:r>
      <w:r>
        <w:t xml:space="preserve">3. Sort by clicking any column header (e.g., Received Date, Price, Qty).</w:t>
      </w:r>
      <w:r>
        <w:t xml:space="preserve"> </w:t>
      </w:r>
      <w:r>
        <w:t xml:space="preserve">4. Page through with the pager or Show-entries selector.</w:t>
      </w:r>
      <w:r>
        <w:t xml:space="preserve"> </w:t>
      </w:r>
      <w:r>
        <w:t xml:space="preserve">5. Click</w:t>
      </w:r>
      <w:r>
        <w:t xml:space="preserve"> </w:t>
      </w:r>
      <w:r>
        <w:rPr>
          <w:bCs/>
          <w:b/>
        </w:rPr>
        <w:t xml:space="preserve">Event Logs</w:t>
      </w:r>
      <w:r>
        <w:t xml:space="preserve"> </w:t>
      </w:r>
      <w:r>
        <w:t xml:space="preserve">(bottom) to audit inventory add/edit/delete activity.</w:t>
      </w:r>
    </w:p>
    <w:p>
      <w:pPr>
        <w:pStyle w:val="BodyText"/>
      </w:pPr>
      <w:r>
        <w:rPr>
          <w:bCs/>
          <w:b/>
        </w:rPr>
        <w:t xml:space="preserve">UI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 / Control</w:t>
            </w:r>
          </w:p>
        </w:tc>
        <w:tc>
          <w:tcPr/>
          <w:p>
            <w:pPr>
              <w:pStyle w:val="Compact"/>
              <w:jc w:val="left"/>
            </w:pPr>
            <w:r>
              <w:t xml:space="preserve">Description</w:t>
            </w:r>
          </w:p>
        </w:tc>
      </w:tr>
      <w:tr>
        <w:tc>
          <w:tcPr/>
          <w:p>
            <w:pPr>
              <w:pStyle w:val="Compact"/>
              <w:jc w:val="left"/>
            </w:pPr>
            <w:r>
              <w:t xml:space="preserve">Model Number</w:t>
            </w:r>
          </w:p>
        </w:tc>
        <w:tc>
          <w:tcPr/>
          <w:p>
            <w:pPr>
              <w:pStyle w:val="Compact"/>
              <w:jc w:val="left"/>
            </w:pPr>
            <w:r>
              <w:t xml:space="preserve">Manufacturer model identifier.</w:t>
            </w:r>
          </w:p>
        </w:tc>
      </w:tr>
      <w:tr>
        <w:tc>
          <w:tcPr/>
          <w:p>
            <w:pPr>
              <w:pStyle w:val="Compact"/>
              <w:jc w:val="left"/>
            </w:pPr>
            <w:r>
              <w:t xml:space="preserve">Price</w:t>
            </w:r>
          </w:p>
        </w:tc>
        <w:tc>
          <w:tcPr/>
          <w:p>
            <w:pPr>
              <w:pStyle w:val="Compact"/>
              <w:jc w:val="left"/>
            </w:pPr>
            <w:r>
              <w:t xml:space="preserve">Unit price.</w:t>
            </w:r>
          </w:p>
        </w:tc>
      </w:tr>
      <w:tr>
        <w:tc>
          <w:tcPr/>
          <w:p>
            <w:pPr>
              <w:pStyle w:val="Compact"/>
              <w:jc w:val="left"/>
            </w:pPr>
            <w:r>
              <w:t xml:space="preserve">Qty</w:t>
            </w:r>
          </w:p>
        </w:tc>
        <w:tc>
          <w:tcPr/>
          <w:p>
            <w:pPr>
              <w:pStyle w:val="Compact"/>
              <w:jc w:val="left"/>
            </w:pPr>
            <w:r>
              <w:t xml:space="preserve">Quantity currently in stock — the total number of individual devices tracked under this product; expand via the eye icon to see per-serial mappings.</w:t>
            </w:r>
          </w:p>
        </w:tc>
      </w:tr>
      <w:tr>
        <w:tc>
          <w:tcPr/>
          <w:p>
            <w:pPr>
              <w:pStyle w:val="Compact"/>
              <w:jc w:val="left"/>
            </w:pPr>
            <w:r>
              <w:t xml:space="preserve">Status</w:t>
            </w:r>
          </w:p>
        </w:tc>
        <w:tc>
          <w:tcPr/>
          <w:p>
            <w:pPr>
              <w:pStyle w:val="Compact"/>
              <w:jc w:val="left"/>
            </w:pPr>
            <w:r>
              <w:t xml:space="preserve">Available / Depleted (list view) or Active/Inactive (detail/edit view) — the Status chip (A = Active) means the product is available for assignment; inactive products remain visible for historical reference but cannot be issued to patients.</w:t>
            </w:r>
          </w:p>
        </w:tc>
      </w:tr>
      <w:tr>
        <w:tc>
          <w:tcPr/>
          <w:p>
            <w:pPr>
              <w:pStyle w:val="Compact"/>
              <w:jc w:val="left"/>
            </w:pPr>
            <w:r>
              <w:t xml:space="preserve">Action (eye)</w:t>
            </w:r>
          </w:p>
        </w:tc>
        <w:tc>
          <w:tcPr/>
          <w:p>
            <w:pPr>
              <w:pStyle w:val="Compact"/>
              <w:jc w:val="left"/>
            </w:pPr>
            <w:r>
              <w:t xml:space="preserve">Opens Inventory Details for that product.</w:t>
            </w:r>
          </w:p>
        </w:tc>
      </w:tr>
    </w:tbl>
    <w:bookmarkEnd w:id="77"/>
    <w:bookmarkStart w:id="78" w:name="X2a7065bad99ba2329b18c849f77c1cf59df0e22"/>
    <w:p>
      <w:pPr>
        <w:pStyle w:val="Heading2"/>
      </w:pPr>
      <w:r>
        <w:t xml:space="preserve">12.3. Add a Product (Register a New Device Category)</w:t>
      </w:r>
    </w:p>
    <w:p>
      <w:pPr>
        <w:pStyle w:val="FirstParagraph"/>
      </w:pPr>
      <w:r>
        <w:rPr>
          <w:bCs/>
          <w:b/>
        </w:rPr>
        <w:t xml:space="preserve">Purpose.</w:t>
      </w:r>
      <w:r>
        <w:t xml:space="preserve"> </w:t>
      </w:r>
      <w:r>
        <w:t xml:space="preserve">Register a new product category (BP monitor, glucose meter, scale, etc.) into the system.</w:t>
      </w:r>
    </w:p>
    <w:p>
      <w:pPr>
        <w:pStyle w:val="BodyText"/>
      </w:pPr>
      <w:r>
        <w:rPr>
          <w:bCs/>
          <w:b/>
        </w:rPr>
        <w:t xml:space="preserve">Preconditions.</w:t>
      </w:r>
      <w:r>
        <w:t xml:space="preserve"> </w:t>
      </w:r>
      <w:r>
        <w:t xml:space="preserve">The product category, model number, and initial stock quantity are known.</w:t>
      </w:r>
    </w:p>
    <w:p>
      <w:pPr>
        <w:pStyle w:val="BodyText"/>
      </w:pPr>
      <w:r>
        <w:rPr>
          <w:bCs/>
          <w:b/>
        </w:rPr>
        <w:t xml:space="preserve">Outcome.</w:t>
      </w:r>
      <w:r>
        <w:t xml:space="preserve"> </w:t>
      </w:r>
      <w:r>
        <w:t xml:space="preserve">A new inventory row is created and available for serial-number mapping and assignment.</w:t>
      </w:r>
    </w:p>
    <w:p>
      <w:pPr>
        <w:pStyle w:val="BodyText"/>
      </w:pPr>
      <w:r>
        <w:rPr>
          <w:bCs/>
          <w:b/>
        </w:rPr>
        <w:t xml:space="preserve">Procedure:</w:t>
      </w:r>
      <w:r>
        <w:t xml:space="preserve"> </w:t>
      </w:r>
      <w:r>
        <w:t xml:space="preserve">1. Click</w:t>
      </w:r>
      <w:r>
        <w:t xml:space="preserve"> </w:t>
      </w:r>
      <w:r>
        <w:rPr>
          <w:bCs/>
          <w:b/>
        </w:rPr>
        <w:t xml:space="preserve">+ Add Inventory</w:t>
      </w:r>
      <w:r>
        <w:t xml:space="preserve"> </w:t>
      </w:r>
      <w:r>
        <w:t xml:space="preserve">(top-right).</w:t>
      </w:r>
      <w:r>
        <w:t xml:space="preserve"> </w:t>
      </w:r>
      <w:r>
        <w:t xml:space="preserve">2. Fill in Product Category, Product Name, Model Number, Received Date, Price, and Qty of Each Category.</w:t>
      </w:r>
      <w:r>
        <w:t xml:space="preserve"> </w:t>
      </w:r>
      <w:r>
        <w:t xml:space="preserve">3. Optionally enter a</w:t>
      </w:r>
      <w:r>
        <w:t xml:space="preserve"> </w:t>
      </w:r>
      <w:r>
        <w:rPr>
          <w:bCs/>
          <w:b/>
        </w:rPr>
        <w:t xml:space="preserve">Gateway Serial Number</w:t>
      </w:r>
      <w:r>
        <w:t xml:space="preserve"> </w:t>
      </w:r>
      <w:r>
        <w:t xml:space="preserve">for cellular hubs.</w:t>
      </w:r>
      <w:r>
        <w:t xml:space="preserve"> </w:t>
      </w:r>
      <w:r>
        <w:t xml:space="preserve">4. Set Status = Active.</w:t>
      </w:r>
      <w:r>
        <w:t xml:space="preserve"> </w:t>
      </w:r>
      <w:r>
        <w:t xml:space="preserve">5. Click</w:t>
      </w:r>
      <w:r>
        <w:t xml:space="preserve"> </w:t>
      </w:r>
      <w:r>
        <w:rPr>
          <w:bCs/>
          <w:b/>
        </w:rPr>
        <w:t xml:space="preserve">OK</w:t>
      </w:r>
      <w:r>
        <w:t xml:space="preserve"> </w:t>
      </w:r>
      <w:r>
        <w:t xml:space="preserve">to save, or Cancel to discard.</w:t>
      </w:r>
    </w:p>
    <w:p>
      <w:pPr>
        <w:pStyle w:val="BodyText"/>
      </w:pPr>
      <w:r>
        <w:rPr>
          <w:bCs/>
          <w:b/>
        </w:rPr>
        <w:t xml:space="preserve">Business rules:</w:t>
      </w:r>
      <w:r>
        <w:t xml:space="preserve"> </w:t>
      </w:r>
      <w:r>
        <w:t xml:space="preserve">Qty determines how many serial numbers can be mapped later under Inventory Details.</w:t>
      </w:r>
    </w:p>
    <w:bookmarkEnd w:id="78"/>
    <w:bookmarkStart w:id="79" w:name="X045848ded6149e87a10c137940825777e86e405"/>
    <w:p>
      <w:pPr>
        <w:pStyle w:val="Heading2"/>
      </w:pPr>
      <w:r>
        <w:t xml:space="preserve">12.4. Inventory Details (Trace Individual Devices by Serial Number)</w:t>
      </w:r>
    </w:p>
    <w:p>
      <w:pPr>
        <w:pStyle w:val="FirstParagraph"/>
      </w:pPr>
      <w:r>
        <w:rPr>
          <w:bCs/>
          <w:b/>
        </w:rPr>
        <w:t xml:space="preserve">Purpose.</w:t>
      </w:r>
      <w:r>
        <w:t xml:space="preserve"> </w:t>
      </w:r>
      <w:r>
        <w:t xml:space="preserve">Drill into a product to see every individual device serial and its assignment status.</w:t>
      </w:r>
    </w:p>
    <w:p>
      <w:pPr>
        <w:pStyle w:val="BodyText"/>
      </w:pPr>
      <w:r>
        <w:rPr>
          <w:bCs/>
          <w:b/>
        </w:rPr>
        <w:t xml:space="preserve">Navigation.</w:t>
      </w:r>
      <w:r>
        <w:t xml:space="preserve"> </w:t>
      </w:r>
      <w:r>
        <w:t xml:space="preserve">Inventory list → eye icon on a product row.</w:t>
      </w:r>
    </w:p>
    <w:p>
      <w:pPr>
        <w:pStyle w:val="BodyText"/>
      </w:pPr>
      <w:r>
        <w:rPr>
          <w:bCs/>
          <w:b/>
        </w:rPr>
        <w:t xml:space="preserve">What’s on screen.</w:t>
      </w:r>
      <w:r>
        <w:t xml:space="preserve"> </w:t>
      </w:r>
      <w:r>
        <w:t xml:space="preserve">Header: Product Category, Product Name, Meter Model, Received Date, Price, Qty of Each Category, Status, Gateway Serial Number. Below it, a</w:t>
      </w:r>
      <w:r>
        <w:t xml:space="preserve"> </w:t>
      </w:r>
      <w:r>
        <w:rPr>
          <w:bCs/>
          <w:b/>
        </w:rPr>
        <w:t xml:space="preserve">Mapped Device Table</w:t>
      </w:r>
      <w:r>
        <w:t xml:space="preserve">: Product Name, Product Model Number, Product Serial Number, Assignee, Assigning Date.</w:t>
      </w:r>
    </w:p>
    <w:p>
      <w:pPr>
        <w:pStyle w:val="BodyText"/>
      </w:pPr>
      <w:r>
        <w:rPr>
          <w:bCs/>
          <w:b/>
        </w:rPr>
        <w:t xml:space="preserve">Procedure:</w:t>
      </w:r>
      <w:r>
        <w:t xml:space="preserve"> </w:t>
      </w:r>
      <w:r>
        <w:t xml:space="preserve">1. From the Inventory List, click the eye icon on the target product row.</w:t>
      </w:r>
      <w:r>
        <w:t xml:space="preserve"> </w:t>
      </w:r>
      <w:r>
        <w:t xml:space="preserve">2. Review the header summary.</w:t>
      </w:r>
      <w:r>
        <w:t xml:space="preserve"> </w:t>
      </w:r>
      <w:r>
        <w:t xml:space="preserve">3. Scroll to Mapped Devices to see the per-device roster.</w:t>
      </w:r>
      <w:r>
        <w:t xml:space="preserve"> </w:t>
      </w:r>
      <w:r>
        <w:t xml:space="preserve">4. Search or sort to locate a specific serial.</w:t>
      </w:r>
      <w:r>
        <w:t xml:space="preserve"> </w:t>
      </w:r>
      <w:r>
        <w:t xml:space="preserve">5. Click</w:t>
      </w:r>
      <w:r>
        <w:t xml:space="preserve"> </w:t>
      </w:r>
      <w:r>
        <w:rPr>
          <w:bCs/>
          <w:b/>
        </w:rPr>
        <w:t xml:space="preserve">+ Add new meter</w:t>
      </w:r>
      <w:r>
        <w:t xml:space="preserve"> </w:t>
      </w:r>
      <w:r>
        <w:t xml:space="preserve">to register additional serial numbers under this product.</w:t>
      </w:r>
      <w:r>
        <w:t xml:space="preserve"> </w:t>
      </w:r>
      <w:r>
        <w:t xml:space="preserve">6. Click</w:t>
      </w:r>
      <w:r>
        <w:t xml:space="preserve"> </w:t>
      </w:r>
      <w:r>
        <w:rPr>
          <w:bCs/>
          <w:b/>
        </w:rPr>
        <w:t xml:space="preserve">List</w:t>
      </w:r>
      <w:r>
        <w:t xml:space="preserve"> </w:t>
      </w:r>
      <w:r>
        <w:t xml:space="preserve">(top-right) to return to the Inventory List.</w:t>
      </w:r>
    </w:p>
    <w:p>
      <w:pPr>
        <w:pStyle w:val="BodyText"/>
      </w:pPr>
      <w:r>
        <w:rPr>
          <w:bCs/>
          <w:b/>
        </w:rPr>
        <w:t xml:space="preserve">Business rules:</w:t>
      </w:r>
      <w:r>
        <w:t xml:space="preserve"> </w:t>
      </w:r>
      <w:r>
        <w:t xml:space="preserve">- Rows where Assignee = N/A are unassigned devices available for issue; a name plus an Assigning Date means the device is currently allocated to a patient.</w:t>
      </w:r>
      <w:r>
        <w:t xml:space="preserve"> </w:t>
      </w:r>
      <w:r>
        <w:t xml:space="preserve">- Serial numbers created under</w:t>
      </w:r>
      <w:r>
        <w:t xml:space="preserve"> </w:t>
      </w:r>
      <w:r>
        <w:t xml:space="preserve">“</w:t>
      </w:r>
      <w:r>
        <w:t xml:space="preserve">+ Add new meter</w:t>
      </w:r>
      <w:r>
        <w:t xml:space="preserve">”</w:t>
      </w:r>
      <w:r>
        <w:t xml:space="preserve"> </w:t>
      </w:r>
      <w:r>
        <w:t xml:space="preserve">count toward the product’s Qty of Each Category.</w:t>
      </w:r>
    </w:p>
    <w:bookmarkEnd w:id="79"/>
    <w:bookmarkStart w:id="80" w:name="edit-a-product"/>
    <w:p>
      <w:pPr>
        <w:pStyle w:val="Heading2"/>
      </w:pPr>
      <w:r>
        <w:t xml:space="preserve">12.5. Edit a Product</w:t>
      </w:r>
    </w:p>
    <w:p>
      <w:pPr>
        <w:pStyle w:val="FirstParagraph"/>
      </w:pPr>
      <w:r>
        <w:rPr>
          <w:bCs/>
          <w:b/>
        </w:rPr>
        <w:t xml:space="preserve">Purpose.</w:t>
      </w:r>
      <w:r>
        <w:t xml:space="preserve"> </w:t>
      </w:r>
      <w:r>
        <w:t xml:space="preserve">Update product-level data such as price, quantity, status, or review the on-file serial numbers.</w:t>
      </w:r>
    </w:p>
    <w:p>
      <w:pPr>
        <w:pStyle w:val="BodyText"/>
      </w:pPr>
      <w:r>
        <w:rPr>
          <w:bCs/>
          <w:b/>
        </w:rPr>
        <w:t xml:space="preserve">Navigation.</w:t>
      </w:r>
      <w:r>
        <w:t xml:space="preserve"> </w:t>
      </w:r>
      <w:r>
        <w:t xml:space="preserve">Inventory list → pencil icon →</w:t>
      </w:r>
      <w:r>
        <w:t xml:space="preserve"> </w:t>
      </w:r>
      <w:r>
        <w:t xml:space="preserve">“</w:t>
      </w:r>
      <w:r>
        <w:t xml:space="preserve">Edit Products</w:t>
      </w:r>
      <w:r>
        <w:t xml:space="preserve">”</w:t>
      </w:r>
      <w:r>
        <w:t xml:space="preserve"> </w:t>
      </w:r>
      <w:r>
        <w:t xml:space="preserve">modal.</w:t>
      </w:r>
    </w:p>
    <w:p>
      <w:pPr>
        <w:pStyle w:val="BodyText"/>
      </w:pPr>
      <w:r>
        <w:rPr>
          <w:bCs/>
          <w:b/>
        </w:rPr>
        <w:t xml:space="preserve">Procedure:</w:t>
      </w:r>
      <w:r>
        <w:t xml:space="preserve"> </w:t>
      </w:r>
      <w:r>
        <w:t xml:space="preserve">1. Click the pencil icon on the target inventory row.</w:t>
      </w:r>
      <w:r>
        <w:t xml:space="preserve"> </w:t>
      </w:r>
      <w:r>
        <w:t xml:space="preserve">2. Update Product Category, Qty of Each Category, Product Name, Received Date, Model Number, Gateway Serial Number, Price, or Status as needed.</w:t>
      </w:r>
      <w:r>
        <w:t xml:space="preserve"> </w:t>
      </w:r>
      <w:r>
        <w:t xml:space="preserve">3. Review the (read-only)</w:t>
      </w:r>
      <w:r>
        <w:t xml:space="preserve"> </w:t>
      </w:r>
      <w:r>
        <w:t xml:space="preserve">“</w:t>
      </w:r>
      <w:r>
        <w:t xml:space="preserve">Serial numbers on file</w:t>
      </w:r>
      <w:r>
        <w:t xml:space="preserve">”</w:t>
      </w:r>
      <w:r>
        <w:t xml:space="preserve"> </w:t>
      </w:r>
      <w:r>
        <w:t xml:space="preserve">list at the bottom of the modal.</w:t>
      </w:r>
      <w:r>
        <w:t xml:space="preserve"> </w:t>
      </w:r>
      <w:r>
        <w:t xml:space="preserve">4. Click</w:t>
      </w:r>
      <w:r>
        <w:t xml:space="preserve"> </w:t>
      </w:r>
      <w:r>
        <w:rPr>
          <w:bCs/>
          <w:b/>
        </w:rPr>
        <w:t xml:space="preserve">OK</w:t>
      </w:r>
      <w:r>
        <w:t xml:space="preserve"> </w:t>
      </w:r>
      <w:r>
        <w:t xml:space="preserve">to save, or Cancel to discard.</w:t>
      </w:r>
    </w:p>
    <w:p>
      <w:pPr>
        <w:pStyle w:val="BodyText"/>
      </w:pPr>
      <w:r>
        <w:rPr>
          <w:bCs/>
          <w:b/>
        </w:rPr>
        <w:t xml:space="preserve">Business rules:</w:t>
      </w:r>
      <w:r>
        <w:t xml:space="preserve"> </w:t>
      </w:r>
      <w:r>
        <w:t xml:space="preserve">-</w:t>
      </w:r>
      <w:r>
        <w:t xml:space="preserve"> </w:t>
      </w:r>
      <w:r>
        <w:rPr>
          <w:bCs/>
          <w:b/>
        </w:rPr>
        <w:t xml:space="preserve">Assigned serials cannot be changed from this screen</w:t>
      </w:r>
      <w:r>
        <w:t xml:space="preserve"> </w:t>
      </w:r>
      <w:r>
        <w:t xml:space="preserve">— the modal displays this message explicitly. Use Inventory Details → Mapped device to manage individual devices instead.</w:t>
      </w:r>
      <w:r>
        <w:t xml:space="preserve"> </w:t>
      </w:r>
      <w:r>
        <w:t xml:space="preserve">- Decreasing Qty below the number of already-mapped serials is</w:t>
      </w:r>
      <w:r>
        <w:t xml:space="preserve"> </w:t>
      </w:r>
      <w:r>
        <w:rPr>
          <w:bCs/>
          <w:b/>
        </w:rPr>
        <w:t xml:space="preserve">blocked</w:t>
      </w:r>
      <w:r>
        <w:t xml:space="preserve"> </w:t>
      </w:r>
      <w:r>
        <w:t xml:space="preserve">by validation.</w:t>
      </w:r>
      <w:r>
        <w:t xml:space="preserve"> </w:t>
      </w:r>
      <w:r>
        <w:t xml:space="preserve">- Setting Status = Inactive keeps historical records intact but prevents new assignments.</w:t>
      </w:r>
    </w:p>
    <w:bookmarkEnd w:id="80"/>
    <w:bookmarkStart w:id="81" w:name="delete-a-product"/>
    <w:p>
      <w:pPr>
        <w:pStyle w:val="Heading2"/>
      </w:pPr>
      <w:r>
        <w:t xml:space="preserve">12.6. Delete a Product</w:t>
      </w:r>
    </w:p>
    <w:p>
      <w:pPr>
        <w:pStyle w:val="FirstParagraph"/>
      </w:pPr>
      <w:r>
        <w:rPr>
          <w:bCs/>
          <w:b/>
        </w:rPr>
        <w:t xml:space="preserve">Purpose.</w:t>
      </w:r>
      <w:r>
        <w:t xml:space="preserve"> </w:t>
      </w:r>
      <w:r>
        <w:t xml:space="preserve">Permanently remove a product from inventory.</w:t>
      </w:r>
    </w:p>
    <w:p>
      <w:pPr>
        <w:pStyle w:val="BodyText"/>
      </w:pPr>
      <w:r>
        <w:rPr>
          <w:bCs/>
          <w:b/>
        </w:rPr>
        <w:t xml:space="preserve">Preconditions.</w:t>
      </w:r>
      <w:r>
        <w:t xml:space="preserve"> </w:t>
      </w:r>
      <w:r>
        <w:t xml:space="preserve">No serial numbers under the product are currently assigned to a patient.</w:t>
      </w:r>
    </w:p>
    <w:p>
      <w:pPr>
        <w:pStyle w:val="BodyText"/>
      </w:pPr>
      <w:r>
        <w:rPr>
          <w:bCs/>
          <w:b/>
        </w:rPr>
        <w:t xml:space="preserve">Procedure:</w:t>
      </w:r>
      <w:r>
        <w:t xml:space="preserve"> </w:t>
      </w:r>
      <w:r>
        <w:t xml:space="preserve">1. Click the red trash icon on the target inventory row.</w:t>
      </w:r>
      <w:r>
        <w:t xml:space="preserve"> </w:t>
      </w:r>
      <w:r>
        <w:t xml:space="preserve">2. Confirm the deletion in the modal.</w:t>
      </w:r>
    </w:p>
    <w:p>
      <w:pPr>
        <w:pStyle w:val="BodyText"/>
      </w:pPr>
      <w:r>
        <w:rPr>
          <w:bCs/>
          <w:b/>
        </w:rPr>
        <w:t xml:space="preserve">Business rules:</w:t>
      </w:r>
      <w:r>
        <w:t xml:space="preserve"> </w:t>
      </w:r>
      <w:r>
        <w:t xml:space="preserve">If any mapped device is still assigned, the system</w:t>
      </w:r>
      <w:r>
        <w:t xml:space="preserve"> </w:t>
      </w:r>
      <w:r>
        <w:rPr>
          <w:bCs/>
          <w:b/>
        </w:rPr>
        <w:t xml:space="preserve">blocks deletion</w:t>
      </w:r>
      <w:r>
        <w:t xml:space="preserve"> </w:t>
      </w:r>
      <w:r>
        <w:t xml:space="preserve">— unassign devices first, or mark the product Inactive instead. The deletion is logged in Event Logs.</w:t>
      </w:r>
    </w:p>
    <w:bookmarkEnd w:id="81"/>
    <w:bookmarkStart w:id="82" w:name="device-identification-rules-reference"/>
    <w:p>
      <w:pPr>
        <w:pStyle w:val="Heading2"/>
      </w:pPr>
      <w:r>
        <w:t xml:space="preserve">12.7. Device Identification Rules Reference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Value / Constraint</w:t>
            </w:r>
          </w:p>
        </w:tc>
        <w:tc>
          <w:tcPr/>
          <w:p>
            <w:pPr>
              <w:pStyle w:val="Compact"/>
              <w:jc w:val="left"/>
            </w:pPr>
            <w:r>
              <w:t xml:space="preserve">Where enforced</w:t>
            </w:r>
          </w:p>
        </w:tc>
      </w:tr>
      <w:tr>
        <w:tc>
          <w:tcPr/>
          <w:p>
            <w:pPr>
              <w:pStyle w:val="Compact"/>
              <w:jc w:val="left"/>
            </w:pPr>
            <w:r>
              <w:t xml:space="preserve">Meter Serial Number length (patient enrollment)</w:t>
            </w:r>
          </w:p>
        </w:tc>
        <w:tc>
          <w:tcPr/>
          <w:p>
            <w:pPr>
              <w:pStyle w:val="Compact"/>
              <w:jc w:val="left"/>
            </w:pPr>
            <w:r>
              <w:t xml:space="preserve">Exactly</w:t>
            </w:r>
            <w:r>
              <w:t xml:space="preserve"> </w:t>
            </w:r>
            <w:r>
              <w:rPr>
                <w:bCs/>
                <w:b/>
              </w:rPr>
              <w:t xml:space="preserve">16 characters</w:t>
            </w:r>
          </w:p>
        </w:tc>
        <w:tc>
          <w:tcPr/>
          <w:p>
            <w:pPr>
              <w:pStyle w:val="Compact"/>
              <w:jc w:val="left"/>
            </w:pPr>
            <w:r>
              <w:t xml:space="preserve">Enrollment wizard Step 3 (RPM Device); form disables Save/Next until length matches</w:t>
            </w:r>
          </w:p>
        </w:tc>
      </w:tr>
      <w:tr>
        <w:tc>
          <w:tcPr/>
          <w:p>
            <w:pPr>
              <w:pStyle w:val="Compact"/>
              <w:jc w:val="left"/>
            </w:pPr>
            <w:r>
              <w:t xml:space="preserve">Serial Number uniqueness</w:t>
            </w:r>
          </w:p>
        </w:tc>
        <w:tc>
          <w:tcPr/>
          <w:p>
            <w:pPr>
              <w:pStyle w:val="Compact"/>
              <w:jc w:val="left"/>
            </w:pPr>
            <w:r>
              <w:t xml:space="preserve">A serial already bound to another patient is</w:t>
            </w:r>
            <w:r>
              <w:t xml:space="preserve"> </w:t>
            </w:r>
            <w:r>
              <w:rPr>
                <w:bCs/>
                <w:b/>
              </w:rPr>
              <w:t xml:space="preserve">rejected</w:t>
            </w:r>
            <w:r>
              <w:t xml:space="preserve">; must be unassigned first</w:t>
            </w:r>
          </w:p>
        </w:tc>
        <w:tc>
          <w:tcPr/>
          <w:p>
            <w:pPr>
              <w:pStyle w:val="Compact"/>
              <w:jc w:val="left"/>
            </w:pPr>
            <w:r>
              <w:t xml:space="preserve">Enrollment wizard Step 3</w:t>
            </w:r>
          </w:p>
        </w:tc>
      </w:tr>
      <w:tr>
        <w:tc>
          <w:tcPr/>
          <w:p>
            <w:pPr>
              <w:pStyle w:val="Compact"/>
              <w:jc w:val="left"/>
            </w:pPr>
            <w:r>
              <w:t xml:space="preserve">Gateway Serial Number</w:t>
            </w:r>
          </w:p>
        </w:tc>
        <w:tc>
          <w:tcPr/>
          <w:p>
            <w:pPr>
              <w:pStyle w:val="Compact"/>
              <w:jc w:val="left"/>
            </w:pPr>
            <w:r>
              <w:t xml:space="preserve">Optional, for cellular hub devices</w:t>
            </w:r>
          </w:p>
        </w:tc>
        <w:tc>
          <w:tcPr/>
          <w:p>
            <w:pPr>
              <w:pStyle w:val="Compact"/>
              <w:jc w:val="left"/>
            </w:pPr>
            <w:r>
              <w:t xml:space="preserve">Inventory Add/Edit; optionally at patient meter-mapping</w:t>
            </w:r>
          </w:p>
        </w:tc>
      </w:tr>
      <w:tr>
        <w:tc>
          <w:tcPr/>
          <w:p>
            <w:pPr>
              <w:pStyle w:val="Compact"/>
              <w:jc w:val="left"/>
            </w:pPr>
            <w:r>
              <w:t xml:space="preserve">Model Number format</w:t>
            </w:r>
          </w:p>
        </w:tc>
        <w:tc>
          <w:tcPr/>
          <w:p>
            <w:pPr>
              <w:pStyle w:val="Compact"/>
              <w:jc w:val="left"/>
            </w:pPr>
            <w:r>
              <w:t xml:space="preserve">Exactly as printed on the physical device (free text, manufacturer-defined)</w:t>
            </w:r>
          </w:p>
        </w:tc>
        <w:tc>
          <w:tcPr/>
          <w:p>
            <w:pPr>
              <w:pStyle w:val="Compact"/>
              <w:jc w:val="left"/>
            </w:pPr>
            <w:r>
              <w:t xml:space="preserve">Inventory, patient enrollment</w:t>
            </w:r>
          </w:p>
        </w:tc>
      </w:tr>
      <w:tr>
        <w:tc>
          <w:tcPr/>
          <w:p>
            <w:pPr>
              <w:pStyle w:val="Compact"/>
              <w:jc w:val="left"/>
            </w:pPr>
            <w:r>
              <w:t xml:space="preserve">Deleting an assigned device</w:t>
            </w:r>
          </w:p>
        </w:tc>
        <w:tc>
          <w:tcPr/>
          <w:p>
            <w:pPr>
              <w:pStyle w:val="Compact"/>
              <w:jc w:val="left"/>
            </w:pPr>
            <w:r>
              <w:t xml:space="preserve">Blocked at both the Inventory-product level (Section 12.6) and implicitly at the individual-serial level (must unassign first)</w:t>
            </w:r>
          </w:p>
        </w:tc>
        <w:tc>
          <w:tcPr/>
          <w:p>
            <w:pPr>
              <w:pStyle w:val="Compact"/>
              <w:jc w:val="left"/>
            </w:pPr>
            <w:r>
              <w:t xml:space="preserve">Inventory module</w:t>
            </w:r>
          </w:p>
        </w:tc>
      </w:tr>
      <w:tr>
        <w:tc>
          <w:tcPr/>
          <w:p>
            <w:pPr>
              <w:pStyle w:val="Compact"/>
              <w:jc w:val="left"/>
            </w:pPr>
            <w:r>
              <w:t xml:space="preserve">Qty reduction below mapped-serial count</w:t>
            </w:r>
          </w:p>
        </w:tc>
        <w:tc>
          <w:tcPr/>
          <w:p>
            <w:pPr>
              <w:pStyle w:val="Compact"/>
              <w:jc w:val="left"/>
            </w:pPr>
            <w:r>
              <w:t xml:space="preserve">Blocked by validation</w:t>
            </w:r>
          </w:p>
        </w:tc>
        <w:tc>
          <w:tcPr/>
          <w:p>
            <w:pPr>
              <w:pStyle w:val="Compact"/>
              <w:jc w:val="left"/>
            </w:pPr>
            <w:r>
              <w:t xml:space="preserve">Edit Product modal</w:t>
            </w:r>
          </w:p>
        </w:tc>
      </w:tr>
    </w:tbl>
    <w:bookmarkEnd w:id="82"/>
    <w:bookmarkStart w:id="83" w:name="X438d0e00d9225af196638d2381addae25e9ae64"/>
    <w:p>
      <w:pPr>
        <w:pStyle w:val="Heading2"/>
      </w:pPr>
      <w:r>
        <w:t xml:space="preserve">12.8. Cross-Module Relationship: Patient ↔ Device ↔ Model ↔ Serial Number ↔ Vital Type ↔ RPM ↔ Measurements ↔ Billing</w:t>
      </w:r>
    </w:p>
    <w:p>
      <w:pPr>
        <w:numPr>
          <w:ilvl w:val="0"/>
          <w:numId w:val="1004"/>
        </w:numPr>
        <w:pStyle w:val="Compact"/>
      </w:pPr>
      <w:r>
        <w:t xml:space="preserve">A Super Admin/Admin creates a</w:t>
      </w:r>
      <w:r>
        <w:t xml:space="preserve"> </w:t>
      </w:r>
      <w:r>
        <w:rPr>
          <w:bCs/>
          <w:b/>
        </w:rPr>
        <w:t xml:space="preserve">Product</w:t>
      </w:r>
      <w:r>
        <w:t xml:space="preserve"> </w:t>
      </w:r>
      <w:r>
        <w:t xml:space="preserve">in Inventory (Model Number, category, price, quantity) and optionally pre-registers individual</w:t>
      </w:r>
      <w:r>
        <w:t xml:space="preserve"> </w:t>
      </w:r>
      <w:r>
        <w:rPr>
          <w:bCs/>
          <w:b/>
        </w:rPr>
        <w:t xml:space="preserve">Serial Numbers</w:t>
      </w:r>
      <w:r>
        <w:t xml:space="preserve"> </w:t>
      </w:r>
      <w:r>
        <w:t xml:space="preserve">under</w:t>
      </w:r>
      <w:r>
        <w:t xml:space="preserve"> </w:t>
      </w:r>
      <w:r>
        <w:t xml:space="preserve">“</w:t>
      </w:r>
      <w:r>
        <w:t xml:space="preserve">+ Add new meter.</w:t>
      </w:r>
      <w:r>
        <w:t xml:space="preserve">”</w:t>
      </w:r>
    </w:p>
    <w:p>
      <w:pPr>
        <w:numPr>
          <w:ilvl w:val="0"/>
          <w:numId w:val="1004"/>
        </w:numPr>
        <w:pStyle w:val="Compact"/>
      </w:pPr>
      <w:r>
        <w:t xml:space="preserve">During</w:t>
      </w:r>
      <w:r>
        <w:t xml:space="preserve"> </w:t>
      </w:r>
      <w:r>
        <w:rPr>
          <w:bCs/>
          <w:b/>
        </w:rPr>
        <w:t xml:space="preserve">patient enrollment</w:t>
      </w:r>
      <w:r>
        <w:t xml:space="preserve"> </w:t>
      </w:r>
      <w:r>
        <w:t xml:space="preserve">(Section 9.2.3), a Provider/Practice Admin/Practice Caregiver selects a Meter Model and enters a 16-character Serial Number for each RPM vital the patient will be monitored on (BP, Glucose, Weight). This</w:t>
      </w:r>
      <w:r>
        <w:t xml:space="preserve"> </w:t>
      </w:r>
      <w:r>
        <w:rPr>
          <w:bCs/>
          <w:b/>
        </w:rPr>
        <w:t xml:space="preserve">binds</w:t>
      </w:r>
      <w:r>
        <w:t xml:space="preserve"> </w:t>
      </w:r>
      <w:r>
        <w:t xml:space="preserve">that specific physical unit to that specific patient — reflected in the Inventory Details</w:t>
      </w:r>
      <w:r>
        <w:t xml:space="preserve"> </w:t>
      </w:r>
      <w:r>
        <w:t xml:space="preserve">“</w:t>
      </w:r>
      <w:r>
        <w:t xml:space="preserve">Mapped Device Table</w:t>
      </w:r>
      <w:r>
        <w:t xml:space="preserve">”</w:t>
      </w:r>
      <w:r>
        <w:t xml:space="preserve"> </w:t>
      </w:r>
      <w:r>
        <w:t xml:space="preserve">(Assignee + Assigning Date).</w:t>
      </w:r>
    </w:p>
    <w:p>
      <w:pPr>
        <w:numPr>
          <w:ilvl w:val="0"/>
          <w:numId w:val="1004"/>
        </w:numPr>
        <w:pStyle w:val="Compact"/>
      </w:pPr>
      <w:r>
        <w:t xml:space="preserve">The bound device transmits</w:t>
      </w:r>
      <w:r>
        <w:t xml:space="preserve"> </w:t>
      </w:r>
      <w:r>
        <w:rPr>
          <w:bCs/>
          <w:b/>
        </w:rPr>
        <w:t xml:space="preserve">vital readings</w:t>
      </w:r>
      <w:r>
        <w:t xml:space="preserve">, which are evaluated against the practice’s</w:t>
      </w:r>
      <w:r>
        <w:t xml:space="preserve"> </w:t>
      </w:r>
      <w:r>
        <w:rPr>
          <w:bCs/>
          <w:b/>
        </w:rPr>
        <w:t xml:space="preserve">Schedule &amp; Targets</w:t>
      </w:r>
      <w:r>
        <w:t xml:space="preserve"> </w:t>
      </w:r>
      <w:r>
        <w:t xml:space="preserve">(Section 11) reading windows and ranges to determine in-range/abnormal status.</w:t>
      </w:r>
    </w:p>
    <w:p>
      <w:pPr>
        <w:numPr>
          <w:ilvl w:val="0"/>
          <w:numId w:val="1004"/>
        </w:numPr>
        <w:pStyle w:val="Compact"/>
      </w:pPr>
      <w:r>
        <w:t xml:space="preserve">Each qualifying upload contributes to that patient’s</w:t>
      </w:r>
      <w:r>
        <w:t xml:space="preserve"> </w:t>
      </w:r>
      <w:r>
        <w:rPr>
          <w:bCs/>
          <w:b/>
        </w:rPr>
        <w:t xml:space="preserve">Measurement Days</w:t>
      </w:r>
      <w:r>
        <w:t xml:space="preserve"> </w:t>
      </w:r>
      <w:r>
        <w:t xml:space="preserve">count for the current RPM billing cycle.</w:t>
      </w:r>
    </w:p>
    <w:p>
      <w:pPr>
        <w:numPr>
          <w:ilvl w:val="0"/>
          <w:numId w:val="1004"/>
        </w:numPr>
        <w:pStyle w:val="Compact"/>
      </w:pPr>
      <w:r>
        <w:t xml:space="preserve">Caregiver/provider review of those readings and any documented Follow Up contributes to</w:t>
      </w:r>
      <w:r>
        <w:t xml:space="preserve"> </w:t>
      </w:r>
      <w:r>
        <w:rPr>
          <w:bCs/>
          <w:b/>
        </w:rPr>
        <w:t xml:space="preserve">Service Time</w:t>
      </w:r>
      <w:r>
        <w:t xml:space="preserve">.</w:t>
      </w:r>
    </w:p>
    <w:p>
      <w:pPr>
        <w:numPr>
          <w:ilvl w:val="0"/>
          <w:numId w:val="1004"/>
        </w:numPr>
        <w:pStyle w:val="Compact"/>
      </w:pPr>
      <w:r>
        <w:t xml:space="preserve">Measurement Days and Service Time are evaluated against</w:t>
      </w:r>
      <w:r>
        <w:t xml:space="preserve"> </w:t>
      </w:r>
      <w:r>
        <w:rPr>
          <w:bCs/>
          <w:b/>
        </w:rPr>
        <w:t xml:space="preserve">CPT code</w:t>
      </w:r>
      <w:r>
        <w:t xml:space="preserve"> </w:t>
      </w:r>
      <w:r>
        <w:t xml:space="preserve">rules (Section 13) to produce the</w:t>
      </w:r>
      <w:r>
        <w:t xml:space="preserve"> </w:t>
      </w:r>
      <w:r>
        <w:t xml:space="preserve">“</w:t>
      </w:r>
      <w:r>
        <w:t xml:space="preserve">Eligible CPT Codes</w:t>
      </w:r>
      <w:r>
        <w:t xml:space="preserve">”</w:t>
      </w:r>
      <w:r>
        <w:t xml:space="preserve"> </w:t>
      </w:r>
      <w:r>
        <w:t xml:space="preserve">shown on the RPM Lookup report (Section 9.4) and the Billing Management RPM report (Section 14.4).</w:t>
      </w:r>
    </w:p>
    <w:p>
      <w:pPr>
        <w:numPr>
          <w:ilvl w:val="0"/>
          <w:numId w:val="1004"/>
        </w:numPr>
        <w:pStyle w:val="Compact"/>
      </w:pPr>
      <w:r>
        <w:t xml:space="preserve">If a device is unassigned or its Model #/Serial # binding is incomplete (shown as a dash), the RPM lookup report flags this and billing eligibility for that patient is blocked until the binding is fixed.</w:t>
      </w:r>
    </w:p>
    <w:bookmarkEnd w:id="83"/>
    <w:bookmarkEnd w:id="84"/>
    <w:bookmarkStart w:id="89" w:name="X5f0a66e318e151ef87a783ce491f8afee9e1ab8"/>
    <w:p>
      <w:pPr>
        <w:pStyle w:val="Heading1"/>
      </w:pPr>
      <w:r>
        <w:t xml:space="preserve">13. Vital Readings, RPM Monitoring, and Care Management (CCM)</w:t>
      </w:r>
    </w:p>
    <w:bookmarkStart w:id="85" w:name="vital-types-reference"/>
    <w:p>
      <w:pPr>
        <w:pStyle w:val="Heading2"/>
      </w:pPr>
      <w:r>
        <w:t xml:space="preserve">13.1. Vital Types Reference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Vital</w:t>
            </w:r>
          </w:p>
        </w:tc>
        <w:tc>
          <w:tcPr/>
          <w:p>
            <w:pPr>
              <w:pStyle w:val="Compact"/>
              <w:jc w:val="left"/>
            </w:pPr>
            <w:r>
              <w:t xml:space="preserve">What it represents</w:t>
            </w:r>
          </w:p>
        </w:tc>
        <w:tc>
          <w:tcPr/>
          <w:p>
            <w:pPr>
              <w:pStyle w:val="Compact"/>
              <w:jc w:val="left"/>
            </w:pPr>
            <w:r>
              <w:t xml:space="preserve">Unit</w:t>
            </w:r>
          </w:p>
        </w:tc>
        <w:tc>
          <w:tcPr/>
          <w:p>
            <w:pPr>
              <w:pStyle w:val="Compact"/>
              <w:jc w:val="left"/>
            </w:pPr>
            <w:r>
              <w:t xml:space="preserve">Associated device</w:t>
            </w:r>
          </w:p>
        </w:tc>
        <w:tc>
          <w:tcPr/>
          <w:p>
            <w:pPr>
              <w:pStyle w:val="Compact"/>
              <w:jc w:val="left"/>
            </w:pPr>
            <w:r>
              <w:t xml:space="preserve">Reading windows configured (Section 11)</w:t>
            </w:r>
          </w:p>
        </w:tc>
        <w:tc>
          <w:tcPr/>
          <w:p>
            <w:pPr>
              <w:pStyle w:val="Compact"/>
              <w:jc w:val="left"/>
            </w:pPr>
            <w:r>
              <w:t xml:space="preserve">Default target range(s)</w:t>
            </w:r>
          </w:p>
        </w:tc>
      </w:tr>
      <w:tr>
        <w:tc>
          <w:tcPr/>
          <w:p>
            <w:pPr>
              <w:pStyle w:val="Compact"/>
              <w:jc w:val="left"/>
            </w:pPr>
            <w:r>
              <w:t xml:space="preserve">Blood Pressure (Systolic / Diastolic) + Pulse</w:t>
            </w:r>
          </w:p>
        </w:tc>
        <w:tc>
          <w:tcPr/>
          <w:p>
            <w:pPr>
              <w:pStyle w:val="Compact"/>
              <w:jc w:val="left"/>
            </w:pPr>
            <w:r>
              <w:t xml:space="preserve">Cardiovascular reading captured by a BP cuff</w:t>
            </w:r>
          </w:p>
        </w:tc>
        <w:tc>
          <w:tcPr/>
          <w:p>
            <w:pPr>
              <w:pStyle w:val="Compact"/>
              <w:jc w:val="left"/>
            </w:pPr>
            <w:r>
              <w:t xml:space="preserve">mmHg (BP), bpm (Pulse)</w:t>
            </w:r>
          </w:p>
        </w:tc>
        <w:tc>
          <w:tcPr/>
          <w:p>
            <w:pPr>
              <w:pStyle w:val="Compact"/>
              <w:jc w:val="left"/>
            </w:pPr>
            <w:r>
              <w:t xml:space="preserve">BP monitor/cuff</w:t>
            </w:r>
          </w:p>
        </w:tc>
        <w:tc>
          <w:tcPr/>
          <w:p>
            <w:pPr>
              <w:pStyle w:val="Compact"/>
              <w:jc w:val="left"/>
            </w:pPr>
            <w:r>
              <w:t xml:space="preserve">5 windows: Wake-up, Morning, Noon, Afternoon, Evening</w:t>
            </w:r>
          </w:p>
        </w:tc>
        <w:tc>
          <w:tcPr/>
          <w:p>
            <w:pPr>
              <w:pStyle w:val="Compact"/>
              <w:jc w:val="left"/>
            </w:pPr>
            <w:r>
              <w:t xml:space="preserve">Systolic 100–130, Diastolic 50–80, Pulse 60–100 (identical defaults per window)</w:t>
            </w:r>
          </w:p>
        </w:tc>
      </w:tr>
      <w:tr>
        <w:tc>
          <w:tcPr/>
          <w:p>
            <w:pPr>
              <w:pStyle w:val="Compact"/>
              <w:jc w:val="left"/>
            </w:pPr>
            <w:r>
              <w:t xml:space="preserve">Blood Glucose</w:t>
            </w:r>
          </w:p>
        </w:tc>
        <w:tc>
          <w:tcPr/>
          <w:p>
            <w:pPr>
              <w:pStyle w:val="Compact"/>
              <w:jc w:val="left"/>
            </w:pPr>
            <w:r>
              <w:t xml:space="preserve">Blood sugar level captured by a glucometer</w:t>
            </w:r>
          </w:p>
        </w:tc>
        <w:tc>
          <w:tcPr/>
          <w:p>
            <w:pPr>
              <w:pStyle w:val="Compact"/>
              <w:jc w:val="left"/>
            </w:pPr>
            <w:r>
              <w:t xml:space="preserve">mg/dL</w:t>
            </w:r>
          </w:p>
        </w:tc>
        <w:tc>
          <w:tcPr/>
          <w:p>
            <w:pPr>
              <w:pStyle w:val="Compact"/>
              <w:jc w:val="left"/>
            </w:pPr>
            <w:r>
              <w:t xml:space="preserve">Glucometer</w:t>
            </w:r>
          </w:p>
        </w:tc>
        <w:tc>
          <w:tcPr/>
          <w:p>
            <w:pPr>
              <w:pStyle w:val="Compact"/>
              <w:jc w:val="left"/>
            </w:pPr>
            <w:r>
              <w:t xml:space="preserve">9 windows: Wake-up, Before/After-Breakfast, Before/After-Lunch, Before/After-Dinner, Bedtime, Midnight</w:t>
            </w:r>
          </w:p>
        </w:tc>
        <w:tc>
          <w:tcPr/>
          <w:p>
            <w:pPr>
              <w:pStyle w:val="Compact"/>
              <w:jc w:val="left"/>
            </w:pPr>
            <w:r>
              <w:t xml:space="preserve">Fasting/before-meal windows 60–110; post-meal windows 70–140</w:t>
            </w:r>
          </w:p>
        </w:tc>
      </w:tr>
      <w:tr>
        <w:tc>
          <w:tcPr/>
          <w:p>
            <w:pPr>
              <w:pStyle w:val="Compact"/>
              <w:jc w:val="left"/>
            </w:pPr>
            <w:r>
              <w:t xml:space="preserve">Weight (+ Body Fat, BMI)</w:t>
            </w:r>
          </w:p>
        </w:tc>
        <w:tc>
          <w:tcPr/>
          <w:p>
            <w:pPr>
              <w:pStyle w:val="Compact"/>
              <w:jc w:val="left"/>
            </w:pPr>
            <w:r>
              <w:t xml:space="preserve">Body weight captured by a connected scale, with derived Body Fat % and BMI</w:t>
            </w:r>
          </w:p>
        </w:tc>
        <w:tc>
          <w:tcPr/>
          <w:p>
            <w:pPr>
              <w:pStyle w:val="Compact"/>
              <w:jc w:val="left"/>
            </w:pPr>
            <w:r>
              <w:t xml:space="preserve">lb (weight), % (body fat), BMI unitless</w:t>
            </w:r>
          </w:p>
        </w:tc>
        <w:tc>
          <w:tcPr/>
          <w:p>
            <w:pPr>
              <w:pStyle w:val="Compact"/>
              <w:jc w:val="left"/>
            </w:pPr>
            <w:r>
              <w:t xml:space="preserve">Weight scale</w:t>
            </w:r>
          </w:p>
        </w:tc>
        <w:tc>
          <w:tcPr/>
          <w:p>
            <w:pPr>
              <w:pStyle w:val="Compact"/>
              <w:jc w:val="left"/>
            </w:pPr>
            <w:r>
              <w:t xml:space="preserve">3 windows: Morning, Afternoon, Evening</w:t>
            </w:r>
          </w:p>
        </w:tc>
        <w:tc>
          <w:tcPr/>
          <w:p>
            <w:pPr>
              <w:pStyle w:val="Compact"/>
              <w:jc w:val="left"/>
            </w:pPr>
            <w:r>
              <w:t xml:space="preserve">Weight 66–220 lb, Body Fat 14–27%; BMI reference bands fixed (Underweight &lt;18.5, Normal 18.5–24.9, Overweight 25.0–29.9, Obese ≥30.0)</w:t>
            </w:r>
          </w:p>
        </w:tc>
      </w:tr>
    </w:tbl>
    <w:p>
      <w:pPr>
        <w:pStyle w:val="BodyText"/>
      </w:pPr>
      <w:r>
        <w:rPr>
          <w:bCs/>
          <w:b/>
        </w:rPr>
        <w:t xml:space="preserve">On color-coding.</w:t>
      </w:r>
      <w:r>
        <w:t xml:space="preserve"> </w:t>
      </w:r>
      <w:r>
        <w:t xml:space="preserve">The source manual documents that out-of-range Systolic/Diastolic/Pulse readings</w:t>
      </w:r>
      <w:r>
        <w:t xml:space="preserve"> </w:t>
      </w:r>
      <w:r>
        <w:t xml:space="preserve">“</w:t>
      </w:r>
      <w:r>
        <w:t xml:space="preserve">render in red on the Patients grid and trigger Abnormal Readings alerts,</w:t>
      </w:r>
      <w:r>
        <w:t xml:space="preserve">”</w:t>
      </w:r>
      <w:r>
        <w:t xml:space="preserve"> </w:t>
      </w:r>
      <w:r>
        <w:t xml:space="preserve">and that the Weight module’s saved thresholds</w:t>
      </w:r>
      <w:r>
        <w:t xml:space="preserve"> </w:t>
      </w:r>
      <w:r>
        <w:t xml:space="preserve">“</w:t>
      </w:r>
      <w:r>
        <w:t xml:space="preserve">drive out-of-range alerts and colour coding on the patient vitals dashboard.</w:t>
      </w:r>
      <w:r>
        <w:t xml:space="preserve">”</w:t>
      </w:r>
      <w:r>
        <w:t xml:space="preserve"> </w:t>
      </w:r>
      <w:r>
        <w:t xml:space="preserve">Beyond red = abnormal / out-of-range, the interface displays color-coded indicators (e.g., amber, status chips), but</w:t>
      </w:r>
      <w:r>
        <w:t xml:space="preserve"> </w:t>
      </w:r>
      <w:r>
        <w:rPr>
          <w:bCs/>
          <w:b/>
        </w:rPr>
        <w:t xml:space="preserve">the user guide does not explicitly define every color’s precise clinical threshold or meaning beyond the ranges configured in Schedule &amp; Targets</w:t>
      </w:r>
      <w:r>
        <w:t xml:space="preserve"> </w:t>
      </w:r>
      <w:r>
        <w:t xml:space="preserve">— no additional clinical interpretation should be inferred.</w:t>
      </w:r>
    </w:p>
    <w:bookmarkEnd w:id="85"/>
    <w:bookmarkStart w:id="86" w:name="X80bae975c129257c65090cc640cf00978c6ec87"/>
    <w:p>
      <w:pPr>
        <w:pStyle w:val="Heading2"/>
      </w:pPr>
      <w:r>
        <w:t xml:space="preserve">13.2. RPM (Remote Patient Monitoring) — Program-Level Knowledge</w:t>
      </w:r>
    </w:p>
    <w:p>
      <w:pPr>
        <w:pStyle w:val="FirstParagraph"/>
      </w:pPr>
      <w:r>
        <w:rPr>
          <w:bCs/>
          <w:b/>
        </w:rPr>
        <w:t xml:space="preserve">Purpose.</w:t>
      </w:r>
      <w:r>
        <w:t xml:space="preserve"> </w:t>
      </w:r>
      <w:r>
        <w:t xml:space="preserve">RPM is one of the two care programs a patient can be enrolled into (the other is CCM). It centers on connected devices transmitting vitals from the patient’s home, evaluated for billing eligibility.</w:t>
      </w:r>
    </w:p>
    <w:p>
      <w:pPr>
        <w:pStyle w:val="BodyText"/>
      </w:pPr>
      <w:r>
        <w:rPr>
          <w:bCs/>
          <w:b/>
        </w:rPr>
        <w:t xml:space="preserve">Enrollment.</w:t>
      </w:r>
      <w:r>
        <w:t xml:space="preserve"> </w:t>
      </w:r>
      <w:r>
        <w:t xml:space="preserve">A patient is enrolled into RPM on Step 2 (Programs) of the enrollment wizard by toggling RPM on and selecting at least one vital to monitor (Section 9.2.2); device binding and the RPM Start Date are captured on Step 3 (Section 9.2.3).</w:t>
      </w:r>
    </w:p>
    <w:p>
      <w:pPr>
        <w:pStyle w:val="BodyText"/>
      </w:pPr>
      <w:r>
        <w:rPr>
          <w:bCs/>
          <w:b/>
        </w:rPr>
        <w:t xml:space="preserve">Patient eligibility information stated by the manual.</w:t>
      </w:r>
      <w:r>
        <w:t xml:space="preserve"> </w:t>
      </w:r>
      <w:r>
        <w:t xml:space="preserve">The manual does not state clinical eligibility criteria for RPM (e.g., required diagnoses) — RPM eligibility in the wizard is simply the RPM toggle plus selection of at least one vital type. (Contrast with CCM, which requires ≥2 chronic conditions — Section 13.3.)</w:t>
      </w:r>
    </w:p>
    <w:p>
      <w:pPr>
        <w:pStyle w:val="BodyText"/>
      </w:pPr>
      <w:r>
        <w:rPr>
          <w:bCs/>
          <w:b/>
        </w:rPr>
        <w:t xml:space="preserve">Device requirements.</w:t>
      </w:r>
      <w:r>
        <w:t xml:space="preserve"> </w:t>
      </w:r>
      <w:r>
        <w:t xml:space="preserve">At least one device (BP cuff, glucometer, and/or scale) matching the selected vital(s), bound with a valid 16-character Serial Number (Section 12.7).</w:t>
      </w:r>
    </w:p>
    <w:p>
      <w:pPr>
        <w:pStyle w:val="BodyText"/>
      </w:pPr>
      <w:r>
        <w:rPr>
          <w:bCs/>
          <w:b/>
        </w:rPr>
        <w:t xml:space="preserve">Monitoring / Measurement Days.</w:t>
      </w:r>
      <w:r>
        <w:t xml:space="preserve"> </w:t>
      </w:r>
      <w:r>
        <w:t xml:space="preserve">Measurement Days = count of unique calendar days with at least one qualifying vital upload within the billing window. The manual explicitly ties this to CPT 99454 eligibility, stating</w:t>
      </w:r>
      <w:r>
        <w:t xml:space="preserve"> </w:t>
      </w:r>
      <w:r>
        <w:t xml:space="preserve">“</w:t>
      </w:r>
      <w:r>
        <w:t xml:space="preserve">16 or more days are required</w:t>
      </w:r>
      <w:r>
        <w:t xml:space="preserve">”</w:t>
      </w:r>
      <w:r>
        <w:t xml:space="preserve"> </w:t>
      </w:r>
      <w:r>
        <w:t xml:space="preserve">(documented in the Provider chapter’s RPM-lookup Notes).</w:t>
      </w:r>
    </w:p>
    <w:p>
      <w:pPr>
        <w:pStyle w:val="BodyText"/>
      </w:pPr>
      <w:r>
        <w:rPr>
          <w:bCs/>
          <w:b/>
        </w:rPr>
        <w:t xml:space="preserve">Service Time.</w:t>
      </w:r>
      <w:r>
        <w:t xml:space="preserve"> </w:t>
      </w:r>
      <w:r>
        <w:t xml:space="preserve">Minutes of caregiver/provider review accrued in the window; drives CPT 99457 (first 20 minutes) and 99458 (each additional 20 minutes).</w:t>
      </w:r>
    </w:p>
    <w:p>
      <w:pPr>
        <w:pStyle w:val="BodyText"/>
      </w:pPr>
      <w:r>
        <w:rPr>
          <w:bCs/>
          <w:b/>
        </w:rPr>
        <w:t xml:space="preserve">Readings / Reports.</w:t>
      </w:r>
      <w:r>
        <w:t xml:space="preserve"> </w:t>
      </w:r>
      <w:r>
        <w:t xml:space="preserve">See Section 9.4 (Lookup Patient by RPM Date) and Section 14.4 (Billing Management RPM report) for the exact grid columns.</w:t>
      </w:r>
    </w:p>
    <w:p>
      <w:pPr>
        <w:pStyle w:val="BodyText"/>
      </w:pPr>
      <w:r>
        <w:rPr>
          <w:bCs/>
          <w:b/>
        </w:rPr>
        <w:t xml:space="preserve">Workflow dependencies.</w:t>
      </w:r>
      <w:r>
        <w:t xml:space="preserve"> </w:t>
      </w:r>
      <w:r>
        <w:t xml:space="preserve">RPM billing eligibility depends on: (a) a completed device binding (Model #/Serial #), (b) meeting the Measurement Days threshold, and (c) accrued Service Time — see Section 13.4 for the full CPT rule set.</w:t>
      </w:r>
    </w:p>
    <w:p>
      <w:pPr>
        <w:pStyle w:val="BodyText"/>
      </w:pPr>
      <w:r>
        <w:rPr>
          <w:bCs/>
          <w:b/>
        </w:rPr>
        <w:t xml:space="preserve">Relevant statuses.</w:t>
      </w:r>
      <w:r>
        <w:t xml:space="preserve"> </w:t>
      </w:r>
      <w:r>
        <w:t xml:space="preserve">Patient Status (Active/Paused/Lost or Active/Pending/Left, depending on the grid); device Assignee status (assigned vs. N/A/unassigned); billing status (In Progress/Ready/Billed, or Pending/Billed/Locked, depending on screen).</w:t>
      </w:r>
    </w:p>
    <w:p>
      <w:pPr>
        <w:pStyle w:val="BodyText"/>
      </w:pPr>
      <w:r>
        <w:rPr>
          <w:bCs/>
          <w:b/>
        </w:rPr>
        <w:t xml:space="preserve">RPM-related errors/warnings.</w:t>
      </w:r>
      <w:r>
        <w:t xml:space="preserve"> </w:t>
      </w:r>
      <w:r>
        <w:t xml:space="preserve">A dash (</w:t>
      </w:r>
      <w:r>
        <w:t xml:space="preserve">“</w:t>
      </w:r>
      <w:r>
        <w:t xml:space="preserve">–</w:t>
      </w:r>
      <w:r>
        <w:t xml:space="preserve">”</w:t>
      </w:r>
      <w:r>
        <w:t xml:space="preserve">) in Model # or Serial # on the RPM lookup report signals an incomplete device binding that must be corrected before billing. A serial number already assigned to another patient is rejected at enrollment. Rejected bulk-import rows are reported with row-level errors (Section 9.7).</w:t>
      </w:r>
    </w:p>
    <w:bookmarkEnd w:id="86"/>
    <w:bookmarkStart w:id="87" w:name="X368da33bbc307735f61c66b52305c58d83fdf01"/>
    <w:p>
      <w:pPr>
        <w:pStyle w:val="Heading2"/>
      </w:pPr>
      <w:r>
        <w:t xml:space="preserve">13.3. CCM (Chronic Care Management) — Program-Level Knowledge</w:t>
      </w:r>
    </w:p>
    <w:p>
      <w:pPr>
        <w:pStyle w:val="FirstParagraph"/>
      </w:pPr>
      <w:r>
        <w:rPr>
          <w:bCs/>
          <w:b/>
        </w:rPr>
        <w:t xml:space="preserve">Purpose.</w:t>
      </w:r>
      <w:r>
        <w:t xml:space="preserve"> </w:t>
      </w:r>
      <w:r>
        <w:t xml:space="preserve">CCM is the non-device-centric care program for patients with multiple chronic conditions who receive ongoing care coordination (as opposed to RPM’s device-vitals focus).</w:t>
      </w:r>
    </w:p>
    <w:p>
      <w:pPr>
        <w:pStyle w:val="BodyText"/>
      </w:pPr>
      <w:r>
        <w:rPr>
          <w:bCs/>
          <w:b/>
        </w:rPr>
        <w:t xml:space="preserve">Enrollment.</w:t>
      </w:r>
      <w:r>
        <w:t xml:space="preserve"> </w:t>
      </w:r>
      <w:r>
        <w:t xml:space="preserve">Toggled on during Step 2 of the enrollment wizard; requires selecting</w:t>
      </w:r>
      <w:r>
        <w:t xml:space="preserve"> </w:t>
      </w:r>
      <w:r>
        <w:rPr>
          <w:bCs/>
          <w:b/>
        </w:rPr>
        <w:t xml:space="preserve">two or more Chronic Conditions</w:t>
      </w:r>
      <w:r>
        <w:t xml:space="preserve"> </w:t>
      </w:r>
      <w:r>
        <w:t xml:space="preserve">from the list — this minimum of two is explicitly required for CPT 99490 billing eligibility. The Care Plan Type (Standard / Complex) and review cadence are also set on this step.</w:t>
      </w:r>
    </w:p>
    <w:p>
      <w:pPr>
        <w:pStyle w:val="BodyText"/>
      </w:pPr>
      <w:r>
        <w:rPr>
          <w:bCs/>
          <w:b/>
        </w:rPr>
        <w:t xml:space="preserve">Care-plan complexity.</w:t>
      </w:r>
      <w:r>
        <w:t xml:space="preserve"> </w:t>
      </w:r>
      <w:r>
        <w:t xml:space="preserve">“</w:t>
      </w:r>
      <w:r>
        <w:t xml:space="preserve">Complexity</w:t>
      </w:r>
      <w:r>
        <w:t xml:space="preserve">”</w:t>
      </w:r>
      <w:r>
        <w:t xml:space="preserve"> </w:t>
      </w:r>
      <w:r>
        <w:t xml:space="preserve">(Non-Complex / Complex) is shown on the CCM billing report but is</w:t>
      </w:r>
      <w:r>
        <w:t xml:space="preserve"> </w:t>
      </w:r>
      <w:r>
        <w:rPr>
          <w:bCs/>
          <w:b/>
        </w:rPr>
        <w:t xml:space="preserve">not manually entered on that report screen</w:t>
      </w:r>
      <w:r>
        <w:t xml:space="preserve"> </w:t>
      </w:r>
      <w:r>
        <w:t xml:space="preserve">— it reflects the patient’s underlying care-plan configuration set during/after enrollment.</w:t>
      </w:r>
    </w:p>
    <w:p>
      <w:pPr>
        <w:pStyle w:val="BodyText"/>
      </w:pPr>
      <w:r>
        <w:rPr>
          <w:bCs/>
          <w:b/>
        </w:rPr>
        <w:t xml:space="preserve">Billing Path.</w:t>
      </w:r>
      <w:r>
        <w:t xml:space="preserve"> </w:t>
      </w:r>
      <w:r>
        <w:t xml:space="preserve">Also shown on the CCM billing report, likewise derived from the care plan rather than typed in on the report; the full enumerated set of Billing Path values is</w:t>
      </w:r>
      <w:r>
        <w:t xml:space="preserve"> </w:t>
      </w:r>
      <w:r>
        <w:rPr>
          <w:bCs/>
          <w:b/>
        </w:rPr>
        <w:t xml:space="preserve">not specified in the user guide</w:t>
      </w:r>
      <w:r>
        <w:t xml:space="preserve">.</w:t>
      </w:r>
    </w:p>
    <w:p>
      <w:pPr>
        <w:pStyle w:val="BodyText"/>
      </w:pPr>
      <w:r>
        <w:rPr>
          <w:bCs/>
          <w:b/>
        </w:rPr>
        <w:t xml:space="preserve">Service Time / eligible codes.</w:t>
      </w:r>
      <w:r>
        <w:t xml:space="preserve"> </w:t>
      </w:r>
      <w:r>
        <w:t xml:space="preserve">CPT 99490 = first 20 minutes of clinical staff time; CPT 99439 = each additional 20 minutes; CPT 99491 = physician-provided CCM (as opposed to clinical-staff-provided). See Section 13.4.</w:t>
      </w:r>
    </w:p>
    <w:p>
      <w:pPr>
        <w:pStyle w:val="BodyText"/>
      </w:pPr>
      <w:r>
        <w:rPr>
          <w:bCs/>
          <w:b/>
        </w:rPr>
        <w:t xml:space="preserve">Reports.</w:t>
      </w:r>
      <w:r>
        <w:t xml:space="preserve"> </w:t>
      </w:r>
      <w:r>
        <w:t xml:space="preserve">See Section 9.5 (Lookup Patient by CCM Date) and Section 14.4 (Billing Management CCM report tab).</w:t>
      </w:r>
    </w:p>
    <w:bookmarkEnd w:id="87"/>
    <w:bookmarkStart w:id="88" w:name="Xbe72c563aa7dafd3bcb7070e54e6ac9c2a9a13b"/>
    <w:p>
      <w:pPr>
        <w:pStyle w:val="Heading2"/>
      </w:pPr>
      <w:r>
        <w:t xml:space="preserve">13.4. Follow Up Query — Identifying Patients Needing Outreach</w:t>
      </w:r>
    </w:p>
    <w:p>
      <w:pPr>
        <w:pStyle w:val="FirstParagraph"/>
      </w:pPr>
      <w:r>
        <w:rPr>
          <w:bCs/>
          <w:b/>
        </w:rPr>
        <w:t xml:space="preserve">What it is / why it exists.</w:t>
      </w:r>
      <w:r>
        <w:t xml:space="preserve"> </w:t>
      </w:r>
      <w:r>
        <w:t xml:space="preserve">Care Management’s Follow Up Query surfaces patients whose upload cadence, vitals, or care-plan items need caregiver attention — missed uploads, abnormal readings, or unanswered care-plan items.</w:t>
      </w:r>
    </w:p>
    <w:p>
      <w:pPr>
        <w:pStyle w:val="BodyText"/>
      </w:pPr>
      <w:r>
        <w:rPr>
          <w:bCs/>
          <w:b/>
        </w:rPr>
        <w:t xml:space="preserve">Who uses it.</w:t>
      </w:r>
      <w:r>
        <w:t xml:space="preserve"> </w:t>
      </w:r>
      <w:r>
        <w:t xml:space="preserve">Every operator role has View=Yes, Add/Edit/Delete=No — Follow Up records are generated from patient activity, not manually created here. All six operator roles (Super Admin, Admin, Practice Admin, Provider, Practice Caregiver, System Caregiver) can run this query; results are scoped to whatever practices that role can see.</w:t>
      </w:r>
    </w:p>
    <w:p>
      <w:pPr>
        <w:pStyle w:val="BodyText"/>
      </w:pPr>
      <w:r>
        <w:rPr>
          <w:bCs/>
          <w:b/>
        </w:rPr>
        <w:t xml:space="preserve">Navigation.</w:t>
      </w:r>
      <w:r>
        <w:t xml:space="preserve"> </w:t>
      </w:r>
      <w:r>
        <w:t xml:space="preserve">Sidebar → Care Mgmt → Follow Up (page title:</w:t>
      </w:r>
      <w:r>
        <w:t xml:space="preserve"> </w:t>
      </w:r>
      <w:r>
        <w:t xml:space="preserve">“</w:t>
      </w:r>
      <w:r>
        <w:t xml:space="preserve">Follow Up Query</w:t>
      </w:r>
      <w:r>
        <w:t xml:space="preserve">”</w:t>
      </w:r>
      <w:r>
        <w:t xml:space="preserve">).</w:t>
      </w:r>
    </w:p>
    <w:p>
      <w:pPr>
        <w:pStyle w:val="BodyText"/>
      </w:pPr>
      <w:r>
        <w:rPr>
          <w:bCs/>
          <w:b/>
        </w:rPr>
        <w:t xml:space="preserve">Filters (vary slightly by role):</w:t>
      </w:r>
      <w:r>
        <w:t xml:space="preserve"> </w:t>
      </w:r>
      <w:r>
        <w:t xml:space="preserve">Last Name, First Name, Phone Number (Practice Admin variant); Practice, Provider, Caregiver, Status (Super Admin/Admin variant); Program Enrolled (</w:t>
      </w:r>
      <w:r>
        <w:rPr>
          <w:bCs/>
          <w:b/>
        </w:rPr>
        <w:t xml:space="preserve">required</w:t>
      </w:r>
      <w:r>
        <w:t xml:space="preserve"> </w:t>
      </w:r>
      <w:r>
        <w:t xml:space="preserve">for Practice Admin/Provider/Practice Caregiver/System Caregiver variants — the query cannot run without it); DOB.</w:t>
      </w:r>
    </w:p>
    <w:p>
      <w:pPr>
        <w:pStyle w:val="BodyText"/>
      </w:pPr>
      <w:r>
        <w:rPr>
          <w:bCs/>
          <w:b/>
        </w:rPr>
        <w:t xml:space="preserve">Procedure:</w:t>
      </w:r>
      <w:r>
        <w:t xml:space="preserve"> </w:t>
      </w:r>
      <w:r>
        <w:t xml:space="preserve">1. Open Care Mgmt in the sidebar; the page opens as Follow Up Query.</w:t>
      </w:r>
      <w:r>
        <w:t xml:space="preserve"> </w:t>
      </w:r>
      <w:r>
        <w:t xml:space="preserve">2. Enter any combination of name/phone/DOB filters and pick Practice/Provider/Caregiver/Status/Program Enrolled as available for the role.</w:t>
      </w:r>
      <w:r>
        <w:t xml:space="preserve"> </w:t>
      </w:r>
      <w:r>
        <w:t xml:space="preserve">3. Click</w:t>
      </w:r>
      <w:r>
        <w:t xml:space="preserve"> </w:t>
      </w:r>
      <w:r>
        <w:rPr>
          <w:bCs/>
          <w:b/>
        </w:rPr>
        <w:t xml:space="preserve">Query</w:t>
      </w:r>
      <w:r>
        <w:t xml:space="preserve"> </w:t>
      </w:r>
      <w:r>
        <w:t xml:space="preserve">to run the search, or</w:t>
      </w:r>
      <w:r>
        <w:t xml:space="preserve"> </w:t>
      </w:r>
      <w:r>
        <w:rPr>
          <w:bCs/>
          <w:b/>
        </w:rPr>
        <w:t xml:space="preserve">Reset</w:t>
      </w:r>
      <w:r>
        <w:t xml:space="preserve"> </w:t>
      </w:r>
      <w:r>
        <w:t xml:space="preserve">to clear filters.</w:t>
      </w:r>
      <w:r>
        <w:t xml:space="preserve"> </w:t>
      </w:r>
      <w:r>
        <w:t xml:space="preserve">4. Use the top-right Search box to narrow the returned rows further.</w:t>
      </w:r>
      <w:r>
        <w:t xml:space="preserve"> </w:t>
      </w:r>
      <w:r>
        <w:t xml:space="preserve">5. Sort by clicking the Name (or other) column header.</w:t>
      </w:r>
      <w:r>
        <w:t xml:space="preserve"> </w:t>
      </w:r>
      <w:r>
        <w:t xml:space="preserve">6. Use the row Action icons/column to open the patient dashboard, log a follow-up call/note/task, or address the flagged item.</w:t>
      </w:r>
      <w:r>
        <w:t xml:space="preserve"> </w:t>
      </w:r>
      <w:r>
        <w:t xml:space="preserve">7. Distribute via Print, Export, or Email where available.</w:t>
      </w:r>
    </w:p>
    <w:p>
      <w:pPr>
        <w:pStyle w:val="BodyText"/>
      </w:pPr>
      <w:r>
        <w:rPr>
          <w:bCs/>
          <w:b/>
        </w:rPr>
        <w:t xml:space="preserve">Results grid columns.</w:t>
      </w:r>
      <w:r>
        <w:t xml:space="preserve"> </w:t>
      </w:r>
      <w:r>
        <w:t xml:space="preserve">#, Status, Vitals chips, Name, Systolic, Diastolic, Pulse, Glucose, Weight, Last Upload, # Readings, Time, Action.</w:t>
      </w:r>
    </w:p>
    <w:p>
      <w:pPr>
        <w:pStyle w:val="BodyText"/>
      </w:pPr>
      <w:r>
        <w:rPr>
          <w:bCs/>
          <w:b/>
        </w:rPr>
        <w:t xml:space="preserve">Business rules / notes:</w:t>
      </w:r>
      <w:r>
        <w:t xml:space="preserve"> </w:t>
      </w:r>
      <w:r>
        <w:t xml:space="preserve">- There is no separate Practice filter for Practice-Admin-scoped variants — results are already scoped to the signed-in Practice Admin’s practice.</w:t>
      </w:r>
      <w:r>
        <w:t xml:space="preserve"> </w:t>
      </w:r>
      <w:r>
        <w:t xml:space="preserve">- Dismissing a follow-up here does</w:t>
      </w:r>
      <w:r>
        <w:t xml:space="preserve"> </w:t>
      </w:r>
      <w:r>
        <w:rPr>
          <w:bCs/>
          <w:b/>
        </w:rPr>
        <w:t xml:space="preserve">not</w:t>
      </w:r>
      <w:r>
        <w:t xml:space="preserve"> </w:t>
      </w:r>
      <w:r>
        <w:t xml:space="preserve">delete the underlying missed-upload/abnormal-reading events — it only removes the row from the outreach queue.</w:t>
      </w:r>
      <w:r>
        <w:t xml:space="preserve"> </w:t>
      </w:r>
      <w:r>
        <w:t xml:space="preserve">- Follow-up notes logged here contribute to</w:t>
      </w:r>
      <w:r>
        <w:t xml:space="preserve"> </w:t>
      </w:r>
      <w:r>
        <w:rPr>
          <w:bCs/>
          <w:b/>
        </w:rPr>
        <w:t xml:space="preserve">Service Time</w:t>
      </w:r>
      <w:r>
        <w:t xml:space="preserve"> </w:t>
      </w:r>
      <w:r>
        <w:t xml:space="preserve">on the CCM lookup report.</w:t>
      </w:r>
      <w:r>
        <w:t xml:space="preserve"> </w:t>
      </w:r>
      <w:r>
        <w:t xml:space="preserve">- Follow Up templates (Settings → Follow Up, Section 17.2) are used to standardize documentation when acting on a flagged patient; preconditions for a productive Follow Up Query session include having those templates configured.</w:t>
      </w:r>
      <w:r>
        <w:t xml:space="preserve"> </w:t>
      </w:r>
      <w:r>
        <w:t xml:space="preserve">- Selecting a Caregiver filter narrows to that caregiver’s panel — useful for daily huddles.</w:t>
      </w:r>
      <w:r>
        <w:t xml:space="preserve"> </w:t>
      </w:r>
      <w:r>
        <w:t xml:space="preserve">- Empty state:</w:t>
      </w:r>
      <w:r>
        <w:t xml:space="preserve"> </w:t>
      </w:r>
      <w:r>
        <w:t xml:space="preserve">“</w:t>
      </w:r>
      <w:r>
        <w:t xml:space="preserve">Select filters and click Query to load patients.</w:t>
      </w:r>
      <w:r>
        <w:t xml:space="preserve">”</w:t>
      </w:r>
    </w:p>
    <w:bookmarkEnd w:id="88"/>
    <w:bookmarkEnd w:id="89"/>
    <w:bookmarkStart w:id="99" w:name="billing-and-cpt-codes"/>
    <w:p>
      <w:pPr>
        <w:pStyle w:val="Heading1"/>
      </w:pPr>
      <w:r>
        <w:t xml:space="preserve">14. Billing and CPT Codes</w:t>
      </w:r>
    </w:p>
    <w:bookmarkStart w:id="90" w:name="module-overview-4"/>
    <w:p>
      <w:pPr>
        <w:pStyle w:val="Heading2"/>
      </w:pPr>
      <w:r>
        <w:t xml:space="preserve">14.1. Module Overview</w:t>
      </w:r>
    </w:p>
    <w:p>
      <w:pPr>
        <w:pStyle w:val="FirstParagraph"/>
      </w:pPr>
      <w:r>
        <w:rPr>
          <w:bCs/>
          <w:b/>
        </w:rPr>
        <w:t xml:space="preserve">What it is / why it exists.</w:t>
      </w:r>
      <w:r>
        <w:t xml:space="preserve"> </w:t>
      </w:r>
      <w:r>
        <w:t xml:space="preserve">Billing rolls up service-time and measurement evidence per practice, per program, per patient, and marks readiness to invoice for the current cycle. It exists so that a practice can prove, code by code, that a patient’s RPM or CCM billing requirements were met before submitting a claim.</w:t>
      </w:r>
    </w:p>
    <w:p>
      <w:pPr>
        <w:pStyle w:val="BodyText"/>
      </w:pPr>
      <w:r>
        <w:rPr>
          <w:bCs/>
          <w:b/>
        </w:rPr>
        <w:t xml:space="preserve">Who uses it as a standalone module.</w:t>
      </w:r>
      <w:r>
        <w:t xml:space="preserve"> </w:t>
      </w:r>
      <w:r>
        <w:t xml:space="preserve">Super Admin and Admin only (Billing Management module, sidebar). View=Yes for both; Add/Edit/Delete=No for both — billing rows are system-generated from readings and service time, never hand-entered or edited. Practice Admin, Provider, and Practice Caregiver do</w:t>
      </w:r>
      <w:r>
        <w:t xml:space="preserve"> </w:t>
      </w:r>
      <w:r>
        <w:rPr>
          <w:bCs/>
          <w:b/>
        </w:rPr>
        <w:t xml:space="preserve">not</w:t>
      </w:r>
      <w:r>
        <w:t xml:space="preserve"> </w:t>
      </w:r>
      <w:r>
        <w:t xml:space="preserve">have a separate Billing module, but see the same underlying CPT eligibility surfaced as: (a) the</w:t>
      </w:r>
      <w:r>
        <w:t xml:space="preserve"> </w:t>
      </w:r>
      <w:r>
        <w:t xml:space="preserve">“</w:t>
      </w:r>
      <w:r>
        <w:t xml:space="preserve">CPT Billing</w:t>
      </w:r>
      <w:r>
        <w:t xml:space="preserve">”</w:t>
      </w:r>
      <w:r>
        <w:t xml:space="preserve"> </w:t>
      </w:r>
      <w:r>
        <w:t xml:space="preserve">summary card and counters on their Patients tab/dashboard (Section 6.7, 5.5), and (b) the Eligible CPT Codes column on their Lookup Patient (by RPM/CCM date) reports (Sections 9.4–9.5).</w:t>
      </w:r>
    </w:p>
    <w:p>
      <w:pPr>
        <w:pStyle w:val="BodyText"/>
      </w:pPr>
      <w:r>
        <w:rPr>
          <w:bCs/>
          <w:b/>
        </w:rPr>
        <w:t xml:space="preserve">Navigation.</w:t>
      </w:r>
      <w:r>
        <w:t xml:space="preserve"> </w:t>
      </w:r>
      <w:r>
        <w:t xml:space="preserve">Sidebar → Billing (Super Admin/Admin).</w:t>
      </w:r>
    </w:p>
    <w:bookmarkEnd w:id="90"/>
    <w:bookmarkStart w:id="91" w:name="practice-level-billing-list"/>
    <w:p>
      <w:pPr>
        <w:pStyle w:val="Heading2"/>
      </w:pPr>
      <w:r>
        <w:t xml:space="preserve">14.2. Practice-Level Billing List</w:t>
      </w:r>
    </w:p>
    <w:p>
      <w:pPr>
        <w:pStyle w:val="FirstParagraph"/>
      </w:pPr>
      <w:r>
        <w:rPr>
          <w:bCs/>
          <w:b/>
        </w:rPr>
        <w:t xml:space="preserve">What’s on screen.</w:t>
      </w:r>
      <w:r>
        <w:t xml:space="preserve"> </w:t>
      </w:r>
      <w:r>
        <w:t xml:space="preserve">“</w:t>
      </w:r>
      <w:r>
        <w:t xml:space="preserve">Practice List For Billing Report</w:t>
      </w:r>
      <w:r>
        <w:t xml:space="preserve">”</w:t>
      </w:r>
      <w:r>
        <w:t xml:space="preserve"> </w:t>
      </w:r>
      <w:r>
        <w:t xml:space="preserve">with columns: ID, Status, Name, Phone 1, Email, Program Enrolled (chip, e.g.,</w:t>
      </w:r>
      <w:r>
        <w:t xml:space="preserve"> </w:t>
      </w:r>
      <w:r>
        <w:t xml:space="preserve">“</w:t>
      </w:r>
      <w:r>
        <w:t xml:space="preserve">RPM (46)</w:t>
      </w:r>
      <w:r>
        <w:t xml:space="preserve">”</w:t>
      </w:r>
      <w:r>
        <w:t xml:space="preserve">), Billing Period Date (the current cycle window: start ~ end), Patients Status (four colored chips: T / A / P / L), View Report (eye icon).</w:t>
      </w:r>
    </w:p>
    <w:p>
      <w:pPr>
        <w:pStyle w:val="BodyText"/>
      </w:pPr>
      <w:r>
        <w:rPr>
          <w:bCs/>
          <w:b/>
        </w:rPr>
        <w:t xml:space="preserve">T / A / P / L badge meanings:</w:t>
      </w:r>
      <w:r>
        <w:t xml:space="preserve"> </w:t>
      </w:r>
      <w:r>
        <w:t xml:space="preserve">-</w:t>
      </w:r>
      <w:r>
        <w:t xml:space="preserve"> </w:t>
      </w:r>
      <w:r>
        <w:rPr>
          <w:bCs/>
          <w:b/>
        </w:rPr>
        <w:t xml:space="preserve">T</w:t>
      </w:r>
      <w:r>
        <w:t xml:space="preserve"> </w:t>
      </w:r>
      <w:r>
        <w:t xml:space="preserve">= Total patients in the billing period.</w:t>
      </w:r>
      <w:r>
        <w:t xml:space="preserve"> </w:t>
      </w:r>
      <w:r>
        <w:t xml:space="preserve">-</w:t>
      </w:r>
      <w:r>
        <w:t xml:space="preserve"> </w:t>
      </w:r>
      <w:r>
        <w:rPr>
          <w:bCs/>
          <w:b/>
        </w:rPr>
        <w:t xml:space="preserve">A</w:t>
      </w:r>
      <w:r>
        <w:t xml:space="preserve"> </w:t>
      </w:r>
      <w:r>
        <w:t xml:space="preserve">= Active (meeting service-time thresholds).</w:t>
      </w:r>
      <w:r>
        <w:t xml:space="preserve"> </w:t>
      </w:r>
      <w:r>
        <w:t xml:space="preserve">-</w:t>
      </w:r>
      <w:r>
        <w:t xml:space="preserve"> </w:t>
      </w:r>
      <w:r>
        <w:rPr>
          <w:bCs/>
          <w:b/>
        </w:rPr>
        <w:t xml:space="preserve">P</w:t>
      </w:r>
      <w:r>
        <w:t xml:space="preserve"> </w:t>
      </w:r>
      <w:r>
        <w:t xml:space="preserve">= Pending (partial data / awaiting review).</w:t>
      </w:r>
      <w:r>
        <w:t xml:space="preserve"> </w:t>
      </w:r>
      <w:r>
        <w:t xml:space="preserve">-</w:t>
      </w:r>
      <w:r>
        <w:t xml:space="preserve"> </w:t>
      </w:r>
      <w:r>
        <w:rPr>
          <w:bCs/>
          <w:b/>
        </w:rPr>
        <w:t xml:space="preserve">L</w:t>
      </w:r>
      <w:r>
        <w:t xml:space="preserve"> </w:t>
      </w:r>
      <w:r>
        <w:t xml:space="preserve">= Locked (billing already finalized for the cycle).</w:t>
      </w:r>
    </w:p>
    <w:p>
      <w:pPr>
        <w:pStyle w:val="BodyText"/>
      </w:pPr>
      <w:r>
        <w:t xml:space="preserve">Zero-count chips are still shown for context (e.g.,</w:t>
      </w:r>
      <w:r>
        <w:t xml:space="preserve"> </w:t>
      </w:r>
      <w:r>
        <w:t xml:space="preserve">“</w:t>
      </w:r>
      <w:r>
        <w:t xml:space="preserve">L 0</w:t>
      </w:r>
      <w:r>
        <w:t xml:space="preserve">”</w:t>
      </w:r>
      <w:r>
        <w:t xml:space="preserve"> </w:t>
      </w:r>
      <w:r>
        <w:t xml:space="preserve">means no billing has been finalized yet for the cycle).</w:t>
      </w:r>
    </w:p>
    <w:p>
      <w:pPr>
        <w:pStyle w:val="BodyText"/>
      </w:pPr>
      <w:r>
        <w:rPr>
          <w:bCs/>
          <w:b/>
        </w:rPr>
        <w:t xml:space="preserve">Procedure:</w:t>
      </w:r>
      <w:r>
        <w:t xml:space="preserve"> </w:t>
      </w:r>
      <w:r>
        <w:t xml:space="preserve">1. Click Billing in the left sidebar.</w:t>
      </w:r>
      <w:r>
        <w:t xml:space="preserve"> </w:t>
      </w:r>
      <w:r>
        <w:t xml:space="preserve">2. Search by practice name, ID, or email.</w:t>
      </w:r>
      <w:r>
        <w:t xml:space="preserve"> </w:t>
      </w:r>
      <w:r>
        <w:t xml:space="preserve">3. Sort by Status or any column header.</w:t>
      </w:r>
      <w:r>
        <w:t xml:space="preserve"> </w:t>
      </w:r>
      <w:r>
        <w:t xml:space="preserve">4. Read the Program Enrolled chip to see how many patients are enrolled in each program for that practice.</w:t>
      </w:r>
      <w:r>
        <w:t xml:space="preserve"> </w:t>
      </w:r>
      <w:r>
        <w:t xml:space="preserve">5. Click the eye icon in the View Report column to open the per-practice Billing &amp; Reports page (opens on the RPM tab, with a CCM tab alongside).</w:t>
      </w:r>
      <w:r>
        <w:t xml:space="preserve"> </w:t>
      </w:r>
      <w:r>
        <w:t xml:space="preserve">6. Click the calendar icon to change the billing period date range before generating the report.</w:t>
      </w:r>
      <w:r>
        <w:t xml:space="preserve"> </w:t>
      </w:r>
      <w:r>
        <w:t xml:space="preserve">7. Adjust Show-entries / pager to page through the practice list.</w:t>
      </w:r>
      <w:r>
        <w:t xml:space="preserve"> </w:t>
      </w:r>
      <w:r>
        <w:t xml:space="preserve">8. Click</w:t>
      </w:r>
      <w:r>
        <w:t xml:space="preserve"> </w:t>
      </w:r>
      <w:r>
        <w:rPr>
          <w:bCs/>
          <w:b/>
        </w:rPr>
        <w:t xml:space="preserve">Event Logs</w:t>
      </w:r>
      <w:r>
        <w:t xml:space="preserve"> </w:t>
      </w:r>
      <w:r>
        <w:t xml:space="preserve">(top of table) to audit billing activity.</w:t>
      </w:r>
    </w:p>
    <w:bookmarkEnd w:id="91"/>
    <w:bookmarkStart w:id="95" w:name="X49c8d51c54050c6d5d7578d7f091d525484a7e9"/>
    <w:p>
      <w:pPr>
        <w:pStyle w:val="Heading2"/>
      </w:pPr>
      <w:r>
        <w:t xml:space="preserve">14.3. CPT Code Reference (complete set documented in the source manual)</w:t>
      </w:r>
    </w:p>
    <w:bookmarkStart w:id="92" w:name="rpm-cpt-codes"/>
    <w:p>
      <w:pPr>
        <w:pStyle w:val="Heading3"/>
      </w:pPr>
      <w:r>
        <w:t xml:space="preserve">RPM CPT Codes</w:t>
      </w:r>
    </w:p>
    <w:p>
      <w:pPr>
        <w:pStyle w:val="FirstParagraph"/>
      </w:pPr>
      <w:r>
        <w:rPr>
          <w:bCs/>
          <w:b/>
        </w:rPr>
        <w:t xml:space="preserve">CPT 99453 — RPM Setup / Patient Education</w:t>
      </w:r>
      <w:r>
        <w:t xml:space="preserve"> </w:t>
      </w:r>
      <w:r>
        <w:t xml:space="preserve">- Description per the manual: the</w:t>
      </w:r>
      <w:r>
        <w:t xml:space="preserve"> </w:t>
      </w:r>
      <w:r>
        <w:t xml:space="preserve">“</w:t>
      </w:r>
      <w:r>
        <w:t xml:space="preserve">setup claim</w:t>
      </w:r>
      <w:r>
        <w:t xml:space="preserve">”</w:t>
      </w:r>
      <w:r>
        <w:t xml:space="preserve"> </w:t>
      </w:r>
      <w:r>
        <w:t xml:space="preserve">tied to the RPM Start Date captured on the enrollment wizard’s RPM step.</w:t>
      </w:r>
      <w:r>
        <w:t xml:space="preserve"> </w:t>
      </w:r>
      <w:r>
        <w:t xml:space="preserve">- Required conditions: device is bound to the patient and an RPM Start Date is set.</w:t>
      </w:r>
      <w:r>
        <w:t xml:space="preserve"> </w:t>
      </w:r>
      <w:r>
        <w:t xml:space="preserve">- Related workflow: Patient enrollment Step 3 (Section 9.2.3); triggered once at the start of RPM monitoring.</w:t>
      </w:r>
      <w:r>
        <w:t xml:space="preserve"> </w:t>
      </w:r>
      <w:r>
        <w:t xml:space="preserve">- Where it appears: Enrollment wizard notes, CPT Billing summary card, RPM lookup report, Billing Management RPM report.</w:t>
      </w:r>
      <w:r>
        <w:t xml:space="preserve"> </w:t>
      </w:r>
      <w:r>
        <w:t xml:space="preserve">- Which role can view: Any role that can see the CPT Billing card or the relevant report (all six operator roles, scoped to their access).</w:t>
      </w:r>
    </w:p>
    <w:p>
      <w:pPr>
        <w:pStyle w:val="BodyText"/>
      </w:pPr>
      <w:r>
        <w:rPr>
          <w:bCs/>
          <w:b/>
        </w:rPr>
        <w:t xml:space="preserve">CPT 99454 — RPM Device Supply / Data Transmission</w:t>
      </w:r>
      <w:r>
        <w:t xml:space="preserve"> </w:t>
      </w:r>
      <w:r>
        <w:t xml:space="preserve">- Description per the manual: billed based on</w:t>
      </w:r>
      <w:r>
        <w:t xml:space="preserve"> </w:t>
      </w:r>
      <w:r>
        <w:rPr>
          <w:bCs/>
          <w:b/>
        </w:rPr>
        <w:t xml:space="preserve">Measurement Days</w:t>
      </w:r>
      <w:r>
        <w:t xml:space="preserve"> </w:t>
      </w:r>
      <w:r>
        <w:t xml:space="preserve">— the count of unique calendar days with at least one qualifying vital upload in the billing window.</w:t>
      </w:r>
      <w:r>
        <w:t xml:space="preserve"> </w:t>
      </w:r>
      <w:r>
        <w:t xml:space="preserve">- Required conditions:</w:t>
      </w:r>
      <w:r>
        <w:t xml:space="preserve"> </w:t>
      </w:r>
      <w:r>
        <w:rPr>
          <w:bCs/>
          <w:b/>
        </w:rPr>
        <w:t xml:space="preserve">16 or more measurement days</w:t>
      </w:r>
      <w:r>
        <w:t xml:space="preserve"> </w:t>
      </w:r>
      <w:r>
        <w:t xml:space="preserve">in the billing window (stated explicitly in the Provider chapter’s RPM lookup Notes:</w:t>
      </w:r>
      <w:r>
        <w:t xml:space="preserve"> </w:t>
      </w:r>
      <w:r>
        <w:t xml:space="preserve">“</w:t>
      </w:r>
      <w:r>
        <w:t xml:space="preserve">it drives CPT 99454 eligibility (16 or more days are required)</w:t>
      </w:r>
      <w:r>
        <w:t xml:space="preserve">”</w:t>
      </w:r>
      <w:r>
        <w:t xml:space="preserve">).</w:t>
      </w:r>
      <w:r>
        <w:t xml:space="preserve"> </w:t>
      </w:r>
      <w:r>
        <w:t xml:space="preserve">- Related workflow: device transmits readings → Measurement Days accrue → RPM lookup / Billing report shows eligibility.</w:t>
      </w:r>
      <w:r>
        <w:t xml:space="preserve"> </w:t>
      </w:r>
      <w:r>
        <w:t xml:space="preserve">- Where it appears: RPM lookup report (Measurement Days column), Billing Management RPM report, Patients tab CPT Billing card.</w:t>
      </w:r>
    </w:p>
    <w:p>
      <w:pPr>
        <w:pStyle w:val="BodyText"/>
      </w:pPr>
      <w:r>
        <w:rPr>
          <w:bCs/>
          <w:b/>
        </w:rPr>
        <w:t xml:space="preserve">CPT 99457 — RPM Treatment Management, First 20 Minutes</w:t>
      </w:r>
      <w:r>
        <w:t xml:space="preserve"> </w:t>
      </w:r>
      <w:r>
        <w:t xml:space="preserve">- Description per the manual: billed based on accrued</w:t>
      </w:r>
      <w:r>
        <w:t xml:space="preserve"> </w:t>
      </w:r>
      <w:r>
        <w:rPr>
          <w:bCs/>
          <w:b/>
        </w:rPr>
        <w:t xml:space="preserve">Service Time</w:t>
      </w:r>
      <w:r>
        <w:t xml:space="preserve"> </w:t>
      </w:r>
      <w:r>
        <w:t xml:space="preserve">—</w:t>
      </w:r>
      <w:r>
        <w:t xml:space="preserve"> </w:t>
      </w:r>
      <w:r>
        <w:t xml:space="preserve">“</w:t>
      </w:r>
      <w:r>
        <w:t xml:space="preserve">the driver for CPT 99457 / 99458.</w:t>
      </w:r>
      <w:r>
        <w:t xml:space="preserve">”</w:t>
      </w:r>
      <w:r>
        <w:t xml:space="preserve"> </w:t>
      </w:r>
      <w:r>
        <w:t xml:space="preserve">- Required conditions: at least the first 20-minute increment of qualifying caregiver/provider review/interaction time in the billing window.</w:t>
      </w:r>
      <w:r>
        <w:t xml:space="preserve"> </w:t>
      </w:r>
      <w:r>
        <w:t xml:space="preserve">- Related workflow: caregiver reviews readings / documents Follow Up → Service Time accrues.</w:t>
      </w:r>
      <w:r>
        <w:t xml:space="preserve"> </w:t>
      </w:r>
      <w:r>
        <w:t xml:space="preserve">- Where it appears: RPM lookup report (Service Time column), Billing Management RPM report.</w:t>
      </w:r>
    </w:p>
    <w:p>
      <w:pPr>
        <w:pStyle w:val="BodyText"/>
      </w:pPr>
      <w:r>
        <w:rPr>
          <w:bCs/>
          <w:b/>
        </w:rPr>
        <w:t xml:space="preserve">CPT 99458 — RPM Treatment Management, Each Additional 20 Minutes</w:t>
      </w:r>
      <w:r>
        <w:t xml:space="preserve"> </w:t>
      </w:r>
      <w:r>
        <w:t xml:space="preserve">- Description per the manual: same Service Time driver as 99457, for each additional 20-minute increment beyond the first.</w:t>
      </w:r>
      <w:r>
        <w:t xml:space="preserve"> </w:t>
      </w:r>
      <w:r>
        <w:t xml:space="preserve">- Where it appears: same reports as 99457, listed as a separate eligible code once the additional-time threshold is met.</w:t>
      </w:r>
    </w:p>
    <w:bookmarkEnd w:id="92"/>
    <w:bookmarkStart w:id="93" w:name="ccm-cpt-codes"/>
    <w:p>
      <w:pPr>
        <w:pStyle w:val="Heading3"/>
      </w:pPr>
      <w:r>
        <w:t xml:space="preserve">CCM CPT Codes</w:t>
      </w:r>
    </w:p>
    <w:p>
      <w:pPr>
        <w:pStyle w:val="FirstParagraph"/>
      </w:pPr>
      <w:r>
        <w:rPr>
          <w:bCs/>
          <w:b/>
        </w:rPr>
        <w:t xml:space="preserve">CPT 99490 — CCM Care Coordination, First 20 Minutes (Clinical Staff)</w:t>
      </w:r>
      <w:r>
        <w:t xml:space="preserve"> </w:t>
      </w:r>
      <w:r>
        <w:t xml:space="preserve">- Description per the manual: CCM’s base billing code.</w:t>
      </w:r>
      <w:r>
        <w:t xml:space="preserve"> </w:t>
      </w:r>
      <w:r>
        <w:t xml:space="preserve">- Required conditions: the patient has</w:t>
      </w:r>
      <w:r>
        <w:t xml:space="preserve"> </w:t>
      </w:r>
      <w:r>
        <w:rPr>
          <w:bCs/>
          <w:b/>
        </w:rPr>
        <w:t xml:space="preserve">two or more Chronic Conditions</w:t>
      </w:r>
      <w:r>
        <w:t xml:space="preserve"> </w:t>
      </w:r>
      <w:r>
        <w:t xml:space="preserve">selected on the CCM enrollment step, and at least the first 20-minute increment of clinical-staff CCM service time has been documented (Chronic Conditions must total two or more for a patient to be billable under CPT 99490).</w:t>
      </w:r>
      <w:r>
        <w:t xml:space="preserve"> </w:t>
      </w:r>
      <w:r>
        <w:t xml:space="preserve">- Related workflow: enrollment wizard Step 2 (chronic conditions) → ongoing Follow Up / care coordination logs Service Time.</w:t>
      </w:r>
      <w:r>
        <w:t xml:space="preserve"> </w:t>
      </w:r>
      <w:r>
        <w:t xml:space="preserve">- Where it appears: CCM lookup report (Eligible CPT Codes column), Billing Management CCM report, Patients tab CPT Billing card (CCM view, e.g., 99490/99491/99439 counters).</w:t>
      </w:r>
    </w:p>
    <w:p>
      <w:pPr>
        <w:pStyle w:val="BodyText"/>
      </w:pPr>
      <w:r>
        <w:rPr>
          <w:bCs/>
          <w:b/>
        </w:rPr>
        <w:t xml:space="preserve">CPT 99439 — CCM Care Coordination, Each Additional 20 Minutes (Clinical Staff)</w:t>
      </w:r>
      <w:r>
        <w:t xml:space="preserve"> </w:t>
      </w:r>
      <w:r>
        <w:t xml:space="preserve">- Description per the manual: additional-time companion code to 99490.</w:t>
      </w:r>
      <w:r>
        <w:t xml:space="preserve"> </w:t>
      </w:r>
      <w:r>
        <w:t xml:space="preserve">- Required conditions: same chronic-condition requirement as 99490, plus additional accrued Service Time beyond the first 20 minutes.</w:t>
      </w:r>
      <w:r>
        <w:t xml:space="preserve"> </w:t>
      </w:r>
      <w:r>
        <w:t xml:space="preserve">- Where it appears: same reports as 99490.</w:t>
      </w:r>
    </w:p>
    <w:p>
      <w:pPr>
        <w:pStyle w:val="BodyText"/>
      </w:pPr>
      <w:r>
        <w:rPr>
          <w:bCs/>
          <w:b/>
        </w:rPr>
        <w:t xml:space="preserve">CPT 99491 — CCM Care Coordination, Physician-Provided</w:t>
      </w:r>
      <w:r>
        <w:t xml:space="preserve"> </w:t>
      </w:r>
      <w:r>
        <w:t xml:space="preserve">- Description per the manual: reflects</w:t>
      </w:r>
      <w:r>
        <w:t xml:space="preserve"> </w:t>
      </w:r>
      <w:r>
        <w:rPr>
          <w:bCs/>
          <w:b/>
        </w:rPr>
        <w:t xml:space="preserve">physician-provided</w:t>
      </w:r>
      <w:r>
        <w:t xml:space="preserve"> </w:t>
      </w:r>
      <w:r>
        <w:t xml:space="preserve">CCM time rather than clinical-staff time; eligibility is</w:t>
      </w:r>
      <w:r>
        <w:t xml:space="preserve"> </w:t>
      </w:r>
      <w:r>
        <w:t xml:space="preserve">“</w:t>
      </w:r>
      <w:r>
        <w:t xml:space="preserve">based on Service Time and provider type.</w:t>
      </w:r>
      <w:r>
        <w:t xml:space="preserve">”</w:t>
      </w:r>
      <w:r>
        <w:t xml:space="preserve"> </w:t>
      </w:r>
      <w:r>
        <w:t xml:space="preserve">- Where it appears: CCM lookup report and Billing Management CCM report, alongside 99490/99439.</w:t>
      </w:r>
    </w:p>
    <w:bookmarkEnd w:id="93"/>
    <w:bookmarkStart w:id="94" w:name="general-cpt-billing-notes"/>
    <w:p>
      <w:pPr>
        <w:pStyle w:val="Heading3"/>
      </w:pPr>
      <w:r>
        <w:t xml:space="preserve">General CPT / Billing Notes</w:t>
      </w:r>
    </w:p>
    <w:p>
      <w:pPr>
        <w:numPr>
          <w:ilvl w:val="0"/>
          <w:numId w:val="1005"/>
        </w:numPr>
        <w:pStyle w:val="Compact"/>
      </w:pPr>
      <w:r>
        <w:t xml:space="preserve">“</w:t>
      </w:r>
      <w:r>
        <w:t xml:space="preserve">Eligible CPT Codes</w:t>
      </w:r>
      <w:r>
        <w:t xml:space="preserve">”</w:t>
      </w:r>
      <w:r>
        <w:t xml:space="preserve"> </w:t>
      </w:r>
      <w:r>
        <w:t xml:space="preserve">on every report is a</w:t>
      </w:r>
      <w:r>
        <w:t xml:space="preserve"> </w:t>
      </w:r>
      <w:r>
        <w:rPr>
          <w:bCs/>
          <w:b/>
        </w:rPr>
        <w:t xml:space="preserve">live, system-calculated column</w:t>
      </w:r>
      <w:r>
        <w:t xml:space="preserve"> </w:t>
      </w:r>
      <w:r>
        <w:t xml:space="preserve">— it is never manually entered — listing every code the patient currently qualifies for in the selected billing window based on recorded Measurement Days, Service Time, Chronic Conditions count, and (for CCM) Complexity/Billing Path.</w:t>
      </w:r>
    </w:p>
    <w:p>
      <w:pPr>
        <w:numPr>
          <w:ilvl w:val="0"/>
          <w:numId w:val="1005"/>
        </w:numPr>
        <w:pStyle w:val="Compact"/>
      </w:pPr>
      <w:r>
        <w:t xml:space="preserve">A dash (</w:t>
      </w:r>
      <w:r>
        <w:t xml:space="preserve">“</w:t>
      </w:r>
      <w:r>
        <w:t xml:space="preserve">–</w:t>
      </w:r>
      <w:r>
        <w:t xml:space="preserve">”</w:t>
      </w:r>
      <w:r>
        <w:t xml:space="preserve">) in the Eligible CPT Codes column means the patient is not yet eligible for any code in that window.</w:t>
      </w:r>
    </w:p>
    <w:p>
      <w:pPr>
        <w:numPr>
          <w:ilvl w:val="0"/>
          <w:numId w:val="1005"/>
        </w:numPr>
        <w:pStyle w:val="Compact"/>
      </w:pPr>
      <w:r>
        <w:t xml:space="preserve">Export and Email on any billing/lookup report use whichever filters are currently applied — narrow the results first if the report is being generated for someone outside the current view.</w:t>
      </w:r>
    </w:p>
    <w:p>
      <w:pPr>
        <w:numPr>
          <w:ilvl w:val="0"/>
          <w:numId w:val="1005"/>
        </w:numPr>
        <w:pStyle w:val="Compact"/>
      </w:pPr>
      <w:r>
        <w:t xml:space="preserve">Status colors on billing screens follow the convention used elsewhere on the Practice List: green = Active, red = Locked / needs attention (the exact universal color legend beyond this general statement is</w:t>
      </w:r>
      <w:r>
        <w:t xml:space="preserve"> </w:t>
      </w:r>
      <w:r>
        <w:rPr>
          <w:bCs/>
          <w:b/>
        </w:rPr>
        <w:t xml:space="preserve">not specified in the user guide</w:t>
      </w:r>
      <w:r>
        <w:t xml:space="preserve">).</w:t>
      </w:r>
    </w:p>
    <w:bookmarkEnd w:id="94"/>
    <w:bookmarkEnd w:id="95"/>
    <w:bookmarkStart w:id="96" w:name="per-practice-billing-report-rpm-tab"/>
    <w:p>
      <w:pPr>
        <w:pStyle w:val="Heading2"/>
      </w:pPr>
      <w:r>
        <w:t xml:space="preserve">14.4. Per-Practice Billing Report — RPM Tab</w:t>
      </w:r>
    </w:p>
    <w:p>
      <w:pPr>
        <w:pStyle w:val="FirstParagraph"/>
      </w:pPr>
      <w:r>
        <w:rPr>
          <w:bCs/>
          <w:b/>
        </w:rPr>
        <w:t xml:space="preserve">Navigation.</w:t>
      </w:r>
      <w:r>
        <w:t xml:space="preserve"> </w:t>
      </w:r>
      <w:r>
        <w:t xml:space="preserve">Sidebar → Billing → eye icon (View Report) on a practice row → RPM tab (selected by default).</w:t>
      </w:r>
    </w:p>
    <w:p>
      <w:pPr>
        <w:pStyle w:val="BodyText"/>
      </w:pPr>
      <w:r>
        <w:rPr>
          <w:bCs/>
          <w:b/>
        </w:rPr>
        <w:t xml:space="preserve">Preconditions.</w:t>
      </w:r>
      <w:r>
        <w:t xml:space="preserve"> </w:t>
      </w:r>
      <w:r>
        <w:t xml:space="preserve">The practice has at least one patient enrolled in RPM for the selected billing period.</w:t>
      </w:r>
    </w:p>
    <w:p>
      <w:pPr>
        <w:pStyle w:val="BodyText"/>
      </w:pPr>
      <w:r>
        <w:rPr>
          <w:bCs/>
          <w:b/>
        </w:rPr>
        <w:t xml:space="preserve">Outcome.</w:t>
      </w:r>
      <w:r>
        <w:t xml:space="preserve"> </w:t>
      </w:r>
      <w:r>
        <w:t xml:space="preserve">A</w:t>
      </w:r>
      <w:r>
        <w:t xml:space="preserve"> </w:t>
      </w:r>
      <w:r>
        <w:t xml:space="preserve">“</w:t>
      </w:r>
      <w:r>
        <w:t xml:space="preserve">Billing &amp; Reports → [Practice Name]</w:t>
      </w:r>
      <w:r>
        <w:t xml:space="preserve">”</w:t>
      </w:r>
      <w:r>
        <w:t xml:space="preserve"> </w:t>
      </w:r>
      <w:r>
        <w:t xml:space="preserve">page opens, header shows</w:t>
      </w:r>
      <w:r>
        <w:t xml:space="preserve"> </w:t>
      </w:r>
      <w:r>
        <w:t xml:space="preserve">“</w:t>
      </w:r>
      <w:r>
        <w:t xml:space="preserve">RPM Billing Period: mm/dd/yyyy ~ mm/dd/yyyy,</w:t>
      </w:r>
      <w:r>
        <w:t xml:space="preserve">”</w:t>
      </w:r>
      <w:r>
        <w:t xml:space="preserve"> </w:t>
      </w:r>
      <w:r>
        <w:t xml:space="preserve">with a filter panel above a per-patient results grid.</w:t>
      </w:r>
    </w:p>
    <w:p>
      <w:pPr>
        <w:pStyle w:val="BodyText"/>
      </w:pPr>
      <w:r>
        <w:rPr>
          <w:bCs/>
          <w:b/>
        </w:rPr>
        <w:t xml:space="preserve">Filters:</w:t>
      </w:r>
      <w:r>
        <w:t xml:space="preserve"> </w:t>
      </w:r>
      <w:r>
        <w:t xml:space="preserve">CPT Code, Patient Name, Insurance, minimum Service Time, RPM Service Date Range (mm/dd/yyyy ~ mm/dd/yyyy), Model #, Serial #, Measurement Days, Status, Caregiver, Provider,</w:t>
      </w:r>
      <w:r>
        <w:t xml:space="preserve"> </w:t>
      </w:r>
      <w:r>
        <w:t xml:space="preserve">“</w:t>
      </w:r>
      <w:r>
        <w:t xml:space="preserve">Select Data for the Report</w:t>
      </w:r>
      <w:r>
        <w:t xml:space="preserve">”</w:t>
      </w:r>
      <w:r>
        <w:t xml:space="preserve"> </w:t>
      </w:r>
      <w:r>
        <w:t xml:space="preserve">(choose which fields are included in an export).</w:t>
      </w:r>
    </w:p>
    <w:p>
      <w:pPr>
        <w:pStyle w:val="BodyText"/>
      </w:pPr>
      <w:r>
        <w:rPr>
          <w:bCs/>
          <w:b/>
        </w:rPr>
        <w:t xml:space="preserve">Actions:</w:t>
      </w:r>
      <w:r>
        <w:t xml:space="preserve"> </w:t>
      </w:r>
      <w:r>
        <w:t xml:space="preserve">Query (load results), Reset (clear all filters), Print (printable view), Export (dropdown, download the report), Email (send it).</w:t>
      </w:r>
    </w:p>
    <w:p>
      <w:pPr>
        <w:pStyle w:val="BodyText"/>
      </w:pPr>
      <w:r>
        <w:rPr>
          <w:bCs/>
          <w:b/>
        </w:rPr>
        <w:t xml:space="preserve">Results grid columns:</w:t>
      </w:r>
      <w:r>
        <w:t xml:space="preserve"> </w:t>
      </w:r>
      <w:r>
        <w:t xml:space="preserve">#, Status, Vitals, Patient Name, DOB, Model #, Serial #, RPM Start Date, Upload Date/Time, Measurement Days, Service Time, Caregiver, Provider, Eligible CPT Codes.</w:t>
      </w:r>
    </w:p>
    <w:p>
      <w:pPr>
        <w:pStyle w:val="BodyText"/>
      </w:pPr>
      <w:r>
        <w:rPr>
          <w:bCs/>
          <w:b/>
        </w:rPr>
        <w:t xml:space="preserve">Procedure:</w:t>
      </w:r>
      <w:r>
        <w:t xml:space="preserve"> </w:t>
      </w:r>
      <w:r>
        <w:t xml:space="preserve">1. The RPM tab is selected by default when the practice’s billing report opens.</w:t>
      </w:r>
      <w:r>
        <w:t xml:space="preserve"> </w:t>
      </w:r>
      <w:r>
        <w:t xml:space="preserve">2. Filter by CPT Code, Patient Name, and/or Insurance to narrow results.</w:t>
      </w:r>
      <w:r>
        <w:t xml:space="preserve"> </w:t>
      </w:r>
      <w:r>
        <w:t xml:space="preserve">3. Filter by minimum Service Time and/or an RPM Service Date Range.</w:t>
      </w:r>
      <w:r>
        <w:t xml:space="preserve"> </w:t>
      </w:r>
      <w:r>
        <w:t xml:space="preserve">4. Filter by Model #, Serial #, Measurement Days, and/or Status.</w:t>
      </w:r>
      <w:r>
        <w:t xml:space="preserve"> </w:t>
      </w:r>
      <w:r>
        <w:t xml:space="preserve">5. Pick a Caregiver and/or Provider, and use</w:t>
      </w:r>
      <w:r>
        <w:t xml:space="preserve"> </w:t>
      </w:r>
      <w:r>
        <w:t xml:space="preserve">“</w:t>
      </w:r>
      <w:r>
        <w:t xml:space="preserve">Select Data for the Report</w:t>
      </w:r>
      <w:r>
        <w:t xml:space="preserve">”</w:t>
      </w:r>
      <w:r>
        <w:t xml:space="preserve"> </w:t>
      </w:r>
      <w:r>
        <w:t xml:space="preserve">for exports.</w:t>
      </w:r>
      <w:r>
        <w:t xml:space="preserve"> </w:t>
      </w:r>
      <w:r>
        <w:t xml:space="preserve">6. Click Query to load, Reset to clear, Print/Export/Email to distribute.</w:t>
      </w:r>
      <w:r>
        <w:t xml:space="preserve"> </w:t>
      </w:r>
      <w:r>
        <w:t xml:space="preserve">7. Review each row’s columns; use the Search box (top-right of the grid) or column-header sort to work the results.</w:t>
      </w:r>
    </w:p>
    <w:bookmarkEnd w:id="96"/>
    <w:bookmarkStart w:id="97" w:name="per-practice-billing-report-ccm-tab"/>
    <w:p>
      <w:pPr>
        <w:pStyle w:val="Heading2"/>
      </w:pPr>
      <w:r>
        <w:t xml:space="preserve">14.5. Per-Practice Billing Report — CCM Tab</w:t>
      </w:r>
    </w:p>
    <w:p>
      <w:pPr>
        <w:pStyle w:val="FirstParagraph"/>
      </w:pPr>
      <w:r>
        <w:rPr>
          <w:bCs/>
          <w:b/>
        </w:rPr>
        <w:t xml:space="preserve">Navigation.</w:t>
      </w:r>
      <w:r>
        <w:t xml:space="preserve"> </w:t>
      </w:r>
      <w:r>
        <w:t xml:space="preserve">Same</w:t>
      </w:r>
      <w:r>
        <w:t xml:space="preserve"> </w:t>
      </w:r>
      <w:r>
        <w:t xml:space="preserve">“</w:t>
      </w:r>
      <w:r>
        <w:t xml:space="preserve">Billing &amp; Reports → [Practice Name]</w:t>
      </w:r>
      <w:r>
        <w:t xml:space="preserve">”</w:t>
      </w:r>
      <w:r>
        <w:t xml:space="preserve"> </w:t>
      </w:r>
      <w:r>
        <w:t xml:space="preserve">page → click</w:t>
      </w:r>
      <w:r>
        <w:t xml:space="preserve"> </w:t>
      </w:r>
      <w:r>
        <w:rPr>
          <w:bCs/>
          <w:b/>
        </w:rPr>
        <w:t xml:space="preserve">CCM</w:t>
      </w:r>
      <w:r>
        <w:t xml:space="preserve"> </w:t>
      </w:r>
      <w:r>
        <w:t xml:space="preserve">next to RPM to switch tabs; header updates to</w:t>
      </w:r>
      <w:r>
        <w:t xml:space="preserve"> </w:t>
      </w:r>
      <w:r>
        <w:t xml:space="preserve">“</w:t>
      </w:r>
      <w:r>
        <w:t xml:space="preserve">CCM Billing Period: mm/dd/yyyy ~ mm/dd/yyyy.</w:t>
      </w:r>
      <w:r>
        <w:t xml:space="preserve">”</w:t>
      </w:r>
    </w:p>
    <w:p>
      <w:pPr>
        <w:pStyle w:val="BodyText"/>
      </w:pPr>
      <w:r>
        <w:rPr>
          <w:bCs/>
          <w:b/>
        </w:rPr>
        <w:t xml:space="preserve">Filters:</w:t>
      </w:r>
      <w:r>
        <w:t xml:space="preserve"> </w:t>
      </w:r>
      <w:r>
        <w:t xml:space="preserve">CPT Code, Patient Name, Insurance (same as RPM tab), Service Time, CCM Service Date Range, Status, Caregiver, Provider,</w:t>
      </w:r>
      <w:r>
        <w:t xml:space="preserve"> </w:t>
      </w:r>
      <w:r>
        <w:t xml:space="preserve">“</w:t>
      </w:r>
      <w:r>
        <w:t xml:space="preserve">Select Data for the Report.</w:t>
      </w:r>
      <w:r>
        <w:t xml:space="preserve">”</w:t>
      </w:r>
    </w:p>
    <w:p>
      <w:pPr>
        <w:pStyle w:val="BodyText"/>
      </w:pPr>
      <w:r>
        <w:rPr>
          <w:bCs/>
          <w:b/>
        </w:rPr>
        <w:t xml:space="preserve">Results grid columns:</w:t>
      </w:r>
      <w:r>
        <w:t xml:space="preserve"> </w:t>
      </w:r>
      <w:r>
        <w:t xml:space="preserve">#, Status, Patient Name, DOB, Clinical Min (clinical-staff minutes), Provider Min (physician minutes), Complexity (Non-Complex / Complex), Billing Path, Caregiver, Provider, Eligible CPT Codes.</w:t>
      </w:r>
    </w:p>
    <w:p>
      <w:pPr>
        <w:pStyle w:val="BodyText"/>
      </w:pPr>
      <w:r>
        <w:rPr>
          <w:bCs/>
          <w:b/>
        </w:rPr>
        <w:t xml:space="preserve">Procedure:</w:t>
      </w:r>
      <w:r>
        <w:t xml:space="preserve"> </w:t>
      </w:r>
      <w:r>
        <w:t xml:space="preserve">1. Click CCM next to RPM to switch tabs.</w:t>
      </w:r>
      <w:r>
        <w:t xml:space="preserve"> </w:t>
      </w:r>
      <w:r>
        <w:t xml:space="preserve">2. Filter by CPT Code, Patient Name, Insurance (same as RPM tab).</w:t>
      </w:r>
      <w:r>
        <w:t xml:space="preserve"> </w:t>
      </w:r>
      <w:r>
        <w:t xml:space="preserve">3. Filter by Service Time, CCM Service Date Range, and/or Status.</w:t>
      </w:r>
      <w:r>
        <w:t xml:space="preserve"> </w:t>
      </w:r>
      <w:r>
        <w:t xml:space="preserve">4. Pick Caregiver and/or Provider; use Select Data for the Report for exports.</w:t>
      </w:r>
      <w:r>
        <w:t xml:space="preserve"> </w:t>
      </w:r>
      <w:r>
        <w:t xml:space="preserve">5. Use the same Reset/Query/Print/Export/Email controls as the RPM tab.</w:t>
      </w:r>
      <w:r>
        <w:t xml:space="preserve"> </w:t>
      </w:r>
      <w:r>
        <w:t xml:space="preserve">6. Review each row; use the Show-entries dropdown and pager (bottom-right) to page through a long CCM roster.</w:t>
      </w:r>
    </w:p>
    <w:p>
      <w:pPr>
        <w:pStyle w:val="BodyText"/>
      </w:pPr>
      <w:r>
        <w:rPr>
          <w:bCs/>
          <w:b/>
        </w:rPr>
        <w:t xml:space="preserve">Business rules / notes.</w:t>
      </w:r>
      <w:r>
        <w:t xml:space="preserve"> </w:t>
      </w:r>
      <w:r>
        <w:t xml:space="preserve">Complexity and Billing Path reflect the patient’s care-plan configuration for the cycle — they are not manually entered on this screen.</w:t>
      </w:r>
    </w:p>
    <w:bookmarkEnd w:id="97"/>
    <w:bookmarkStart w:id="98" w:name="Xe2a105415be93d6c0bba2cc926754ad3c358617"/>
    <w:p>
      <w:pPr>
        <w:pStyle w:val="Heading2"/>
      </w:pPr>
      <w:r>
        <w:t xml:space="preserve">14.6. Programs Module — Where CPT Codes Are Attached to a Care Program</w:t>
      </w:r>
    </w:p>
    <w:p>
      <w:pPr>
        <w:pStyle w:val="FirstParagraph"/>
      </w:pPr>
      <w:r>
        <w:rPr>
          <w:bCs/>
          <w:b/>
        </w:rPr>
        <w:t xml:space="preserve">What it is / why it exists.</w:t>
      </w:r>
      <w:r>
        <w:t xml:space="preserve"> </w:t>
      </w:r>
      <w:r>
        <w:t xml:space="preserve">The Programs module (Super Admin only; Sidebar → Programs) defines the care programs practices can enroll patients into. Each program bundles a category, billing codes, reimbursement values, clinical requirements, and a visual identity (badge color, icon).</w:t>
      </w:r>
    </w:p>
    <w:p>
      <w:pPr>
        <w:pStyle w:val="BodyText"/>
      </w:pPr>
      <w:r>
        <w:rPr>
          <w:bCs/>
          <w:b/>
        </w:rPr>
        <w:t xml:space="preserve">Add Care Program — three sections of the wizard/form:</w:t>
      </w:r>
    </w:p>
    <w:p>
      <w:pPr>
        <w:pStyle w:val="BodyText"/>
      </w:pPr>
      <w:r>
        <w:rPr>
          <w:bCs/>
          <w:b/>
        </w:rPr>
        <w:t xml:space="preserve">Section 1 — Program Identity: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Short Name</w:t>
            </w:r>
          </w:p>
        </w:tc>
        <w:tc>
          <w:tcPr/>
          <w:p>
            <w:pPr>
              <w:pStyle w:val="Compact"/>
              <w:jc w:val="left"/>
            </w:pPr>
            <w:r>
              <w:t xml:space="preserve">Compact label used on badges (e.g., CCM, RPM).</w:t>
            </w:r>
          </w:p>
        </w:tc>
      </w:tr>
      <w:tr>
        <w:tc>
          <w:tcPr/>
          <w:p>
            <w:pPr>
              <w:pStyle w:val="Compact"/>
              <w:jc w:val="left"/>
            </w:pPr>
            <w:r>
              <w:t xml:space="preserve">Category</w:t>
            </w:r>
          </w:p>
        </w:tc>
        <w:tc>
          <w:tcPr/>
          <w:p>
            <w:pPr>
              <w:pStyle w:val="Compact"/>
              <w:jc w:val="left"/>
            </w:pPr>
            <w:r>
              <w:t xml:space="preserve">Program family, chosen from a dropdown.</w:t>
            </w:r>
          </w:p>
        </w:tc>
      </w:tr>
      <w:tr>
        <w:tc>
          <w:tcPr/>
          <w:p>
            <w:pPr>
              <w:pStyle w:val="Compact"/>
              <w:jc w:val="left"/>
            </w:pPr>
            <w:r>
              <w:t xml:space="preserve">Full Name</w:t>
            </w:r>
          </w:p>
        </w:tc>
        <w:tc>
          <w:tcPr/>
          <w:p>
            <w:pPr>
              <w:pStyle w:val="Compact"/>
              <w:jc w:val="left"/>
            </w:pPr>
            <w:r>
              <w:t xml:space="preserve">Long-form name shown to clinicians.</w:t>
            </w:r>
          </w:p>
        </w:tc>
      </w:tr>
      <w:tr>
        <w:tc>
          <w:tcPr/>
          <w:p>
            <w:pPr>
              <w:pStyle w:val="Compact"/>
              <w:jc w:val="left"/>
            </w:pPr>
            <w:r>
              <w:t xml:space="preserve">Description</w:t>
            </w:r>
          </w:p>
        </w:tc>
        <w:tc>
          <w:tcPr/>
          <w:p>
            <w:pPr>
              <w:pStyle w:val="Compact"/>
              <w:jc w:val="left"/>
            </w:pPr>
            <w:r>
              <w:t xml:space="preserve">Purpose and scope.</w:t>
            </w:r>
          </w:p>
        </w:tc>
      </w:tr>
      <w:tr>
        <w:tc>
          <w:tcPr/>
          <w:p>
            <w:pPr>
              <w:pStyle w:val="Compact"/>
              <w:jc w:val="left"/>
            </w:pPr>
            <w:r>
              <w:t xml:space="preserve">Badge Color</w:t>
            </w:r>
          </w:p>
        </w:tc>
        <w:tc>
          <w:tcPr/>
          <w:p>
            <w:pPr>
              <w:pStyle w:val="Compact"/>
              <w:jc w:val="left"/>
            </w:pPr>
            <w:r>
              <w:t xml:space="preserve">Color chip used on cards and badges.</w:t>
            </w:r>
          </w:p>
        </w:tc>
      </w:tr>
    </w:tbl>
    <w:p>
      <w:pPr>
        <w:pStyle w:val="BodyText"/>
      </w:pPr>
      <w:r>
        <w:rPr>
          <w:bCs/>
          <w:b/>
        </w:rPr>
        <w:t xml:space="preserve">Section 2 — Billing &amp; Coding: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Program Icons</w:t>
            </w:r>
          </w:p>
        </w:tc>
        <w:tc>
          <w:tcPr/>
          <w:p>
            <w:pPr>
              <w:pStyle w:val="Compact"/>
              <w:jc w:val="left"/>
            </w:pPr>
            <w:r>
              <w:t xml:space="preserve">Iconography used across dashboards.</w:t>
            </w:r>
          </w:p>
        </w:tc>
      </w:tr>
      <w:tr>
        <w:tc>
          <w:tcPr/>
          <w:p>
            <w:pPr>
              <w:pStyle w:val="Compact"/>
              <w:jc w:val="left"/>
            </w:pPr>
            <w:r>
              <w:t xml:space="preserve">CPT Codes</w:t>
            </w:r>
          </w:p>
        </w:tc>
        <w:tc>
          <w:tcPr/>
          <w:p>
            <w:pPr>
              <w:pStyle w:val="Compact"/>
              <w:jc w:val="left"/>
            </w:pPr>
            <w:r>
              <w:t xml:space="preserve">Comma-separated codes (e.g.,</w:t>
            </w:r>
            <w:r>
              <w:t xml:space="preserve"> </w:t>
            </w:r>
            <w:r>
              <w:t xml:space="preserve">“</w:t>
            </w:r>
            <w:r>
              <w:t xml:space="preserve">99457, 99458</w:t>
            </w:r>
            <w:r>
              <w:t xml:space="preserve">”</w:t>
            </w:r>
            <w:r>
              <w:t xml:space="preserve">).</w:t>
            </w:r>
          </w:p>
        </w:tc>
      </w:tr>
      <w:tr>
        <w:tc>
          <w:tcPr/>
          <w:p>
            <w:pPr>
              <w:pStyle w:val="Compact"/>
              <w:jc w:val="left"/>
            </w:pPr>
            <w:r>
              <w:t xml:space="preserve">Reimbursement Type</w:t>
            </w:r>
          </w:p>
        </w:tc>
        <w:tc>
          <w:tcPr/>
          <w:p>
            <w:pPr>
              <w:pStyle w:val="Compact"/>
              <w:jc w:val="left"/>
            </w:pPr>
            <w:r>
              <w:t xml:space="preserve">Fixed / Per-minute / Tiered.</w:t>
            </w:r>
          </w:p>
        </w:tc>
      </w:tr>
      <w:tr>
        <w:tc>
          <w:tcPr/>
          <w:p>
            <w:pPr>
              <w:pStyle w:val="Compact"/>
              <w:jc w:val="left"/>
            </w:pPr>
            <w:r>
              <w:t xml:space="preserve">Avg. Monthly Reimbursement ($)</w:t>
            </w:r>
          </w:p>
        </w:tc>
        <w:tc>
          <w:tcPr/>
          <w:p>
            <w:pPr>
              <w:pStyle w:val="Compact"/>
              <w:jc w:val="left"/>
            </w:pPr>
            <w:r>
              <w:t xml:space="preserve">Planning input for revenue estimates.</w:t>
            </w:r>
          </w:p>
        </w:tc>
      </w:tr>
    </w:tbl>
    <w:p>
      <w:pPr>
        <w:pStyle w:val="BodyText"/>
      </w:pPr>
      <w:r>
        <w:rPr>
          <w:bCs/>
          <w:b/>
        </w:rPr>
        <w:t xml:space="preserve">Section 3 — Clinical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ICD-10 Diagnosis Codes</w:t>
            </w:r>
          </w:p>
        </w:tc>
        <w:tc>
          <w:tcPr/>
          <w:p>
            <w:pPr>
              <w:pStyle w:val="Compact"/>
              <w:jc w:val="left"/>
            </w:pPr>
            <w:r>
              <w:t xml:space="preserve">Search-and-select qualifying diagnoses, filtered by category.</w:t>
            </w:r>
          </w:p>
        </w:tc>
      </w:tr>
      <w:tr>
        <w:tc>
          <w:tcPr/>
          <w:p>
            <w:pPr>
              <w:pStyle w:val="Compact"/>
              <w:jc w:val="left"/>
            </w:pPr>
            <w:r>
              <w:t xml:space="preserve">Min. Enrollment Period (Days)</w:t>
            </w:r>
          </w:p>
        </w:tc>
        <w:tc>
          <w:tcPr/>
          <w:p>
            <w:pPr>
              <w:pStyle w:val="Compact"/>
              <w:jc w:val="left"/>
            </w:pPr>
            <w:r>
              <w:t xml:space="preserve">Minimum number of days a patient must remain enrolled.</w:t>
            </w:r>
          </w:p>
        </w:tc>
      </w:tr>
      <w:tr>
        <w:tc>
          <w:tcPr/>
          <w:p>
            <w:pPr>
              <w:pStyle w:val="Compact"/>
              <w:jc w:val="left"/>
            </w:pPr>
            <w:r>
              <w:t xml:space="preserve">Patient Consent Required</w:t>
            </w:r>
          </w:p>
        </w:tc>
        <w:tc>
          <w:tcPr/>
          <w:p>
            <w:pPr>
              <w:pStyle w:val="Compact"/>
              <w:jc w:val="left"/>
            </w:pPr>
            <w:r>
              <w:t xml:space="preserve">Consent policy for enrolling patients into the program.</w:t>
            </w:r>
          </w:p>
        </w:tc>
      </w:tr>
    </w:tbl>
    <w:p>
      <w:pPr>
        <w:pStyle w:val="BodyText"/>
      </w:pPr>
      <w:r>
        <w:rPr>
          <w:bCs/>
          <w:b/>
        </w:rPr>
        <w:t xml:space="preserve">Procedure:</w:t>
      </w:r>
      <w:r>
        <w:t xml:space="preserve"> </w:t>
      </w:r>
      <w:r>
        <w:t xml:space="preserve">1. Sidebar → Programs →</w:t>
      </w:r>
      <w:r>
        <w:t xml:space="preserve"> </w:t>
      </w:r>
      <w:r>
        <w:rPr>
          <w:bCs/>
          <w:b/>
        </w:rPr>
        <w:t xml:space="preserve">+ Add Program</w:t>
      </w:r>
      <w:r>
        <w:t xml:space="preserve">.</w:t>
      </w:r>
      <w:r>
        <w:t xml:space="preserve"> </w:t>
      </w:r>
      <w:r>
        <w:t xml:space="preserve">2. Enter Short Name, choose Category, enter Full Name and Description, pick a Badge Color.</w:t>
      </w:r>
      <w:r>
        <w:t xml:space="preserve"> </w:t>
      </w:r>
      <w:r>
        <w:t xml:space="preserve">3. Scroll to Billing &amp; Coding: choose the Program Icon, enter comma-separated CPT Codes, choose Reimbursement Type, enter the Avg. Monthly Reimbursement.</w:t>
      </w:r>
      <w:r>
        <w:t xml:space="preserve"> </w:t>
      </w:r>
      <w:r>
        <w:t xml:space="preserve">4. Scroll to Clinical Requirements: select qualifying ICD-10 diagnoses, set the Minimum Enrollment Period, set the Patient Consent Required policy.</w:t>
      </w:r>
      <w:r>
        <w:t xml:space="preserve"> </w:t>
      </w:r>
      <w:r>
        <w:t xml:space="preserve">5. Click</w:t>
      </w:r>
      <w:r>
        <w:t xml:space="preserve"> </w:t>
      </w:r>
      <w:r>
        <w:rPr>
          <w:bCs/>
          <w:b/>
        </w:rPr>
        <w:t xml:space="preserve">Save Program</w:t>
      </w:r>
      <w:r>
        <w:t xml:space="preserve">; the program appears in the catalogue.</w:t>
      </w:r>
    </w:p>
    <w:p>
      <w:pPr>
        <w:pStyle w:val="BodyText"/>
      </w:pPr>
      <w:r>
        <w:rPr>
          <w:bCs/>
          <w:b/>
        </w:rPr>
        <w:t xml:space="preserve">Programs List — what’s on screen.</w:t>
      </w:r>
      <w:r>
        <w:t xml:space="preserve"> </w:t>
      </w:r>
      <w:r>
        <w:t xml:space="preserve">Summary cards: Total Programs (number configured), Billing Codes (total CPT codes across all programs), Categories (distinct program categories); a</w:t>
      </w:r>
      <w:r>
        <w:t xml:space="preserve"> </w:t>
      </w:r>
      <w:r>
        <w:rPr>
          <w:bCs/>
          <w:b/>
        </w:rPr>
        <w:t xml:space="preserve">+ Add Program</w:t>
      </w:r>
      <w:r>
        <w:t xml:space="preserve"> </w:t>
      </w:r>
      <w:r>
        <w:t xml:space="preserve">button.</w:t>
      </w:r>
    </w:p>
    <w:p>
      <w:pPr>
        <w:pStyle w:val="BodyText"/>
      </w:pPr>
      <w:r>
        <w:rPr>
          <w:bCs/>
          <w:b/>
        </w:rPr>
        <w:t xml:space="preserve">Privileges.</w:t>
      </w:r>
      <w:r>
        <w:t xml:space="preserve"> </w:t>
      </w:r>
      <w:r>
        <w:t xml:space="preserve">View: Yes. Add: Yes (+ Add Program runs the three-section wizard). Edit: Yes (edit any section, save). Delete: Yes (delete a care program that is not in use).</w:t>
      </w:r>
    </w:p>
    <w:p>
      <w:pPr>
        <w:pStyle w:val="BodyText"/>
      </w:pPr>
      <w:r>
        <w:rPr>
          <w:bCs/>
          <w:b/>
        </w:rPr>
        <w:t xml:space="preserve">Cross-module relationship.</w:t>
      </w:r>
      <w:r>
        <w:t xml:space="preserve"> </w:t>
      </w:r>
      <w:r>
        <w:t xml:space="preserve">The CPT codes attached to a program here (e.g.,</w:t>
      </w:r>
      <w:r>
        <w:t xml:space="preserve"> </w:t>
      </w:r>
      <w:r>
        <w:t xml:space="preserve">“</w:t>
      </w:r>
      <w:r>
        <w:t xml:space="preserve">99457, 99458</w:t>
      </w:r>
      <w:r>
        <w:t xml:space="preserve">”</w:t>
      </w:r>
      <w:r>
        <w:t xml:space="preserve"> </w:t>
      </w:r>
      <w:r>
        <w:t xml:space="preserve">for RPM) are the same codes that later appear as</w:t>
      </w:r>
      <w:r>
        <w:t xml:space="preserve"> </w:t>
      </w:r>
      <w:r>
        <w:t xml:space="preserve">“</w:t>
      </w:r>
      <w:r>
        <w:t xml:space="preserve">Eligible CPT Codes</w:t>
      </w:r>
      <w:r>
        <w:t xml:space="preserve">”</w:t>
      </w:r>
      <w:r>
        <w:t xml:space="preserve"> </w:t>
      </w:r>
      <w:r>
        <w:t xml:space="preserve">on patient-level reports once a patient enrolled in that program meets the Measurement-Days/Service-Time/Chronic-Conditions thresholds documented in Section 14.3.</w:t>
      </w:r>
    </w:p>
    <w:bookmarkEnd w:id="98"/>
    <w:bookmarkEnd w:id="99"/>
    <w:bookmarkStart w:id="104" w:name="calendar-and-scheduling"/>
    <w:p>
      <w:pPr>
        <w:pStyle w:val="Heading1"/>
      </w:pPr>
      <w:r>
        <w:t xml:space="preserve">15. Calendar and Scheduling</w:t>
      </w:r>
    </w:p>
    <w:bookmarkStart w:id="100" w:name="module-overview-5"/>
    <w:p>
      <w:pPr>
        <w:pStyle w:val="Heading2"/>
      </w:pPr>
      <w:r>
        <w:t xml:space="preserve">15.1. Module Overview</w:t>
      </w:r>
    </w:p>
    <w:p>
      <w:pPr>
        <w:pStyle w:val="FirstParagraph"/>
      </w:pPr>
      <w:r>
        <w:rPr>
          <w:bCs/>
          <w:b/>
        </w:rPr>
        <w:t xml:space="preserve">What it is / why it exists.</w:t>
      </w:r>
      <w:r>
        <w:t xml:space="preserve"> </w:t>
      </w:r>
      <w:r>
        <w:t xml:space="preserve">Calendar defines what a visit is (Visit Type), when caregivers/providers are working (Working Hours), and provides the visual schedule grid used to book patients.</w:t>
      </w:r>
    </w:p>
    <w:p>
      <w:pPr>
        <w:pStyle w:val="BodyText"/>
      </w:pPr>
      <w:r>
        <w:rPr>
          <w:bCs/>
          <w:b/>
        </w:rPr>
        <w:t xml:space="preserve">Who uses it.</w:t>
      </w:r>
      <w:r>
        <w:t xml:space="preserve"> </w:t>
      </w:r>
      <w:r>
        <w:t xml:space="preserve">Super Admin, Admin, Practice Admin, Provider — all with View/Add/Edit/Delete = Yes. Practice Caregiver and System Caregiver have</w:t>
      </w:r>
      <w:r>
        <w:t xml:space="preserve"> </w:t>
      </w:r>
      <w:r>
        <w:rPr>
          <w:bCs/>
          <w:b/>
        </w:rPr>
        <w:t xml:space="preserve">no Calendar module</w:t>
      </w:r>
      <w:r>
        <w:t xml:space="preserve"> </w:t>
      </w:r>
      <w:r>
        <w:t xml:space="preserve">in their sidebar at all.</w:t>
      </w:r>
    </w:p>
    <w:p>
      <w:pPr>
        <w:pStyle w:val="BodyText"/>
      </w:pPr>
      <w:r>
        <w:rPr>
          <w:bCs/>
          <w:b/>
        </w:rPr>
        <w:t xml:space="preserve">Navigation.</w:t>
      </w:r>
      <w:r>
        <w:t xml:space="preserve"> </w:t>
      </w:r>
      <w:r>
        <w:t xml:space="preserve">Sidebar → Calendar, exposing three sub-items:</w:t>
      </w:r>
      <w:r>
        <w:t xml:space="preserve"> </w:t>
      </w:r>
      <w:r>
        <w:rPr>
          <w:bCs/>
          <w:b/>
        </w:rPr>
        <w:t xml:space="preserve">Visit Type</w:t>
      </w:r>
      <w:r>
        <w:t xml:space="preserve">,</w:t>
      </w:r>
      <w:r>
        <w:t xml:space="preserve"> </w:t>
      </w:r>
      <w:r>
        <w:rPr>
          <w:bCs/>
          <w:b/>
        </w:rPr>
        <w:t xml:space="preserve">Working Hours</w:t>
      </w:r>
      <w:r>
        <w:t xml:space="preserve">,</w:t>
      </w:r>
      <w:r>
        <w:t xml:space="preserve"> </w:t>
      </w:r>
      <w:r>
        <w:rPr>
          <w:bCs/>
          <w:b/>
        </w:rPr>
        <w:t xml:space="preserve">Calendar</w:t>
      </w:r>
      <w:r>
        <w:t xml:space="preserve"> </w:t>
      </w:r>
      <w:r>
        <w:t xml:space="preserve">(the grid). The recommended order of configuration is: configure visit types first, then working hours, then book on the grid.</w:t>
      </w:r>
    </w:p>
    <w:bookmarkEnd w:id="100"/>
    <w:bookmarkStart w:id="101" w:name="visit-type"/>
    <w:p>
      <w:pPr>
        <w:pStyle w:val="Heading2"/>
      </w:pPr>
      <w:r>
        <w:t xml:space="preserve">15.2. Visit Type</w:t>
      </w:r>
    </w:p>
    <w:p>
      <w:pPr>
        <w:pStyle w:val="FirstParagraph"/>
      </w:pPr>
      <w:r>
        <w:rPr>
          <w:bCs/>
          <w:b/>
        </w:rPr>
        <w:t xml:space="preserve">Purpose.</w:t>
      </w:r>
      <w:r>
        <w:t xml:space="preserve"> </w:t>
      </w:r>
      <w:r>
        <w:t xml:space="preserve">Define the appointment types (name, description, duration, color) available when booking on the calendar.</w:t>
      </w:r>
    </w:p>
    <w:p>
      <w:pPr>
        <w:pStyle w:val="BodyText"/>
      </w:pPr>
      <w:r>
        <w:rPr>
          <w:bCs/>
          <w:b/>
        </w:rPr>
        <w:t xml:space="preserve">What’s on screen.</w:t>
      </w:r>
      <w:r>
        <w:t xml:space="preserve"> </w:t>
      </w:r>
      <w:r>
        <w:t xml:space="preserve">Visit Type List: #, Practice Name, Visit Type, Visit Type Description, Duration, Status, Color, Action. Empty state:</w:t>
      </w:r>
      <w:r>
        <w:t xml:space="preserve"> </w:t>
      </w:r>
      <w:r>
        <w:t xml:space="preserve">“</w:t>
      </w:r>
      <w:r>
        <w:t xml:space="preserve">No visit types found.</w:t>
      </w:r>
      <w:r>
        <w:t xml:space="preserve">”</w:t>
      </w:r>
    </w:p>
    <w:p>
      <w:pPr>
        <w:pStyle w:val="BodyText"/>
      </w:pPr>
      <w:r>
        <w:rPr>
          <w:bCs/>
          <w:b/>
        </w:rPr>
        <w:t xml:space="preserve">Procedure:</w:t>
      </w:r>
      <w:r>
        <w:t xml:space="preserve"> </w:t>
      </w:r>
      <w:r>
        <w:t xml:space="preserve">1. Sidebar → Calendar → Visit Type.</w:t>
      </w:r>
      <w:r>
        <w:t xml:space="preserve"> </w:t>
      </w:r>
      <w:r>
        <w:t xml:space="preserve">2. Use the Search box to check whether a similar visit type already exists.</w:t>
      </w:r>
      <w:r>
        <w:t xml:space="preserve"> </w:t>
      </w:r>
      <w:r>
        <w:t xml:space="preserve">3. Click</w:t>
      </w:r>
      <w:r>
        <w:t xml:space="preserve"> </w:t>
      </w:r>
      <w:r>
        <w:rPr>
          <w:bCs/>
          <w:b/>
        </w:rPr>
        <w:t xml:space="preserve">+ Add Visit Type</w:t>
      </w:r>
      <w:r>
        <w:t xml:space="preserve"> </w:t>
      </w:r>
      <w:r>
        <w:t xml:space="preserve">(top-right).</w:t>
      </w:r>
      <w:r>
        <w:t xml:space="preserve"> </w:t>
      </w:r>
      <w:r>
        <w:t xml:space="preserve">4. Enter Practice Name (for roles that see multiple practices), Visit Type name, Visit Type Description, Duration (minutes), Status (Active/Inactive), and pick a Color swatch.</w:t>
      </w:r>
      <w:r>
        <w:t xml:space="preserve"> </w:t>
      </w:r>
      <w:r>
        <w:t xml:space="preserve">5. Click</w:t>
      </w:r>
      <w:r>
        <w:t xml:space="preserve"> </w:t>
      </w:r>
      <w:r>
        <w:rPr>
          <w:bCs/>
          <w:b/>
        </w:rPr>
        <w:t xml:space="preserve">Save</w:t>
      </w:r>
      <w:r>
        <w:t xml:space="preserve">.</w:t>
      </w:r>
      <w:r>
        <w:t xml:space="preserve"> </w:t>
      </w:r>
      <w:r>
        <w:t xml:space="preserve">6. Use row Action icons (pencil/trash) to edit or delete an existing type.</w:t>
      </w:r>
    </w:p>
    <w:p>
      <w:pPr>
        <w:pStyle w:val="BodyText"/>
      </w:pPr>
      <w:r>
        <w:rPr>
          <w:bCs/>
          <w:b/>
        </w:rPr>
        <w:t xml:space="preserve">Business rules / notes:</w:t>
      </w:r>
      <w:r>
        <w:t xml:space="preserve"> </w:t>
      </w:r>
      <w:r>
        <w:t xml:space="preserve">Duration drives the default appointment length on the calendar grid — e.g., a 30-minute visit type spans two 15-minute slots. Color is the block color shown on the calendar in day/week views; pick contrasting shades for adjacent visit types. Inactive visit types are hidden from the booking dropdown but remain shown on past appointments.</w:t>
      </w:r>
    </w:p>
    <w:bookmarkEnd w:id="101"/>
    <w:bookmarkStart w:id="102" w:name="working-hours"/>
    <w:p>
      <w:pPr>
        <w:pStyle w:val="Heading2"/>
      </w:pPr>
      <w:r>
        <w:t xml:space="preserve">15.3. Working Hours</w:t>
      </w:r>
    </w:p>
    <w:p>
      <w:pPr>
        <w:pStyle w:val="FirstParagraph"/>
      </w:pPr>
      <w:r>
        <w:rPr>
          <w:bCs/>
          <w:b/>
        </w:rPr>
        <w:t xml:space="preserve">Purpose.</w:t>
      </w:r>
      <w:r>
        <w:t xml:space="preserve"> </w:t>
      </w:r>
      <w:r>
        <w:t xml:space="preserve">Set the practice’s (or, for a Provider, their own) bookable office hours for each day of the week within a date range.</w:t>
      </w:r>
    </w:p>
    <w:p>
      <w:pPr>
        <w:pStyle w:val="BodyText"/>
      </w:pPr>
      <w:r>
        <w:rPr>
          <w:bCs/>
          <w:b/>
        </w:rPr>
        <w:t xml:space="preserve">What’s on screen.</w:t>
      </w:r>
      <w:r>
        <w:t xml:space="preserve"> </w:t>
      </w:r>
      <w:r>
        <w:t xml:space="preserve">Office Hours panel: Start Date (required), optional End Date, a checkbox per day of week (Sun–Sat), Start Time/End Time per active day (default</w:t>
      </w:r>
      <w:r>
        <w:t xml:space="preserve"> </w:t>
      </w:r>
      <w:r>
        <w:rPr>
          <w:bCs/>
          <w:b/>
        </w:rPr>
        <w:t xml:space="preserve">09:00 AM – 05:00 PM</w:t>
      </w:r>
      <w:r>
        <w:t xml:space="preserve">), a green</w:t>
      </w:r>
      <w:r>
        <w:t xml:space="preserve"> </w:t>
      </w:r>
      <w:r>
        <w:rPr>
          <w:bCs/>
          <w:b/>
        </w:rPr>
        <w:t xml:space="preserve">+</w:t>
      </w:r>
      <w:r>
        <w:t xml:space="preserve"> </w:t>
      </w:r>
      <w:r>
        <w:t xml:space="preserve">in the Action column to add an extra time block for split shifts.</w:t>
      </w:r>
    </w:p>
    <w:p>
      <w:pPr>
        <w:pStyle w:val="BodyText"/>
      </w:pPr>
      <w:r>
        <w:rPr>
          <w:bCs/>
          <w:b/>
        </w:rPr>
        <w:t xml:space="preserve">Procedure:</w:t>
      </w:r>
      <w:r>
        <w:t xml:space="preserve"> </w:t>
      </w:r>
      <w:r>
        <w:t xml:space="preserve">1. Sidebar → Calendar → Working Hours.</w:t>
      </w:r>
      <w:r>
        <w:t xml:space="preserve"> </w:t>
      </w:r>
      <w:r>
        <w:t xml:space="preserve">2. Set the Start Date (required) and optional End Date for the schedule window.</w:t>
      </w:r>
      <w:r>
        <w:t xml:space="preserve"> </w:t>
      </w:r>
      <w:r>
        <w:t xml:space="preserve">3. Tick the checkbox next to each day the practice/provider is open.</w:t>
      </w:r>
      <w:r>
        <w:t xml:space="preserve"> </w:t>
      </w:r>
      <w:r>
        <w:t xml:space="preserve">4. For each active day, adjust Start Time and End Time.</w:t>
      </w:r>
      <w:r>
        <w:t xml:space="preserve"> </w:t>
      </w:r>
      <w:r>
        <w:t xml:space="preserve">5. Click the green + to add an additional time block on that day (e.g., a morning and an afternoon block).</w:t>
      </w:r>
      <w:r>
        <w:t xml:space="preserve"> </w:t>
      </w:r>
      <w:r>
        <w:t xml:space="preserve">6. Click</w:t>
      </w:r>
      <w:r>
        <w:t xml:space="preserve"> </w:t>
      </w:r>
      <w:r>
        <w:rPr>
          <w:bCs/>
          <w:b/>
        </w:rPr>
        <w:t xml:space="preserve">Save</w:t>
      </w:r>
      <w:r>
        <w:t xml:space="preserve"> </w:t>
      </w:r>
      <w:r>
        <w:t xml:space="preserve">to publish the schedule.</w:t>
      </w:r>
    </w:p>
    <w:p>
      <w:pPr>
        <w:pStyle w:val="BodyText"/>
      </w:pPr>
      <w:r>
        <w:rPr>
          <w:bCs/>
          <w:b/>
        </w:rPr>
        <w:t xml:space="preserve">Business rules / notes:</w:t>
      </w:r>
      <w:r>
        <w:t xml:space="preserve"> </w:t>
      </w:r>
      <w:r>
        <w:t xml:space="preserve">Days left unchecked are treated as closed — no appointments can be booked on those days. Leaving End Date blank keeps the schedule active indefinitely until edited. Overlapping time blocks on the same day are prevented by validation. If</w:t>
      </w:r>
      <w:r>
        <w:t xml:space="preserve"> </w:t>
      </w:r>
      <w:r>
        <w:t xml:space="preserve">“</w:t>
      </w:r>
      <w:r>
        <w:t xml:space="preserve">No working hours available for this day</w:t>
      </w:r>
      <w:r>
        <w:t xml:space="preserve">”</w:t>
      </w:r>
      <w:r>
        <w:t xml:space="preserve"> </w:t>
      </w:r>
      <w:r>
        <w:t xml:space="preserve">appears on the Calendar grid, revisit Working Hours to enable the day or extend the date range.</w:t>
      </w:r>
    </w:p>
    <w:bookmarkEnd w:id="102"/>
    <w:bookmarkStart w:id="103" w:name="calendar-the-booking-grid"/>
    <w:p>
      <w:pPr>
        <w:pStyle w:val="Heading2"/>
      </w:pPr>
      <w:r>
        <w:t xml:space="preserve">15.4. Calendar (the booking grid)</w:t>
      </w:r>
    </w:p>
    <w:p>
      <w:pPr>
        <w:pStyle w:val="FirstParagraph"/>
      </w:pPr>
      <w:r>
        <w:rPr>
          <w:bCs/>
          <w:b/>
        </w:rPr>
        <w:t xml:space="preserve">Purpose.</w:t>
      </w:r>
      <w:r>
        <w:t xml:space="preserve"> </w:t>
      </w:r>
      <w:r>
        <w:t xml:space="preserve">Browse the appointment grid, pick a slot granularity, view assignments by caregiver/provider, and book, reschedule, or cancel appointments.</w:t>
      </w:r>
    </w:p>
    <w:p>
      <w:pPr>
        <w:pStyle w:val="BodyText"/>
      </w:pPr>
      <w:r>
        <w:rPr>
          <w:bCs/>
          <w:b/>
        </w:rPr>
        <w:t xml:space="preserve">What’s on screen.</w:t>
      </w:r>
      <w:r>
        <w:t xml:space="preserve"> </w:t>
      </w:r>
      <w:r>
        <w:t xml:space="preserve">A month mini-calendar, a slot-granularity dropdown (default 15 Minutes), a Week/List view toggle, a System Caregivers checklist (to overlay specific caregivers’ bookings), and the main grid itself, color-coded by Visit Type.</w:t>
      </w:r>
    </w:p>
    <w:p>
      <w:pPr>
        <w:pStyle w:val="BodyText"/>
      </w:pPr>
      <w:r>
        <w:rPr>
          <w:bCs/>
          <w:b/>
        </w:rPr>
        <w:t xml:space="preserve">Procedure:</w:t>
      </w:r>
      <w:r>
        <w:t xml:space="preserve"> </w:t>
      </w:r>
      <w:r>
        <w:t xml:space="preserve">1. Sidebar → Calendar → Calendar.</w:t>
      </w:r>
      <w:r>
        <w:t xml:space="preserve"> </w:t>
      </w:r>
      <w:r>
        <w:t xml:space="preserve">2. Use the previous/next month arrows to move between months.</w:t>
      </w:r>
      <w:r>
        <w:t xml:space="preserve"> </w:t>
      </w:r>
      <w:r>
        <w:t xml:space="preserve">3. Click any date to load that day’s slot list in the right-hand panel.</w:t>
      </w:r>
      <w:r>
        <w:t xml:space="preserve"> </w:t>
      </w:r>
      <w:r>
        <w:t xml:space="preserve">4. Change slot granularity via the dropdown.</w:t>
      </w:r>
      <w:r>
        <w:t xml:space="preserve"> </w:t>
      </w:r>
      <w:r>
        <w:t xml:space="preserve">5. Click the refresh icon to reload appointments after external changes.</w:t>
      </w:r>
      <w:r>
        <w:t xml:space="preserve"> </w:t>
      </w:r>
      <w:r>
        <w:t xml:space="preserve">6. Toggle Week/List (top-right) to switch layouts.</w:t>
      </w:r>
      <w:r>
        <w:t xml:space="preserve"> </w:t>
      </w:r>
      <w:r>
        <w:t xml:space="preserve">7. In the System Caregivers panel, tick one or more caregivers to overlay their bookings on the grid.</w:t>
      </w:r>
      <w:r>
        <w:t xml:space="preserve"> </w:t>
      </w:r>
      <w:r>
        <w:t xml:space="preserve">8. Click Clear to remove a date filter, or Today to jump to the current date.</w:t>
      </w:r>
      <w:r>
        <w:t xml:space="preserve"> </w:t>
      </w:r>
      <w:r>
        <w:t xml:space="preserve">9. Click an empty slot to open the Add Appointment / booking dialog — pick Patient, Visit Type, System Caregiver/Provider, Start, End, and Notes, then Save.</w:t>
      </w:r>
      <w:r>
        <w:t xml:space="preserve"> </w:t>
      </w:r>
      <w:r>
        <w:t xml:space="preserve">10. Click an existing appointment to view detail; drag to reschedule, or click Edit to change time/attendees.</w:t>
      </w:r>
      <w:r>
        <w:t xml:space="preserve"> </w:t>
      </w:r>
      <w:r>
        <w:t xml:space="preserve">11. Click</w:t>
      </w:r>
      <w:r>
        <w:t xml:space="preserve"> </w:t>
      </w:r>
      <w:r>
        <w:rPr>
          <w:bCs/>
          <w:b/>
        </w:rPr>
        <w:t xml:space="preserve">Cancel Appointment</w:t>
      </w:r>
      <w:r>
        <w:t xml:space="preserve"> </w:t>
      </w:r>
      <w:r>
        <w:t xml:space="preserve">to remove it and notify the patient.</w:t>
      </w:r>
    </w:p>
    <w:p>
      <w:pPr>
        <w:pStyle w:val="BodyText"/>
      </w:pPr>
      <w:r>
        <w:rPr>
          <w:bCs/>
          <w:b/>
        </w:rPr>
        <w:t xml:space="preserve">Business rules / notes:</w:t>
      </w:r>
      <w:r>
        <w:t xml:space="preserve"> </w:t>
      </w:r>
      <w:r>
        <w:t xml:space="preserve">Only slots inside the configured Working Hours are clickable — greyed-out slots are outside availability. Rescheduling triggers an automatic patient notification per the practice’s SMS/email preferences. Ticking a caregiver adds their name to the visible legend so overlapping appointments can be distinguished by color.</w:t>
      </w:r>
    </w:p>
    <w:bookmarkEnd w:id="103"/>
    <w:bookmarkEnd w:id="104"/>
    <w:bookmarkStart w:id="106" w:name="messages"/>
    <w:p>
      <w:pPr>
        <w:pStyle w:val="Heading1"/>
      </w:pPr>
      <w:r>
        <w:t xml:space="preserve">16. Messages</w:t>
      </w:r>
    </w:p>
    <w:bookmarkStart w:id="105" w:name="module-overview-6"/>
    <w:p>
      <w:pPr>
        <w:pStyle w:val="Heading2"/>
      </w:pPr>
      <w:r>
        <w:t xml:space="preserve">16.1. Module Overview</w:t>
      </w:r>
    </w:p>
    <w:p>
      <w:pPr>
        <w:pStyle w:val="FirstParagraph"/>
      </w:pPr>
      <w:r>
        <w:rPr>
          <w:bCs/>
          <w:b/>
        </w:rPr>
        <w:t xml:space="preserve">What it is / why it exists.</w:t>
      </w:r>
      <w:r>
        <w:t xml:space="preserve"> </w:t>
      </w:r>
      <w:r>
        <w:t xml:space="preserve">Messages is the platform’s built-in, HIPAA-secured chat, letting operator roles communicate with caregivers, providers, and patients while reviewing a patient’s latest vitals alongside the conversation via the</w:t>
      </w:r>
      <w:r>
        <w:t xml:space="preserve"> </w:t>
      </w:r>
      <w:r>
        <w:rPr>
          <w:bCs/>
          <w:b/>
        </w:rPr>
        <w:t xml:space="preserve">Focused Vital Snapshot</w:t>
      </w:r>
      <w:r>
        <w:t xml:space="preserve"> </w:t>
      </w:r>
      <w:r>
        <w:t xml:space="preserve">panel. Messages are stored inside the practice tenant, not sent as email.</w:t>
      </w:r>
    </w:p>
    <w:p>
      <w:pPr>
        <w:pStyle w:val="BodyText"/>
      </w:pPr>
      <w:r>
        <w:rPr>
          <w:bCs/>
          <w:b/>
        </w:rPr>
        <w:t xml:space="preserve">Who uses it.</w:t>
      </w:r>
      <w:r>
        <w:t xml:space="preserve"> </w:t>
      </w:r>
      <w:r>
        <w:t xml:space="preserve">Every operator role (Super Admin, Admin, Practice Admin, Provider, Practice Caregiver, System Caregiver) has View=Yes, Add=Yes (start a new conversation), Edit=Not applicable (sent messages cannot be edited), Delete=No (conversations are not deleted, only archived/muted from this screen).</w:t>
      </w:r>
    </w:p>
    <w:p>
      <w:pPr>
        <w:pStyle w:val="BodyText"/>
      </w:pPr>
      <w:r>
        <w:rPr>
          <w:bCs/>
          <w:b/>
        </w:rPr>
        <w:t xml:space="preserve">Navigation.</w:t>
      </w:r>
      <w:r>
        <w:t xml:space="preserve"> </w:t>
      </w:r>
      <w:r>
        <w:t xml:space="preserve">Sidebar → Messages.</w:t>
      </w:r>
    </w:p>
    <w:p>
      <w:pPr>
        <w:pStyle w:val="BodyText"/>
      </w:pPr>
      <w:r>
        <w:rPr>
          <w:bCs/>
          <w:b/>
        </w:rPr>
        <w:t xml:space="preserve">What’s on screen.</w:t>
      </w:r>
      <w:r>
        <w:t xml:space="preserve"> </w:t>
      </w:r>
      <w:r>
        <w:t xml:space="preserve">Three-pane layout: Conversations (left), Thread pane (center), Focused Vital Snapshot (right). All/Unread (and, for some roles, Flagged) tabs above the conversation list; a Search conversations box; a kebab (⋮) menu for bulk actions (mark all read, mute, archive /</w:t>
      </w:r>
      <w:r>
        <w:t xml:space="preserve"> </w:t>
      </w:r>
      <w:r>
        <w:t xml:space="preserve">“</w:t>
      </w:r>
      <w:r>
        <w:t xml:space="preserve">Select chats</w:t>
      </w:r>
      <w:r>
        <w:t xml:space="preserve">”</w:t>
      </w:r>
      <w:r>
        <w:t xml:space="preserve">); a</w:t>
      </w:r>
      <w:r>
        <w:t xml:space="preserve"> </w:t>
      </w:r>
      <w:r>
        <w:rPr>
          <w:bCs/>
          <w:b/>
        </w:rPr>
        <w:t xml:space="preserve">+</w:t>
      </w:r>
      <w:r>
        <w:t xml:space="preserve"> </w:t>
      </w:r>
      <w:r>
        <w:t xml:space="preserve">floating action button (bottom-left) to start a new conversation.</w:t>
      </w:r>
    </w:p>
    <w:p>
      <w:pPr>
        <w:pStyle w:val="BodyText"/>
      </w:pPr>
      <w:r>
        <w:rPr>
          <w:bCs/>
          <w:b/>
        </w:rPr>
        <w:t xml:space="preserve">Procedure:</w:t>
      </w:r>
      <w:r>
        <w:t xml:space="preserve"> </w:t>
      </w:r>
      <w:r>
        <w:t xml:space="preserve">1. Open Messages; the three-pane layout loads.</w:t>
      </w:r>
      <w:r>
        <w:t xml:space="preserve"> </w:t>
      </w:r>
      <w:r>
        <w:t xml:space="preserve">2. Use Search conversations, or the All/Unread(/Flagged) tabs, to find a thread.</w:t>
      </w:r>
      <w:r>
        <w:t xml:space="preserve"> </w:t>
      </w:r>
      <w:r>
        <w:t xml:space="preserve">3. Click a conversation to load it in the center pane; empty state:</w:t>
      </w:r>
      <w:r>
        <w:t xml:space="preserve"> </w:t>
      </w:r>
      <w:r>
        <w:t xml:space="preserve">“</w:t>
      </w:r>
      <w:r>
        <w:t xml:space="preserve">Your Messages — Select a contact from the list or start a new conversation to collaborate.</w:t>
      </w:r>
      <w:r>
        <w:t xml:space="preserve">”</w:t>
      </w:r>
      <w:r>
        <w:t xml:space="preserve"> </w:t>
      </w:r>
      <w:r>
        <w:t xml:space="preserve">4. Click the</w:t>
      </w:r>
      <w:r>
        <w:t xml:space="preserve"> </w:t>
      </w:r>
      <w:r>
        <w:rPr>
          <w:bCs/>
          <w:b/>
        </w:rPr>
        <w:t xml:space="preserve">+</w:t>
      </w:r>
      <w:r>
        <w:t xml:space="preserve"> </w:t>
      </w:r>
      <w:r>
        <w:t xml:space="preserve">button to start a new conversation — pick recipient(s), optionally attach a patient, and type the message.</w:t>
      </w:r>
      <w:r>
        <w:t xml:space="preserve"> </w:t>
      </w:r>
      <w:r>
        <w:t xml:space="preserve">5. Use the three-dot menu for bulk actions.</w:t>
      </w:r>
      <w:r>
        <w:t xml:space="preserve"> </w:t>
      </w:r>
      <w:r>
        <w:t xml:space="preserve">6. In the Focused Vital Snapshot pane, search a patient by name or ID to preview their latest BP/Glucose/Weight readings alongside the conversation.</w:t>
      </w:r>
      <w:r>
        <w:t xml:space="preserve"> </w:t>
      </w:r>
      <w:r>
        <w:t xml:space="preserve">7. Use flag/unread controls inside a message to change its state; flagged messages appear under the Flagged tab (where available).</w:t>
      </w:r>
    </w:p>
    <w:p>
      <w:pPr>
        <w:pStyle w:val="BodyText"/>
      </w:pPr>
      <w:r>
        <w:rPr>
          <w:bCs/>
          <w:b/>
        </w:rPr>
        <w:t xml:space="preserve">Business rules / notes.</w:t>
      </w:r>
      <w:r>
        <w:t xml:space="preserve"> </w:t>
      </w:r>
      <w:r>
        <w:t xml:space="preserve">Attaching a patient to a conversation logs the reference to that patient’s audit trail. Unread counts on the Messages sidebar badge reflect only the current user’s inbox.</w:t>
      </w:r>
    </w:p>
    <w:bookmarkEnd w:id="105"/>
    <w:bookmarkEnd w:id="106"/>
    <w:bookmarkStart w:id="115" w:name="settings-configuration"/>
    <w:p>
      <w:pPr>
        <w:pStyle w:val="Heading1"/>
      </w:pPr>
      <w:r>
        <w:t xml:space="preserve">17. Settings / Configuration</w:t>
      </w:r>
    </w:p>
    <w:p>
      <w:pPr>
        <w:pStyle w:val="FirstParagraph"/>
      </w:pPr>
      <w:r>
        <w:t xml:space="preserve">The Settings module contains several sub-tabs whose exact set varies by role. The maximal set (Super Admin) is:</w:t>
      </w:r>
      <w:r>
        <w:t xml:space="preserve"> </w:t>
      </w:r>
      <w:r>
        <w:rPr>
          <w:bCs/>
          <w:b/>
        </w:rPr>
        <w:t xml:space="preserve">Account</w:t>
      </w:r>
      <w:r>
        <w:t xml:space="preserve">,</w:t>
      </w:r>
      <w:r>
        <w:t xml:space="preserve"> </w:t>
      </w:r>
      <w:r>
        <w:rPr>
          <w:bCs/>
          <w:b/>
        </w:rPr>
        <w:t xml:space="preserve">Follow Up</w:t>
      </w:r>
      <w:r>
        <w:t xml:space="preserve">,</w:t>
      </w:r>
      <w:r>
        <w:t xml:space="preserve"> </w:t>
      </w:r>
      <w:r>
        <w:rPr>
          <w:bCs/>
          <w:b/>
        </w:rPr>
        <w:t xml:space="preserve">Permission</w:t>
      </w:r>
      <w:r>
        <w:t xml:space="preserve">,</w:t>
      </w:r>
      <w:r>
        <w:t xml:space="preserve"> </w:t>
      </w:r>
      <w:r>
        <w:rPr>
          <w:bCs/>
          <w:b/>
        </w:rPr>
        <w:t xml:space="preserve">Email Logs</w:t>
      </w:r>
      <w:r>
        <w:t xml:space="preserve">,</w:t>
      </w:r>
      <w:r>
        <w:t xml:space="preserve"> </w:t>
      </w:r>
      <w:r>
        <w:rPr>
          <w:bCs/>
          <w:b/>
        </w:rPr>
        <w:t xml:space="preserve">Mobile App</w:t>
      </w:r>
      <w:r>
        <w:t xml:space="preserve">,</w:t>
      </w:r>
      <w:r>
        <w:t xml:space="preserve"> </w:t>
      </w:r>
      <w:r>
        <w:rPr>
          <w:bCs/>
          <w:b/>
        </w:rPr>
        <w:t xml:space="preserve">Calendar Permission</w:t>
      </w:r>
      <w:r>
        <w:t xml:space="preserve">,</w:t>
      </w:r>
      <w:r>
        <w:t xml:space="preserve"> </w:t>
      </w:r>
      <w:r>
        <w:rPr>
          <w:bCs/>
          <w:b/>
        </w:rPr>
        <w:t xml:space="preserve">Chat Access</w:t>
      </w:r>
      <w:r>
        <w:t xml:space="preserve">. Practice Admin/Provider/Practice Caregiver/System Caregiver see a subset:</w:t>
      </w:r>
      <w:r>
        <w:t xml:space="preserve"> </w:t>
      </w:r>
      <w:r>
        <w:rPr>
          <w:bCs/>
          <w:b/>
        </w:rPr>
        <w:t xml:space="preserve">Account</w:t>
      </w:r>
      <w:r>
        <w:t xml:space="preserve">,</w:t>
      </w:r>
      <w:r>
        <w:t xml:space="preserve"> </w:t>
      </w:r>
      <w:r>
        <w:rPr>
          <w:bCs/>
          <w:b/>
        </w:rPr>
        <w:t xml:space="preserve">Follow Up</w:t>
      </w:r>
      <w:r>
        <w:t xml:space="preserve">,</w:t>
      </w:r>
      <w:r>
        <w:t xml:space="preserve"> </w:t>
      </w:r>
      <w:r>
        <w:rPr>
          <w:bCs/>
          <w:b/>
        </w:rPr>
        <w:t xml:space="preserve">Calendar Permission</w:t>
      </w:r>
      <w:r>
        <w:t xml:space="preserve">,</w:t>
      </w:r>
      <w:r>
        <w:t xml:space="preserve"> </w:t>
      </w:r>
      <w:r>
        <w:rPr>
          <w:bCs/>
          <w:b/>
        </w:rPr>
        <w:t xml:space="preserve">Chat Access</w:t>
      </w:r>
      <w:r>
        <w:t xml:space="preserve"> </w:t>
      </w:r>
      <w:r>
        <w:t xml:space="preserve">(Permission, Email Logs, and Mobile App are Super-Admin/Admin-only, platform-level surfaces).</w:t>
      </w:r>
    </w:p>
    <w:bookmarkStart w:id="107" w:name="account-own-profile"/>
    <w:p>
      <w:pPr>
        <w:pStyle w:val="Heading2"/>
      </w:pPr>
      <w:r>
        <w:t xml:space="preserve">17.1. Account (own profile)</w:t>
      </w:r>
    </w:p>
    <w:p>
      <w:pPr>
        <w:pStyle w:val="FirstParagraph"/>
      </w:pPr>
      <w:r>
        <w:rPr>
          <w:bCs/>
          <w:b/>
        </w:rPr>
        <w:t xml:space="preserve">Purpose.</w:t>
      </w:r>
      <w:r>
        <w:t xml:space="preserve"> </w:t>
      </w:r>
      <w:r>
        <w:t xml:space="preserve">Every role’s own login profile and session controls.</w:t>
      </w:r>
    </w:p>
    <w:p>
      <w:pPr>
        <w:pStyle w:val="BodyText"/>
      </w:pPr>
      <w:r>
        <w:rPr>
          <w:bCs/>
          <w:b/>
        </w:rPr>
        <w:t xml:space="preserve">Navigation.</w:t>
      </w:r>
      <w:r>
        <w:t xml:space="preserve"> </w:t>
      </w:r>
      <w:r>
        <w:t xml:space="preserve">Sidebar → Settings → Account (default sub-tab).</w:t>
      </w:r>
    </w:p>
    <w:p>
      <w:pPr>
        <w:pStyle w:val="BodyText"/>
      </w:pPr>
      <w:r>
        <w:rPr>
          <w:bCs/>
          <w:b/>
        </w:rPr>
        <w:t xml:space="preserve">What’s on screen / fields.</w:t>
      </w:r>
      <w:r>
        <w:t xml:space="preserve"> </w:t>
      </w:r>
      <w:r>
        <w:t xml:space="preserve">Full Name, Username (read-only), Email (read-only), Phone, Fax, Two Way Authentication status chip (Enabled/green or Disabled/red), Session Time (minutes, editable), Clear Cache/Refresh control.</w:t>
      </w:r>
    </w:p>
    <w:p>
      <w:pPr>
        <w:pStyle w:val="BodyText"/>
      </w:pPr>
      <w:r>
        <w:rPr>
          <w:bCs/>
          <w:b/>
        </w:rPr>
        <w:t xml:space="preserve">Procedure:</w:t>
      </w:r>
      <w:r>
        <w:t xml:space="preserve"> </w:t>
      </w:r>
      <w:r>
        <w:t xml:space="preserve">1. Open Settings; the Account tab is selected by default.</w:t>
      </w:r>
      <w:r>
        <w:t xml:space="preserve"> </w:t>
      </w:r>
      <w:r>
        <w:t xml:space="preserve">2. Review Full Name, Username, Email, Phone, Fax.</w:t>
      </w:r>
      <w:r>
        <w:t xml:space="preserve"> </w:t>
      </w:r>
      <w:r>
        <w:t xml:space="preserve">3. Check the Two Way Authentication chip.</w:t>
      </w:r>
      <w:r>
        <w:t xml:space="preserve"> </w:t>
      </w:r>
      <w:r>
        <w:t xml:space="preserve">4. Enter a new value under Session Time (minutes) and click</w:t>
      </w:r>
      <w:r>
        <w:t xml:space="preserve"> </w:t>
      </w:r>
      <w:r>
        <w:rPr>
          <w:bCs/>
          <w:b/>
        </w:rPr>
        <w:t xml:space="preserve">Update</w:t>
      </w:r>
      <w:r>
        <w:t xml:space="preserve">/</w:t>
      </w:r>
      <w:r>
        <w:rPr>
          <w:bCs/>
          <w:b/>
        </w:rPr>
        <w:t xml:space="preserve">Save</w:t>
      </w:r>
      <w:r>
        <w:t xml:space="preserve"> </w:t>
      </w:r>
      <w:r>
        <w:t xml:space="preserve">to change how long an idle session stays signed in.</w:t>
      </w:r>
      <w:r>
        <w:t xml:space="preserve"> </w:t>
      </w:r>
      <w:r>
        <w:t xml:space="preserve">5. Click Refresh next to Clear Cache to clear locally cached data for the current browser session.</w:t>
      </w:r>
    </w:p>
    <w:p>
      <w:pPr>
        <w:pStyle w:val="BodyText"/>
      </w:pPr>
      <w:r>
        <w:rPr>
          <w:bCs/>
          <w:b/>
        </w:rPr>
        <w:t xml:space="preserve">Business rules / notes:</w:t>
      </w:r>
      <w:r>
        <w:t xml:space="preserve"> </w:t>
      </w:r>
      <w:r>
        <w:t xml:space="preserve">Username, Email, and the assigned role are always read-only on this tab — provisioned when the account is created; changed only by a Practice Admin/System Admin/Super Admin elsewhere. Session Time applies to</w:t>
      </w:r>
      <w:r>
        <w:t xml:space="preserve"> </w:t>
      </w:r>
      <w:r>
        <w:rPr>
          <w:bCs/>
          <w:b/>
        </w:rPr>
        <w:t xml:space="preserve">future</w:t>
      </w:r>
      <w:r>
        <w:t xml:space="preserve"> </w:t>
      </w:r>
      <w:r>
        <w:t xml:space="preserve">sign-ins — it does not shorten or extend the currently active session. For Super Admin specifically, this tab additionally supports full password change (current password + new password twice, validated live) and a 2FA toggle in the same panel — this is documented in the Super Admin chapter but not repeated verbatim for every other role’s Account tab, where Session Time and Clear Cache are the primary editable controls documented.</w:t>
      </w:r>
    </w:p>
    <w:bookmarkEnd w:id="107"/>
    <w:bookmarkStart w:id="108" w:name="follow-up-note-templates"/>
    <w:p>
      <w:pPr>
        <w:pStyle w:val="Heading2"/>
      </w:pPr>
      <w:r>
        <w:t xml:space="preserve">17.2. Follow Up (Note Templates)</w:t>
      </w:r>
    </w:p>
    <w:p>
      <w:pPr>
        <w:pStyle w:val="FirstParagraph"/>
      </w:pPr>
      <w:r>
        <w:rPr>
          <w:bCs/>
          <w:b/>
        </w:rPr>
        <w:t xml:space="preserve">Purpose.</w:t>
      </w:r>
      <w:r>
        <w:t xml:space="preserve"> </w:t>
      </w:r>
      <w:r>
        <w:t xml:space="preserve">A library of reusable note templates for patient follow-up calls, capturing structured clinical observations, recommended actions, and (for CCM) care-management contact records, so caregivers don’t retype boilerplate for every patient.</w:t>
      </w:r>
    </w:p>
    <w:p>
      <w:pPr>
        <w:pStyle w:val="BodyText"/>
      </w:pPr>
      <w:r>
        <w:rPr>
          <w:bCs/>
          <w:b/>
        </w:rPr>
        <w:t xml:space="preserve">Who can manage templates.</w:t>
      </w:r>
      <w:r>
        <w:t xml:space="preserve"> </w:t>
      </w:r>
      <w:r>
        <w:t xml:space="preserve">Every operator role (Super Admin, Admin, Practice Admin, Provider, Practice Caregiver, System Caregiver) can View/Add/Edit/Delete Follow Up templates.</w:t>
      </w:r>
    </w:p>
    <w:p>
      <w:pPr>
        <w:pStyle w:val="BodyText"/>
      </w:pPr>
      <w:r>
        <w:rPr>
          <w:bCs/>
          <w:b/>
        </w:rPr>
        <w:t xml:space="preserve">Navigation.</w:t>
      </w:r>
      <w:r>
        <w:t xml:space="preserve"> </w:t>
      </w:r>
      <w:r>
        <w:t xml:space="preserve">Sidebar → Settings → Follow Up.</w:t>
      </w:r>
    </w:p>
    <w:p>
      <w:pPr>
        <w:pStyle w:val="BodyText"/>
      </w:pPr>
      <w:r>
        <w:rPr>
          <w:bCs/>
          <w:b/>
        </w:rPr>
        <w:t xml:space="preserve">What’s on screen.</w:t>
      </w:r>
      <w:r>
        <w:t xml:space="preserve"> </w:t>
      </w:r>
      <w:r>
        <w:t xml:space="preserve">Table: #, Template Name, Content (preview), Action (Edit/Delete). A Search box and an</w:t>
      </w:r>
      <w:r>
        <w:t xml:space="preserve"> </w:t>
      </w:r>
      <w:r>
        <w:rPr>
          <w:bCs/>
          <w:b/>
        </w:rPr>
        <w:t xml:space="preserve">Add Template</w:t>
      </w:r>
      <w:r>
        <w:t xml:space="preserve"> </w:t>
      </w:r>
      <w:r>
        <w:t xml:space="preserve">button (top-right).</w:t>
      </w:r>
    </w:p>
    <w:p>
      <w:pPr>
        <w:pStyle w:val="BodyText"/>
      </w:pPr>
      <w:r>
        <w:rPr>
          <w:bCs/>
          <w:b/>
        </w:rPr>
        <w:t xml:space="preserve">Procedure:</w:t>
      </w:r>
      <w:r>
        <w:t xml:space="preserve"> </w:t>
      </w:r>
      <w:r>
        <w:t xml:space="preserve">1. Open Settings → Follow Up.</w:t>
      </w:r>
      <w:r>
        <w:t xml:space="preserve"> </w:t>
      </w:r>
      <w:r>
        <w:t xml:space="preserve">2. Review the template list.</w:t>
      </w:r>
      <w:r>
        <w:t xml:space="preserve"> </w:t>
      </w:r>
      <w:r>
        <w:t xml:space="preserve">3. Use the Search box to filter by template name.</w:t>
      </w:r>
      <w:r>
        <w:t xml:space="preserve"> </w:t>
      </w:r>
      <w:r>
        <w:t xml:space="preserve">4. Click</w:t>
      </w:r>
      <w:r>
        <w:t xml:space="preserve"> </w:t>
      </w:r>
      <w:r>
        <w:rPr>
          <w:bCs/>
          <w:b/>
        </w:rPr>
        <w:t xml:space="preserve">Add Template</w:t>
      </w:r>
      <w:r>
        <w:t xml:space="preserve"> </w:t>
      </w:r>
      <w:r>
        <w:t xml:space="preserve">(top-right).</w:t>
      </w:r>
      <w:r>
        <w:t xml:space="preserve"> </w:t>
      </w:r>
      <w:r>
        <w:t xml:space="preserve">5. Enter a Template Name (e.g.,</w:t>
      </w:r>
      <w:r>
        <w:t xml:space="preserve"> </w:t>
      </w:r>
      <w:r>
        <w:t xml:space="preserve">“</w:t>
      </w:r>
      <w:r>
        <w:t xml:space="preserve">Normal BP,</w:t>
      </w:r>
      <w:r>
        <w:t xml:space="preserve">”</w:t>
      </w:r>
      <w:r>
        <w:t xml:space="preserve"> </w:t>
      </w:r>
      <w:r>
        <w:t xml:space="preserve">“</w:t>
      </w:r>
      <w:r>
        <w:t xml:space="preserve">CCM – Care Plan Review</w:t>
      </w:r>
      <w:r>
        <w:t xml:space="preserve">”</w:t>
      </w:r>
      <w:r>
        <w:t xml:space="preserve">).</w:t>
      </w:r>
      <w:r>
        <w:t xml:space="preserve"> </w:t>
      </w:r>
      <w:r>
        <w:t xml:space="preserve">6. Write the Content — templates may include structured parameter fields (Systolic BP, Diastolic BP, Heart Rate), symptom/adherence statement lines, checkbox-style recommended actions, a CCM</w:t>
      </w:r>
      <w:r>
        <w:t xml:space="preserve"> </w:t>
      </w:r>
      <w:r>
        <w:t xml:space="preserve">“</w:t>
      </w:r>
      <w:r>
        <w:t xml:space="preserve">care management contact completed</w:t>
      </w:r>
      <w:r>
        <w:t xml:space="preserve">”</w:t>
      </w:r>
      <w:r>
        <w:t xml:space="preserve"> </w:t>
      </w:r>
      <w:r>
        <w:t xml:space="preserve">line, and Conditions Addressed / Activity fields.</w:t>
      </w:r>
      <w:r>
        <w:t xml:space="preserve"> </w:t>
      </w:r>
      <w:r>
        <w:t xml:space="preserve">7. Click</w:t>
      </w:r>
      <w:r>
        <w:t xml:space="preserve"> </w:t>
      </w:r>
      <w:r>
        <w:rPr>
          <w:bCs/>
          <w:b/>
        </w:rPr>
        <w:t xml:space="preserve">Save</w:t>
      </w:r>
      <w:r>
        <w:t xml:space="preserve">; the template becomes available for selection during care-management follow-up sessions.</w:t>
      </w:r>
      <w:r>
        <w:t xml:space="preserve"> </w:t>
      </w:r>
      <w:r>
        <w:t xml:space="preserve">8. Use the pencil icon to edit, or the trash icon to delete (with confirmation).</w:t>
      </w:r>
    </w:p>
    <w:p>
      <w:pPr>
        <w:pStyle w:val="BodyText"/>
      </w:pPr>
      <w:r>
        <w:rPr>
          <w:bCs/>
          <w:b/>
        </w:rPr>
        <w:t xml:space="preserve">Business rules / notes:</w:t>
      </w:r>
      <w:r>
        <w:t xml:space="preserve"> </w:t>
      </w:r>
      <w:r>
        <w:t xml:space="preserve">Templates created here are shared at practice level (or platform-wide for Super Admin/Admin) and available to all caregivers performing follow-ups. Deleting a template does not affect follow-up records already submitted using it. Example built-in templates:</w:t>
      </w:r>
      <w:r>
        <w:t xml:space="preserve"> </w:t>
      </w:r>
      <w:r>
        <w:t xml:space="preserve">“</w:t>
      </w:r>
      <w:r>
        <w:t xml:space="preserve">Normal BP</w:t>
      </w:r>
      <w:r>
        <w:t xml:space="preserve">”</w:t>
      </w:r>
      <w:r>
        <w:t xml:space="preserve"> </w:t>
      </w:r>
      <w:r>
        <w:t xml:space="preserve">(vitals + adherence) and</w:t>
      </w:r>
      <w:r>
        <w:t xml:space="preserve"> </w:t>
      </w:r>
      <w:r>
        <w:t xml:space="preserve">“</w:t>
      </w:r>
      <w:r>
        <w:t xml:space="preserve">CCM – Care Plan Review</w:t>
      </w:r>
      <w:r>
        <w:t xml:space="preserve">”</w:t>
      </w:r>
      <w:r>
        <w:t xml:space="preserve"> </w:t>
      </w:r>
      <w:r>
        <w:t xml:space="preserve">(care plan goals, barriers, patient education). Best practice noted in the Provider chapter: keep the parameter lines (Systolic BP, Diastolic BP, Heart Rate, Date/Time) blank in the template so the caregiver fills them from the actual reading; keep separate RPM (vitals review) and CCM (care-plan review) templates because the two programs bill different CPT codes.</w:t>
      </w:r>
    </w:p>
    <w:bookmarkEnd w:id="108"/>
    <w:bookmarkStart w:id="109" w:name="X08c3ad510df8a2a7d5307bafa74f338a062df7e"/>
    <w:p>
      <w:pPr>
        <w:pStyle w:val="Heading2"/>
      </w:pPr>
      <w:r>
        <w:t xml:space="preserve">17.3. Permission (Role-Based Access Control) — Super Admin / Admin</w:t>
      </w:r>
    </w:p>
    <w:p>
      <w:pPr>
        <w:pStyle w:val="FirstParagraph"/>
      </w:pPr>
      <w:r>
        <w:rPr>
          <w:bCs/>
          <w:b/>
        </w:rPr>
        <w:t xml:space="preserve">Purpose.</w:t>
      </w:r>
      <w:r>
        <w:t xml:space="preserve"> </w:t>
      </w:r>
      <w:r>
        <w:t xml:space="preserve">The RBAC surface. Every eVitals user is assigned exactly one role; the role determines which menus, screens, and operations that user can access. This tab lets a Super Admin create custom roles, edit existing roles, and assign users to roles.</w:t>
      </w:r>
    </w:p>
    <w:p>
      <w:pPr>
        <w:pStyle w:val="BodyText"/>
      </w:pPr>
      <w:r>
        <w:rPr>
          <w:bCs/>
          <w:b/>
        </w:rPr>
        <w:t xml:space="preserve">Navigation.</w:t>
      </w:r>
      <w:r>
        <w:t xml:space="preserve"> </w:t>
      </w:r>
      <w:r>
        <w:t xml:space="preserve">Sidebar → Settings → Permission.</w:t>
      </w:r>
    </w:p>
    <w:p>
      <w:pPr>
        <w:pStyle w:val="BodyText"/>
      </w:pPr>
      <w:r>
        <w:rPr>
          <w:bCs/>
          <w:b/>
        </w:rPr>
        <w:t xml:space="preserve">What’s on screen.</w:t>
      </w:r>
      <w:r>
        <w:t xml:space="preserve"> </w:t>
      </w:r>
      <w:r>
        <w:t xml:space="preserve">Role List table: Role Id, Role Name, Action (Edit / Assign User). Pagination: Show [N] entries, Page [1] of 1. Built-in roles listed: Super Admin (1), Admin (2), Practice Admin (3), Provider (4), Practice CareGiver (5), Patient (6), System Caregiver (7), superadminrole (9).</w:t>
      </w:r>
    </w:p>
    <w:p>
      <w:pPr>
        <w:pStyle w:val="BodyText"/>
      </w:pPr>
      <w:r>
        <w:rPr>
          <w:bCs/>
          <w:b/>
        </w:rPr>
        <w:t xml:space="preserve">Procedure — review roles:</w:t>
      </w:r>
      <w:r>
        <w:t xml:space="preserve"> </w:t>
      </w:r>
      <w:r>
        <w:t xml:space="preserve">1. Open Settings → Permission.</w:t>
      </w:r>
      <w:r>
        <w:t xml:space="preserve"> </w:t>
      </w:r>
      <w:r>
        <w:t xml:space="preserve">2. Review the Role List.</w:t>
      </w:r>
      <w:r>
        <w:t xml:space="preserve"> </w:t>
      </w:r>
      <w:r>
        <w:t xml:space="preserve">3. Use Show [10] entries to adjust page size; use Search to filter by role name.</w:t>
      </w:r>
    </w:p>
    <w:p>
      <w:pPr>
        <w:pStyle w:val="BodyText"/>
      </w:pPr>
      <w:r>
        <w:rPr>
          <w:bCs/>
          <w:b/>
        </w:rPr>
        <w:t xml:space="preserve">Procedure — create a custom role:</w:t>
      </w:r>
      <w:r>
        <w:t xml:space="preserve"> </w:t>
      </w:r>
      <w:r>
        <w:t xml:space="preserve">1. Click</w:t>
      </w:r>
      <w:r>
        <w:t xml:space="preserve"> </w:t>
      </w:r>
      <w:r>
        <w:rPr>
          <w:bCs/>
          <w:b/>
        </w:rPr>
        <w:t xml:space="preserve">Add Role</w:t>
      </w:r>
      <w:r>
        <w:t xml:space="preserve"> </w:t>
      </w:r>
      <w:r>
        <w:t xml:space="preserve">(top-right, next to Search).</w:t>
      </w:r>
      <w:r>
        <w:t xml:space="preserve"> </w:t>
      </w:r>
      <w:r>
        <w:t xml:space="preserve">2. Enter a descriptive role name; the Role Id is generated automatically.</w:t>
      </w:r>
      <w:r>
        <w:t xml:space="preserve"> </w:t>
      </w:r>
      <w:r>
        <w:t xml:space="preserve">3. Tick the modules and operations (View/Add/Edit/Delete) the role may perform — the permission matrix.</w:t>
      </w:r>
      <w:r>
        <w:t xml:space="preserve"> </w:t>
      </w:r>
      <w:r>
        <w:t xml:space="preserve">4. Click</w:t>
      </w:r>
      <w:r>
        <w:t xml:space="preserve"> </w:t>
      </w:r>
      <w:r>
        <w:rPr>
          <w:bCs/>
          <w:b/>
        </w:rPr>
        <w:t xml:space="preserve">Save</w:t>
      </w:r>
      <w:r>
        <w:t xml:space="preserve">; the role appears in the Role List and can be assigned to users immediately.</w:t>
      </w:r>
    </w:p>
    <w:p>
      <w:pPr>
        <w:pStyle w:val="BodyText"/>
      </w:pPr>
      <w:r>
        <w:rPr>
          <w:bCs/>
          <w:b/>
        </w:rPr>
        <w:t xml:space="preserve">Procedure — edit a role or assign users:</w:t>
      </w:r>
      <w:r>
        <w:t xml:space="preserve"> </w:t>
      </w:r>
      <w:r>
        <w:t xml:space="preserve">1. Click the Edit (pencil) icon on the role row; update the role name or permission matrix, then save.</w:t>
      </w:r>
      <w:r>
        <w:t xml:space="preserve"> </w:t>
      </w:r>
      <w:r>
        <w:t xml:space="preserve">2. Click the Assign User (person+) icon on the role row to link user accounts to that role.</w:t>
      </w:r>
    </w:p>
    <w:p>
      <w:pPr>
        <w:pStyle w:val="BodyText"/>
      </w:pPr>
      <w:r>
        <w:rPr>
          <w:bCs/>
          <w:b/>
        </w:rPr>
        <w:t xml:space="preserve">Business rules / notes:</w:t>
      </w:r>
      <w:r>
        <w:t xml:space="preserve"> </w:t>
      </w:r>
      <w:r>
        <w:t xml:space="preserve">Built-in roles cannot be deleted — only custom roles can be removed. Custom roles can be added without affecting the built-in role set. The Super Admin role (Role 1) has an Edit icon only — it cannot have users assigned through this interface. Every built-in role’s actual documented capabilities are described role-by-role in Section 3 of this document.</w:t>
      </w:r>
    </w:p>
    <w:bookmarkEnd w:id="109"/>
    <w:bookmarkStart w:id="110" w:name="calendar-permission"/>
    <w:p>
      <w:pPr>
        <w:pStyle w:val="Heading2"/>
      </w:pPr>
      <w:r>
        <w:t xml:space="preserve">17.4. Calendar Permission</w:t>
      </w:r>
    </w:p>
    <w:p>
      <w:pPr>
        <w:pStyle w:val="FirstParagraph"/>
      </w:pPr>
      <w:r>
        <w:rPr>
          <w:bCs/>
          <w:b/>
        </w:rPr>
        <w:t xml:space="preserve">Purpose.</w:t>
      </w:r>
      <w:r>
        <w:t xml:space="preserve"> </w:t>
      </w:r>
      <w:r>
        <w:t xml:space="preserve">Controls which System Caregivers can access a shared/practice/provider calendar and defines the exact operations (Create, View, Edit, Delete) each caregiver is permitted to perform.</w:t>
      </w:r>
    </w:p>
    <w:p>
      <w:pPr>
        <w:pStyle w:val="BodyText"/>
      </w:pPr>
      <w:r>
        <w:rPr>
          <w:bCs/>
          <w:b/>
        </w:rPr>
        <w:t xml:space="preserve">Who can manage it.</w:t>
      </w:r>
      <w:r>
        <w:t xml:space="preserve"> </w:t>
      </w:r>
      <w:r>
        <w:t xml:space="preserve">Super Admin, Admin, Practice Admin, and Provider (for the Provider’s own calendar).</w:t>
      </w:r>
    </w:p>
    <w:p>
      <w:pPr>
        <w:pStyle w:val="BodyText"/>
      </w:pPr>
      <w:r>
        <w:rPr>
          <w:bCs/>
          <w:b/>
        </w:rPr>
        <w:t xml:space="preserve">Navigation.</w:t>
      </w:r>
      <w:r>
        <w:t xml:space="preserve"> </w:t>
      </w:r>
      <w:r>
        <w:t xml:space="preserve">Sidebar → Settings → Calendar Permission.</w:t>
      </w:r>
    </w:p>
    <w:p>
      <w:pPr>
        <w:pStyle w:val="BodyText"/>
      </w:pPr>
      <w:r>
        <w:rPr>
          <w:bCs/>
          <w:b/>
        </w:rPr>
        <w:t xml:space="preserve">What’s on screen.</w:t>
      </w:r>
      <w:r>
        <w:t xml:space="preserve"> </w:t>
      </w:r>
      <w:r>
        <w:t xml:space="preserve">A System Caregiver search/picker, four permission checkboxes (Create/View/Edit/Delete), a Save button, and a table of existing grants: #, System Caregiver, Permissions (colored pills), Created By, Actions (Edit/Delete). Empty state:</w:t>
      </w:r>
      <w:r>
        <w:t xml:space="preserve"> </w:t>
      </w:r>
      <w:r>
        <w:t xml:space="preserve">“</w:t>
      </w:r>
      <w:r>
        <w:t xml:space="preserve">No permissions found.</w:t>
      </w:r>
      <w:r>
        <w:t xml:space="preserve">”</w:t>
      </w:r>
    </w:p>
    <w:p>
      <w:pPr>
        <w:pStyle w:val="BodyText"/>
      </w:pPr>
      <w:r>
        <w:rPr>
          <w:bCs/>
          <w:b/>
        </w:rPr>
        <w:t xml:space="preserve">Procedure — grant access:</w:t>
      </w:r>
      <w:r>
        <w:t xml:space="preserve"> </w:t>
      </w:r>
      <w:r>
        <w:t xml:space="preserve">1. Open Settings → Calendar Permission.</w:t>
      </w:r>
      <w:r>
        <w:t xml:space="preserve"> </w:t>
      </w:r>
      <w:r>
        <w:t xml:space="preserve">2. Click the System Caregiver search/dropdown (mandatory field) and pick the target caregiver.</w:t>
      </w:r>
      <w:r>
        <w:t xml:space="preserve"> </w:t>
      </w:r>
      <w:r>
        <w:t xml:space="preserve">3. Tick one or more permissions:</w:t>
      </w:r>
      <w:r>
        <w:t xml:space="preserve"> </w:t>
      </w:r>
      <w:r>
        <w:rPr>
          <w:bCs/>
          <w:b/>
        </w:rPr>
        <w:t xml:space="preserve">Create</w:t>
      </w:r>
      <w:r>
        <w:t xml:space="preserve"> </w:t>
      </w:r>
      <w:r>
        <w:t xml:space="preserve">(add new calendar events),</w:t>
      </w:r>
      <w:r>
        <w:t xml:space="preserve"> </w:t>
      </w:r>
      <w:r>
        <w:rPr>
          <w:bCs/>
          <w:b/>
        </w:rPr>
        <w:t xml:space="preserve">View</w:t>
      </w:r>
      <w:r>
        <w:t xml:space="preserve"> </w:t>
      </w:r>
      <w:r>
        <w:t xml:space="preserve">(see calendar events),</w:t>
      </w:r>
      <w:r>
        <w:t xml:space="preserve"> </w:t>
      </w:r>
      <w:r>
        <w:rPr>
          <w:bCs/>
          <w:b/>
        </w:rPr>
        <w:t xml:space="preserve">Edit</w:t>
      </w:r>
      <w:r>
        <w:t xml:space="preserve"> </w:t>
      </w:r>
      <w:r>
        <w:t xml:space="preserve">(modify existing events),</w:t>
      </w:r>
      <w:r>
        <w:t xml:space="preserve"> </w:t>
      </w:r>
      <w:r>
        <w:rPr>
          <w:bCs/>
          <w:b/>
        </w:rPr>
        <w:t xml:space="preserve">Delete</w:t>
      </w:r>
      <w:r>
        <w:t xml:space="preserve"> </w:t>
      </w:r>
      <w:r>
        <w:t xml:space="preserve">(remove events).</w:t>
      </w:r>
      <w:r>
        <w:t xml:space="preserve"> </w:t>
      </w:r>
      <w:r>
        <w:t xml:space="preserve">4. Click</w:t>
      </w:r>
      <w:r>
        <w:t xml:space="preserve"> </w:t>
      </w:r>
      <w:r>
        <w:rPr>
          <w:bCs/>
          <w:b/>
        </w:rPr>
        <w:t xml:space="preserve">Save</w:t>
      </w:r>
      <w:r>
        <w:t xml:space="preserve"> </w:t>
      </w:r>
      <w:r>
        <w:t xml:space="preserve">(top-right). The caregiver row is added with the assigned permissions shown as colored pills.</w:t>
      </w:r>
    </w:p>
    <w:p>
      <w:pPr>
        <w:pStyle w:val="BodyText"/>
      </w:pPr>
      <w:r>
        <w:rPr>
          <w:bCs/>
          <w:b/>
        </w:rPr>
        <w:t xml:space="preserve">Procedure — edit or remove access:</w:t>
      </w:r>
      <w:r>
        <w:t xml:space="preserve"> </w:t>
      </w:r>
      <w:r>
        <w:t xml:space="preserve">1. Locate the row (scroll or Search).</w:t>
      </w:r>
      <w:r>
        <w:t xml:space="preserve"> </w:t>
      </w:r>
      <w:r>
        <w:t xml:space="preserve">2. Click the Edit (pencil) icon to adjust the permission checkboxes and Save.</w:t>
      </w:r>
      <w:r>
        <w:t xml:space="preserve"> </w:t>
      </w:r>
      <w:r>
        <w:t xml:space="preserve">3. Click the Delete (trash) icon to remove the row — this revokes</w:t>
      </w:r>
      <w:r>
        <w:t xml:space="preserve"> </w:t>
      </w:r>
      <w:r>
        <w:rPr>
          <w:bCs/>
          <w:b/>
        </w:rPr>
        <w:t xml:space="preserve">all</w:t>
      </w:r>
      <w:r>
        <w:t xml:space="preserve"> </w:t>
      </w:r>
      <w:r>
        <w:t xml:space="preserve">calendar access for that caregiver.</w:t>
      </w:r>
    </w:p>
    <w:p>
      <w:pPr>
        <w:pStyle w:val="BodyText"/>
      </w:pPr>
      <w:r>
        <w:rPr>
          <w:bCs/>
          <w:b/>
        </w:rPr>
        <w:t xml:space="preserve">Business rules / notes:</w:t>
      </w:r>
      <w:r>
        <w:t xml:space="preserve"> </w:t>
      </w:r>
      <w:r>
        <w:t xml:space="preserve">Only System Caregivers appear in this search — Practice Caregivers are managed at the practice level, not here. The Created By column shows the admin account that last created/modified the row. A caregiver with no row in this table has</w:t>
      </w:r>
      <w:r>
        <w:t xml:space="preserve"> </w:t>
      </w:r>
      <w:r>
        <w:rPr>
          <w:bCs/>
          <w:b/>
        </w:rPr>
        <w:t xml:space="preserve">no</w:t>
      </w:r>
      <w:r>
        <w:t xml:space="preserve"> </w:t>
      </w:r>
      <w:r>
        <w:t xml:space="preserve">calendar access by default. Calendar Permission must be granted here before a System Caregiver can be assigned to book appointments on the Calendar grid. Revoking access does not delete appointments the caregiver already booked — those remain on the calendar. Permissions granted via a Provider’s own Calendar Permission tab apply only to that Provider’s own calendar, not to another provider’s.</w:t>
      </w:r>
    </w:p>
    <w:bookmarkEnd w:id="110"/>
    <w:bookmarkStart w:id="111" w:name="chat-access"/>
    <w:p>
      <w:pPr>
        <w:pStyle w:val="Heading2"/>
      </w:pPr>
      <w:r>
        <w:t xml:space="preserve">17.5. Chat Access</w:t>
      </w:r>
    </w:p>
    <w:p>
      <w:pPr>
        <w:pStyle w:val="FirstParagraph"/>
      </w:pPr>
      <w:r>
        <w:rPr>
          <w:bCs/>
          <w:b/>
        </w:rPr>
        <w:t xml:space="preserve">Purpose.</w:t>
      </w:r>
      <w:r>
        <w:t xml:space="preserve"> </w:t>
      </w:r>
      <w:r>
        <w:t xml:space="preserve">Controls which staff members are allowed to chat with which patients or with each other, on a per-practice basis, across three relationship types.</w:t>
      </w:r>
    </w:p>
    <w:p>
      <w:pPr>
        <w:pStyle w:val="BodyText"/>
      </w:pPr>
      <w:r>
        <w:rPr>
          <w:bCs/>
          <w:b/>
        </w:rPr>
        <w:t xml:space="preserve">Who can manage it.</w:t>
      </w:r>
      <w:r>
        <w:t xml:space="preserve"> </w:t>
      </w:r>
      <w:r>
        <w:t xml:space="preserve">Super Admin, Admin, Practice Admin (documented; not documented as available to Provider, Practice Caregiver, or System Caregiver).</w:t>
      </w:r>
    </w:p>
    <w:p>
      <w:pPr>
        <w:pStyle w:val="BodyText"/>
      </w:pPr>
      <w:r>
        <w:rPr>
          <w:bCs/>
          <w:b/>
        </w:rPr>
        <w:t xml:space="preserve">Navigation.</w:t>
      </w:r>
      <w:r>
        <w:t xml:space="preserve"> </w:t>
      </w:r>
      <w:r>
        <w:t xml:space="preserve">Sidebar → Settings → Chat Access.</w:t>
      </w:r>
    </w:p>
    <w:p>
      <w:pPr>
        <w:pStyle w:val="BodyText"/>
      </w:pPr>
      <w:r>
        <w:rPr>
          <w:bCs/>
          <w:b/>
        </w:rPr>
        <w:t xml:space="preserve">What’s on screen.</w:t>
      </w:r>
      <w:r>
        <w:t xml:space="preserve"> </w:t>
      </w:r>
      <w:r>
        <w:t xml:space="preserve">A Practice dropdown (scopes the whole tab to one practice), three relationship-type tabs —</w:t>
      </w:r>
      <w:r>
        <w:t xml:space="preserve"> </w:t>
      </w:r>
      <w:r>
        <w:rPr>
          <w:bCs/>
          <w:b/>
        </w:rPr>
        <w:t xml:space="preserve">Caregiver ↔ Patient</w:t>
      </w:r>
      <w:r>
        <w:t xml:space="preserve">,</w:t>
      </w:r>
      <w:r>
        <w:t xml:space="preserve"> </w:t>
      </w:r>
      <w:r>
        <w:rPr>
          <w:bCs/>
          <w:b/>
        </w:rPr>
        <w:t xml:space="preserve">Provider ↔ Patient</w:t>
      </w:r>
      <w:r>
        <w:t xml:space="preserve">,</w:t>
      </w:r>
      <w:r>
        <w:t xml:space="preserve"> </w:t>
      </w:r>
      <w:r>
        <w:rPr>
          <w:bCs/>
          <w:b/>
        </w:rPr>
        <w:t xml:space="preserve">Caregiver ↔ Provider</w:t>
      </w:r>
      <w:r>
        <w:t xml:space="preserve"> </w:t>
      </w:r>
      <w:r>
        <w:t xml:space="preserve">— a left-hand list of staff (Caregivers or Providers) with a reachability badge (e.g.,</w:t>
      </w:r>
      <w:r>
        <w:t xml:space="preserve"> </w:t>
      </w:r>
      <w:r>
        <w:t xml:space="preserve">“</w:t>
      </w:r>
      <w:r>
        <w:t xml:space="preserve">0/259</w:t>
      </w:r>
      <w:r>
        <w:t xml:space="preserve">”</w:t>
      </w:r>
      <w:r>
        <w:t xml:space="preserve">), a right-hand list of the counterpart contacts with per-row Allowed/Blocked toggles, a</w:t>
      </w:r>
      <w:r>
        <w:t xml:space="preserve"> </w:t>
      </w:r>
      <w:r>
        <w:t xml:space="preserve">“</w:t>
      </w:r>
      <w:r>
        <w:t xml:space="preserve">Can message X of Y</w:t>
      </w:r>
      <w:r>
        <w:t xml:space="preserve">”</w:t>
      </w:r>
      <w:r>
        <w:t xml:space="preserve"> </w:t>
      </w:r>
      <w:r>
        <w:t xml:space="preserve">live summary line, Allow all / Block all buttons, a Search box, and All/Allowed/Blocked filter tabs.</w:t>
      </w:r>
    </w:p>
    <w:p>
      <w:pPr>
        <w:pStyle w:val="BodyText"/>
      </w:pPr>
      <w:r>
        <w:rPr>
          <w:bCs/>
          <w:b/>
        </w:rPr>
        <w:t xml:space="preserve">Procedure:</w:t>
      </w:r>
      <w:r>
        <w:t xml:space="preserve"> </w:t>
      </w:r>
      <w:r>
        <w:t xml:space="preserve">1. Open Settings → Chat Access.</w:t>
      </w:r>
      <w:r>
        <w:t xml:space="preserve"> </w:t>
      </w:r>
      <w:r>
        <w:t xml:space="preserve">2. Choose the Practice from the dropdown.</w:t>
      </w:r>
      <w:r>
        <w:t xml:space="preserve"> </w:t>
      </w:r>
      <w:r>
        <w:t xml:space="preserve">3. Pick the relationship type: Caregiver ↔ Patient, Provider ↔ Patient, or Caregiver ↔ Provider.</w:t>
      </w:r>
      <w:r>
        <w:t xml:space="preserve"> </w:t>
      </w:r>
      <w:r>
        <w:t xml:space="preserve">4. Click a name in the left-hand list to load their access panel.</w:t>
      </w:r>
      <w:r>
        <w:t xml:space="preserve"> </w:t>
      </w:r>
      <w:r>
        <w:t xml:space="preserve">5. Use the search box, or the All/Allowed/Blocked filters, to review the linked patients or colleagues.</w:t>
      </w:r>
      <w:r>
        <w:t xml:space="preserve"> </w:t>
      </w:r>
      <w:r>
        <w:t xml:space="preserve">6. Flip an individual toggle to switch one person between Allowed and Blocked, or click</w:t>
      </w:r>
      <w:r>
        <w:t xml:space="preserve"> </w:t>
      </w:r>
      <w:r>
        <w:rPr>
          <w:bCs/>
          <w:b/>
        </w:rPr>
        <w:t xml:space="preserve">Allow all</w:t>
      </w:r>
      <w:r>
        <w:t xml:space="preserve"> </w:t>
      </w:r>
      <w:r>
        <w:t xml:space="preserve">/</w:t>
      </w:r>
      <w:r>
        <w:t xml:space="preserve"> </w:t>
      </w:r>
      <w:r>
        <w:rPr>
          <w:bCs/>
          <w:b/>
        </w:rPr>
        <w:t xml:space="preserve">Block all</w:t>
      </w:r>
      <w:r>
        <w:t xml:space="preserve"> </w:t>
      </w:r>
      <w:r>
        <w:t xml:space="preserve">to set every entry at once.</w:t>
      </w:r>
    </w:p>
    <w:p>
      <w:pPr>
        <w:pStyle w:val="BodyText"/>
      </w:pPr>
      <w:r>
        <w:rPr>
          <w:bCs/>
          <w:b/>
        </w:rPr>
        <w:t xml:space="preserve">Business rules / notes:</w:t>
      </w:r>
      <w:r>
        <w:t xml:space="preserve"> </w:t>
      </w:r>
      <w:r>
        <w:t xml:space="preserve">Caregiver↔Patient and Provider↔Patient both scope against the full patient list; Caregiver↔Provider scopes against the practice’s provider roster only. Counts (e.g.,</w:t>
      </w:r>
      <w:r>
        <w:t xml:space="preserve"> </w:t>
      </w:r>
      <w:r>
        <w:t xml:space="preserve">“</w:t>
      </w:r>
      <w:r>
        <w:t xml:space="preserve">0/259</w:t>
      </w:r>
      <w:r>
        <w:t xml:space="preserve">”</w:t>
      </w:r>
      <w:r>
        <w:t xml:space="preserve">) reflect how many of the possible contacts are currently</w:t>
      </w:r>
      <w:r>
        <w:t xml:space="preserve"> </w:t>
      </w:r>
      <w:r>
        <w:rPr>
          <w:bCs/>
          <w:b/>
        </w:rPr>
        <w:t xml:space="preserve">allowed</w:t>
      </w:r>
      <w:r>
        <w:t xml:space="preserve">, not blocked. Chat Access changes take effect</w:t>
      </w:r>
      <w:r>
        <w:t xml:space="preserve"> </w:t>
      </w:r>
      <w:r>
        <w:rPr>
          <w:bCs/>
          <w:b/>
        </w:rPr>
        <w:t xml:space="preserve">immediately</w:t>
      </w:r>
      <w:r>
        <w:t xml:space="preserve"> </w:t>
      </w:r>
      <w:r>
        <w:t xml:space="preserve">in the Messages module — a Blocked pair cannot open a new conversation thread.</w:t>
      </w:r>
    </w:p>
    <w:bookmarkEnd w:id="111"/>
    <w:bookmarkStart w:id="113" w:name="email-logs-super-admin-admin"/>
    <w:p>
      <w:pPr>
        <w:pStyle w:val="Heading2"/>
      </w:pPr>
      <w:r>
        <w:t xml:space="preserve">17.6. Email Logs (Super Admin / Admin)</w:t>
      </w:r>
    </w:p>
    <w:p>
      <w:pPr>
        <w:pStyle w:val="FirstParagraph"/>
      </w:pPr>
      <w:r>
        <w:rPr>
          <w:bCs/>
          <w:b/>
        </w:rPr>
        <w:t xml:space="preserve">Purpose.</w:t>
      </w:r>
      <w:r>
        <w:t xml:space="preserve"> </w:t>
      </w:r>
      <w:r>
        <w:t xml:space="preserve">The platform-wide audit trail of every outbound system email — OTPs, password resets, support tickets, system alerts.</w:t>
      </w:r>
    </w:p>
    <w:p>
      <w:pPr>
        <w:pStyle w:val="BodyText"/>
      </w:pPr>
      <w:r>
        <w:rPr>
          <w:bCs/>
          <w:b/>
        </w:rPr>
        <w:t xml:space="preserve">Navigation.</w:t>
      </w:r>
      <w:r>
        <w:t xml:space="preserve"> </w:t>
      </w:r>
      <w:r>
        <w:t xml:space="preserve">Sidebar → Email Logs (also reachable as Settings → Email Logs for Admin per the narrative Account Settings chapter, though it is not separately listed in Admin’s role-privileges-at-a-glance table — see Section 24).</w:t>
      </w:r>
    </w:p>
    <w:p>
      <w:pPr>
        <w:pStyle w:val="BodyText"/>
      </w:pPr>
      <w:r>
        <w:rPr>
          <w:bCs/>
          <w:b/>
        </w:rPr>
        <w:t xml:space="preserve">What’s on screen / columns:</w:t>
      </w:r>
      <w:r>
        <w:t xml:space="preserve"> </w:t>
      </w:r>
      <w:r>
        <w:t xml:space="preserve">#, Date, From (</w:t>
      </w:r>
      <w:r>
        <w:t xml:space="preserve">“</w:t>
      </w:r>
      <w:r>
        <w:t xml:space="preserve">E-Vitals</w:t>
      </w:r>
      <w:r>
        <w:t xml:space="preserve">”</w:t>
      </w:r>
      <w:r>
        <w:t xml:space="preserve"> </w:t>
      </w:r>
      <w:hyperlink r:id="rId112">
        <w:r>
          <w:rPr>
            <w:rStyle w:val="Hyperlink"/>
          </w:rPr>
          <w:t xml:space="preserve">info@evitalsrpm.com</w:t>
        </w:r>
      </w:hyperlink>
      <w:r>
        <w:t xml:space="preserve">), To, CC/BCC (N/A when none), Subject, Body (preview), Event (category, e.g., Send Otp, Change Password, N/A for transactional), Status (green</w:t>
      </w:r>
      <w:r>
        <w:t xml:space="preserve"> </w:t>
      </w:r>
      <w:r>
        <w:rPr>
          <w:bCs/>
          <w:b/>
        </w:rPr>
        <w:t xml:space="preserve">S</w:t>
      </w:r>
      <w:r>
        <w:t xml:space="preserve"> </w:t>
      </w:r>
      <w:r>
        <w:t xml:space="preserve">= sent successfully).</w:t>
      </w:r>
    </w:p>
    <w:p>
      <w:pPr>
        <w:pStyle w:val="BodyText"/>
      </w:pPr>
      <w:r>
        <w:rPr>
          <w:bCs/>
          <w:b/>
        </w:rPr>
        <w:t xml:space="preserve">Procedure:</w:t>
      </w:r>
      <w:r>
        <w:t xml:space="preserve"> </w:t>
      </w:r>
      <w:r>
        <w:t xml:space="preserve">1. Sidebar → Email Logs.</w:t>
      </w:r>
      <w:r>
        <w:t xml:space="preserve"> </w:t>
      </w:r>
      <w:r>
        <w:t xml:space="preserve">2. Enter part of the subject, recipient, or event category in Search.</w:t>
      </w:r>
      <w:r>
        <w:t xml:space="preserve"> </w:t>
      </w:r>
      <w:r>
        <w:t xml:space="preserve">3. Read the Status pill.</w:t>
      </w:r>
      <w:r>
        <w:t xml:space="preserve"> </w:t>
      </w:r>
      <w:r>
        <w:t xml:space="preserve">4. Scroll the Body cell for the full message preview.</w:t>
      </w:r>
    </w:p>
    <w:p>
      <w:pPr>
        <w:pStyle w:val="BodyText"/>
      </w:pPr>
      <w:r>
        <w:rPr>
          <w:bCs/>
          <w:b/>
        </w:rPr>
        <w:t xml:space="preserve">Privileges.</w:t>
      </w:r>
      <w:r>
        <w:t xml:space="preserve"> </w:t>
      </w:r>
      <w:r>
        <w:t xml:space="preserve">View: Yes. Add: No (entries are system-written). Edit: No (immutable). Delete: No. Search/filter: Yes (by recipient, status, and date range).</w:t>
      </w:r>
    </w:p>
    <w:bookmarkEnd w:id="113"/>
    <w:bookmarkStart w:id="114" w:name="mobile-app-access-super-admin"/>
    <w:p>
      <w:pPr>
        <w:pStyle w:val="Heading2"/>
      </w:pPr>
      <w:r>
        <w:t xml:space="preserve">17.7. Mobile App Access (Super Admin)</w:t>
      </w:r>
    </w:p>
    <w:p>
      <w:pPr>
        <w:pStyle w:val="FirstParagraph"/>
      </w:pPr>
      <w:r>
        <w:rPr>
          <w:bCs/>
          <w:b/>
        </w:rPr>
        <w:t xml:space="preserve">Purpose.</w:t>
      </w:r>
      <w:r>
        <w:t xml:space="preserve"> </w:t>
      </w:r>
      <w:r>
        <w:t xml:space="preserve">Controls which users of a selected practice are entitled to sign in to the eVitals mobile companion app. Access is scoped per practice and granted/revoked individually per user, and is</w:t>
      </w:r>
      <w:r>
        <w:t xml:space="preserve"> </w:t>
      </w:r>
      <w:r>
        <w:rPr>
          <w:bCs/>
          <w:b/>
        </w:rPr>
        <w:t xml:space="preserve">independent of web-portal access</w:t>
      </w:r>
      <w:r>
        <w:t xml:space="preserve"> </w:t>
      </w:r>
      <w:r>
        <w:t xml:space="preserve">— a user may hold one without the other.</w:t>
      </w:r>
    </w:p>
    <w:p>
      <w:pPr>
        <w:pStyle w:val="BodyText"/>
      </w:pPr>
      <w:r>
        <w:rPr>
          <w:bCs/>
          <w:b/>
        </w:rPr>
        <w:t xml:space="preserve">Navigation.</w:t>
      </w:r>
      <w:r>
        <w:t xml:space="preserve"> </w:t>
      </w:r>
      <w:r>
        <w:t xml:space="preserve">Sidebar → Settings → Mobile App (also has a standalone platform module reference in the Super Admin sidebar listing, section 12.13).</w:t>
      </w:r>
    </w:p>
    <w:p>
      <w:pPr>
        <w:pStyle w:val="BodyText"/>
      </w:pPr>
      <w:r>
        <w:rPr>
          <w:bCs/>
          <w:b/>
        </w:rPr>
        <w:t xml:space="preserve">What’s on screen.</w:t>
      </w:r>
      <w:r>
        <w:t xml:space="preserve"> </w:t>
      </w:r>
      <w:r>
        <w:t xml:space="preserve">A Practice dropdown (top-right); four summary cards — Total Users (all accounts linked to the selected practice), Mobile Enabled (accounts with active mobile access), Patients (patient accounts in the selected practice), Staff (caregiver and provider accounts). Below the cards, a user list with an on/off toggle per row.</w:t>
      </w:r>
    </w:p>
    <w:p>
      <w:pPr>
        <w:pStyle w:val="BodyText"/>
      </w:pPr>
      <w:r>
        <w:rPr>
          <w:bCs/>
          <w:b/>
        </w:rPr>
        <w:t xml:space="preserve">Procedure:</w:t>
      </w:r>
      <w:r>
        <w:t xml:space="preserve"> </w:t>
      </w:r>
      <w:r>
        <w:t xml:space="preserve">1. Open Settings → Mobile App.</w:t>
      </w:r>
      <w:r>
        <w:t xml:space="preserve"> </w:t>
      </w:r>
      <w:r>
        <w:t xml:space="preserve">2. Select a Practice from the dropdown — the user list loads below the summary cards. Empty state before selection:</w:t>
      </w:r>
      <w:r>
        <w:t xml:space="preserve"> </w:t>
      </w:r>
      <w:r>
        <w:t xml:space="preserve">“</w:t>
      </w:r>
      <w:r>
        <w:t xml:space="preserve">Select a Practice — Choose a practice from the dropdown above to manage which users can access the mobile app.</w:t>
      </w:r>
      <w:r>
        <w:t xml:space="preserve">”</w:t>
      </w:r>
      <w:r>
        <w:t xml:space="preserve"> </w:t>
      </w:r>
      <w:r>
        <w:t xml:space="preserve">3. Review the access summary cards.</w:t>
      </w:r>
      <w:r>
        <w:t xml:space="preserve"> </w:t>
      </w:r>
      <w:r>
        <w:t xml:space="preserve">4. Flip the toggle for the target user — Toggle ON grants mobile access; Toggle OFF revokes it immediately.</w:t>
      </w:r>
    </w:p>
    <w:p>
      <w:pPr>
        <w:pStyle w:val="BodyText"/>
      </w:pPr>
      <w:r>
        <w:rPr>
          <w:bCs/>
          <w:b/>
        </w:rPr>
        <w:t xml:space="preserve">Business rules / notes:</w:t>
      </w:r>
      <w:r>
        <w:t xml:space="preserve"> </w:t>
      </w:r>
      <w:r>
        <w:t xml:space="preserve">A practice must be selected before the user list appears. Summary card counts refresh automatically after toggling access.</w:t>
      </w:r>
    </w:p>
    <w:bookmarkEnd w:id="114"/>
    <w:bookmarkEnd w:id="115"/>
    <w:bookmarkStart w:id="126" w:name="reports-consolidated-reference"/>
    <w:p>
      <w:pPr>
        <w:pStyle w:val="Heading1"/>
      </w:pPr>
      <w:r>
        <w:t xml:space="preserve">18. Reports — Consolidated Reference</w:t>
      </w:r>
    </w:p>
    <w:p>
      <w:pPr>
        <w:pStyle w:val="FirstParagraph"/>
      </w:pPr>
      <w:r>
        <w:t xml:space="preserve">This section consolidates every reporting/export surface documented in the source manual so a single retrieval can answer</w:t>
      </w:r>
      <w:r>
        <w:t xml:space="preserve"> </w:t>
      </w:r>
      <w:r>
        <w:t xml:space="preserve">“</w:t>
      </w:r>
      <w:r>
        <w:t xml:space="preserve">what reports exist and what do they contain.</w:t>
      </w:r>
      <w:r>
        <w:t xml:space="preserve">”</w:t>
      </w:r>
    </w:p>
    <w:bookmarkStart w:id="116" w:name="lookup-patient-general-1"/>
    <w:p>
      <w:pPr>
        <w:pStyle w:val="Heading2"/>
      </w:pPr>
      <w:r>
        <w:t xml:space="preserve">18.1. Lookup Patient (General)</w:t>
      </w:r>
    </w:p>
    <w:p>
      <w:pPr>
        <w:numPr>
          <w:ilvl w:val="0"/>
          <w:numId w:val="1006"/>
        </w:numPr>
        <w:pStyle w:val="Compact"/>
      </w:pPr>
      <w:r>
        <w:rPr>
          <w:bCs/>
          <w:b/>
        </w:rPr>
        <w:t xml:space="preserve">Access:</w:t>
      </w:r>
      <w:r>
        <w:t xml:space="preserve"> </w:t>
      </w:r>
      <w:r>
        <w:t xml:space="preserve">Patient Mgmt → Lookup Patient (all roles except System Caregiver’s Add-New-Patient variant; System Caregiver has this as a read-only lookup too).</w:t>
      </w:r>
    </w:p>
    <w:p>
      <w:pPr>
        <w:numPr>
          <w:ilvl w:val="0"/>
          <w:numId w:val="1006"/>
        </w:numPr>
        <w:pStyle w:val="Compact"/>
      </w:pPr>
      <w:r>
        <w:rPr>
          <w:bCs/>
          <w:b/>
        </w:rPr>
        <w:t xml:space="preserve">Purpose:</w:t>
      </w:r>
      <w:r>
        <w:t xml:space="preserve"> </w:t>
      </w:r>
      <w:r>
        <w:t xml:space="preserve">Find a patient by name/practice/provider/caregiver/status; shows latest vitals, not a date-scoped billing view.</w:t>
      </w:r>
    </w:p>
    <w:p>
      <w:pPr>
        <w:numPr>
          <w:ilvl w:val="0"/>
          <w:numId w:val="1006"/>
        </w:numPr>
        <w:pStyle w:val="Compact"/>
      </w:pPr>
      <w:r>
        <w:rPr>
          <w:bCs/>
          <w:b/>
        </w:rPr>
        <w:t xml:space="preserve">Columns:</w:t>
      </w:r>
      <w:r>
        <w:t xml:space="preserve"> </w:t>
      </w:r>
      <w:r>
        <w:t xml:space="preserve">Status, Vitals chips, Name, Systolic, Diastolic, Pulse, Glucose, Weight, Last Upload, # Readings, Time.</w:t>
      </w:r>
    </w:p>
    <w:p>
      <w:pPr>
        <w:numPr>
          <w:ilvl w:val="0"/>
          <w:numId w:val="1006"/>
        </w:numPr>
        <w:pStyle w:val="Compact"/>
      </w:pPr>
      <w:r>
        <w:rPr>
          <w:bCs/>
          <w:b/>
        </w:rPr>
        <w:t xml:space="preserve">Export:</w:t>
      </w:r>
      <w:r>
        <w:t xml:space="preserve"> </w:t>
      </w:r>
      <w:r>
        <w:t xml:space="preserve">Not explicitly documented with Print/Export/Email controls (contrast with the RPM/CCM date lookups below, which do document those controls).</w:t>
      </w:r>
    </w:p>
    <w:p>
      <w:pPr>
        <w:numPr>
          <w:ilvl w:val="0"/>
          <w:numId w:val="1006"/>
        </w:numPr>
        <w:pStyle w:val="Compact"/>
      </w:pPr>
      <w:r>
        <w:t xml:space="preserve">Full detail: Section 9.3.</w:t>
      </w:r>
    </w:p>
    <w:bookmarkEnd w:id="116"/>
    <w:bookmarkStart w:id="117" w:name="lookup-patient-by-rpm-date-1"/>
    <w:p>
      <w:pPr>
        <w:pStyle w:val="Heading2"/>
      </w:pPr>
      <w:r>
        <w:t xml:space="preserve">18.2. Lookup Patient by RPM Date</w:t>
      </w:r>
    </w:p>
    <w:p>
      <w:pPr>
        <w:numPr>
          <w:ilvl w:val="0"/>
          <w:numId w:val="1007"/>
        </w:numPr>
        <w:pStyle w:val="Compact"/>
      </w:pPr>
      <w:r>
        <w:rPr>
          <w:bCs/>
          <w:b/>
        </w:rPr>
        <w:t xml:space="preserve">Access:</w:t>
      </w:r>
      <w:r>
        <w:t xml:space="preserve"> </w:t>
      </w:r>
      <w:r>
        <w:t xml:space="preserve">Patient Mgmt → Lookup Patient (by RPM date).</w:t>
      </w:r>
    </w:p>
    <w:p>
      <w:pPr>
        <w:numPr>
          <w:ilvl w:val="0"/>
          <w:numId w:val="1007"/>
        </w:numPr>
        <w:pStyle w:val="Compact"/>
      </w:pPr>
      <w:r>
        <w:rPr>
          <w:bCs/>
          <w:b/>
        </w:rPr>
        <w:t xml:space="preserve">Purpose:</w:t>
      </w:r>
      <w:r>
        <w:t xml:space="preserve"> </w:t>
      </w:r>
      <w:r>
        <w:t xml:space="preserve">RPM service activity and CPT eligibility over a chosen date range.</w:t>
      </w:r>
    </w:p>
    <w:p>
      <w:pPr>
        <w:numPr>
          <w:ilvl w:val="0"/>
          <w:numId w:val="1007"/>
        </w:numPr>
        <w:pStyle w:val="Compact"/>
      </w:pPr>
      <w:r>
        <w:rPr>
          <w:bCs/>
          <w:b/>
        </w:rPr>
        <w:t xml:space="preserve">Columns:</w:t>
      </w:r>
      <w:r>
        <w:t xml:space="preserve"> </w:t>
      </w:r>
      <w:r>
        <w:t xml:space="preserve">Status, Vitals, Patient Name, DOB, Model #, Serial #, RPM Start Date, Upload Date/Time, Measurement Days, Service Time, Caregiver, Provider, Eligible CPT Codes.</w:t>
      </w:r>
    </w:p>
    <w:p>
      <w:pPr>
        <w:numPr>
          <w:ilvl w:val="0"/>
          <w:numId w:val="1007"/>
        </w:numPr>
        <w:pStyle w:val="Compact"/>
      </w:pPr>
      <w:r>
        <w:rPr>
          <w:bCs/>
          <w:b/>
        </w:rPr>
        <w:t xml:space="preserve">Export:</w:t>
      </w:r>
      <w:r>
        <w:t xml:space="preserve"> </w:t>
      </w:r>
      <w:r>
        <w:t xml:space="preserve">Print, Export (CSV/Excel), Email.</w:t>
      </w:r>
    </w:p>
    <w:p>
      <w:pPr>
        <w:numPr>
          <w:ilvl w:val="0"/>
          <w:numId w:val="1007"/>
        </w:numPr>
        <w:pStyle w:val="Compact"/>
      </w:pPr>
      <w:r>
        <w:t xml:space="preserve">Full detail: Section 9.4.</w:t>
      </w:r>
    </w:p>
    <w:bookmarkEnd w:id="117"/>
    <w:bookmarkStart w:id="118" w:name="lookup-patient-by-ccm-date-1"/>
    <w:p>
      <w:pPr>
        <w:pStyle w:val="Heading2"/>
      </w:pPr>
      <w:r>
        <w:t xml:space="preserve">18.3. Lookup Patient by CCM Date</w:t>
      </w:r>
    </w:p>
    <w:p>
      <w:pPr>
        <w:numPr>
          <w:ilvl w:val="0"/>
          <w:numId w:val="1008"/>
        </w:numPr>
        <w:pStyle w:val="Compact"/>
      </w:pPr>
      <w:r>
        <w:rPr>
          <w:bCs/>
          <w:b/>
        </w:rPr>
        <w:t xml:space="preserve">Access:</w:t>
      </w:r>
      <w:r>
        <w:t xml:space="preserve"> </w:t>
      </w:r>
      <w:r>
        <w:t xml:space="preserve">Patient Mgmt → Lookup Patient (by CCM date).</w:t>
      </w:r>
    </w:p>
    <w:p>
      <w:pPr>
        <w:numPr>
          <w:ilvl w:val="0"/>
          <w:numId w:val="1008"/>
        </w:numPr>
        <w:pStyle w:val="Compact"/>
      </w:pPr>
      <w:r>
        <w:rPr>
          <w:bCs/>
          <w:b/>
        </w:rPr>
        <w:t xml:space="preserve">Purpose:</w:t>
      </w:r>
      <w:r>
        <w:t xml:space="preserve"> </w:t>
      </w:r>
      <w:r>
        <w:t xml:space="preserve">CCM service activity, chronic conditions, and billing status over a chosen date range.</w:t>
      </w:r>
    </w:p>
    <w:p>
      <w:pPr>
        <w:numPr>
          <w:ilvl w:val="0"/>
          <w:numId w:val="1008"/>
        </w:numPr>
        <w:pStyle w:val="Compact"/>
      </w:pPr>
      <w:r>
        <w:rPr>
          <w:bCs/>
          <w:b/>
        </w:rPr>
        <w:t xml:space="preserve">Columns:</w:t>
      </w:r>
      <w:r>
        <w:t xml:space="preserve"> </w:t>
      </w:r>
      <w:r>
        <w:t xml:space="preserve">Status, Patient Name, DOB, Chronic Conditions, Enrollment Date, Last Activity, Service Time, Eligible CPT Codes, Billing.</w:t>
      </w:r>
    </w:p>
    <w:p>
      <w:pPr>
        <w:numPr>
          <w:ilvl w:val="0"/>
          <w:numId w:val="1008"/>
        </w:numPr>
        <w:pStyle w:val="Compact"/>
      </w:pPr>
      <w:r>
        <w:rPr>
          <w:bCs/>
          <w:b/>
        </w:rPr>
        <w:t xml:space="preserve">Export:</w:t>
      </w:r>
      <w:r>
        <w:t xml:space="preserve"> </w:t>
      </w:r>
      <w:r>
        <w:t xml:space="preserve">Print, Export, Email.</w:t>
      </w:r>
    </w:p>
    <w:p>
      <w:pPr>
        <w:numPr>
          <w:ilvl w:val="0"/>
          <w:numId w:val="1008"/>
        </w:numPr>
        <w:pStyle w:val="Compact"/>
      </w:pPr>
      <w:r>
        <w:t xml:space="preserve">Full detail: Section 9.5.</w:t>
      </w:r>
    </w:p>
    <w:bookmarkEnd w:id="118"/>
    <w:bookmarkStart w:id="119" w:name="Xbefbc07f0a91b7ee82b3c5eb270f332619f897d"/>
    <w:p>
      <w:pPr>
        <w:pStyle w:val="Heading2"/>
      </w:pPr>
      <w:r>
        <w:t xml:space="preserve">18.4. Billing Management — Practice List for Billing Report</w:t>
      </w:r>
    </w:p>
    <w:p>
      <w:pPr>
        <w:numPr>
          <w:ilvl w:val="0"/>
          <w:numId w:val="1009"/>
        </w:numPr>
        <w:pStyle w:val="Compact"/>
      </w:pPr>
      <w:r>
        <w:rPr>
          <w:bCs/>
          <w:b/>
        </w:rPr>
        <w:t xml:space="preserve">Access:</w:t>
      </w:r>
      <w:r>
        <w:t xml:space="preserve"> </w:t>
      </w:r>
      <w:r>
        <w:t xml:space="preserve">Super Admin/Admin, Sidebar → Billing.</w:t>
      </w:r>
    </w:p>
    <w:p>
      <w:pPr>
        <w:numPr>
          <w:ilvl w:val="0"/>
          <w:numId w:val="1009"/>
        </w:numPr>
        <w:pStyle w:val="Compact"/>
      </w:pPr>
      <w:r>
        <w:rPr>
          <w:bCs/>
          <w:b/>
        </w:rPr>
        <w:t xml:space="preserve">Purpose:</w:t>
      </w:r>
      <w:r>
        <w:t xml:space="preserve"> </w:t>
      </w:r>
      <w:r>
        <w:t xml:space="preserve">Platform-/scope-wide roll-up of which practices are ready to bill.</w:t>
      </w:r>
    </w:p>
    <w:p>
      <w:pPr>
        <w:numPr>
          <w:ilvl w:val="0"/>
          <w:numId w:val="1009"/>
        </w:numPr>
        <w:pStyle w:val="Compact"/>
      </w:pPr>
      <w:r>
        <w:rPr>
          <w:bCs/>
          <w:b/>
        </w:rPr>
        <w:t xml:space="preserve">Columns:</w:t>
      </w:r>
      <w:r>
        <w:t xml:space="preserve"> </w:t>
      </w:r>
      <w:r>
        <w:t xml:space="preserve">ID, Status, Name, Phone 1, Email, Program Enrolled, Billing Period Date, Patients Status (T/A/P/L chips), View Report.</w:t>
      </w:r>
    </w:p>
    <w:p>
      <w:pPr>
        <w:numPr>
          <w:ilvl w:val="0"/>
          <w:numId w:val="1009"/>
        </w:numPr>
        <w:pStyle w:val="Compact"/>
      </w:pPr>
      <w:r>
        <w:t xml:space="preserve">Full detail: Section 14.2.</w:t>
      </w:r>
    </w:p>
    <w:bookmarkEnd w:id="119"/>
    <w:bookmarkStart w:id="120" w:name="billing-reports-per-practice-rpm-report"/>
    <w:p>
      <w:pPr>
        <w:pStyle w:val="Heading2"/>
      </w:pPr>
      <w:r>
        <w:t xml:space="preserve">18.5. Billing &amp; Reports — Per-Practice RPM Report</w:t>
      </w:r>
    </w:p>
    <w:p>
      <w:pPr>
        <w:numPr>
          <w:ilvl w:val="0"/>
          <w:numId w:val="1010"/>
        </w:numPr>
        <w:pStyle w:val="Compact"/>
      </w:pPr>
      <w:r>
        <w:rPr>
          <w:bCs/>
          <w:b/>
        </w:rPr>
        <w:t xml:space="preserve">Access:</w:t>
      </w:r>
      <w:r>
        <w:t xml:space="preserve"> </w:t>
      </w:r>
      <w:r>
        <w:t xml:space="preserve">Billing → eye icon on a practice row → RPM tab.</w:t>
      </w:r>
    </w:p>
    <w:p>
      <w:pPr>
        <w:numPr>
          <w:ilvl w:val="0"/>
          <w:numId w:val="1010"/>
        </w:numPr>
        <w:pStyle w:val="Compact"/>
      </w:pPr>
      <w:r>
        <w:rPr>
          <w:bCs/>
          <w:b/>
        </w:rPr>
        <w:t xml:space="preserve">Columns:</w:t>
      </w:r>
      <w:r>
        <w:t xml:space="preserve"> </w:t>
      </w:r>
      <w:r>
        <w:t xml:space="preserve">#, Status, Vitals, Patient Name, DOB, Model #, Serial #, RPM Start Date, Upload Date/Time, Measurement Days, Service Time, Caregiver, Provider, Eligible CPT Codes.</w:t>
      </w:r>
    </w:p>
    <w:p>
      <w:pPr>
        <w:numPr>
          <w:ilvl w:val="0"/>
          <w:numId w:val="1010"/>
        </w:numPr>
        <w:pStyle w:val="Compact"/>
      </w:pPr>
      <w:r>
        <w:rPr>
          <w:bCs/>
          <w:b/>
        </w:rPr>
        <w:t xml:space="preserve">Filters:</w:t>
      </w:r>
      <w:r>
        <w:t xml:space="preserve"> </w:t>
      </w:r>
      <w:r>
        <w:t xml:space="preserve">CPT Code, Patient Name, Insurance, min. Service Time, RPM Service Date Range, Model #, Serial #, Measurement Days, Status, Caregiver, Provider, Select Data for the Report.</w:t>
      </w:r>
    </w:p>
    <w:p>
      <w:pPr>
        <w:numPr>
          <w:ilvl w:val="0"/>
          <w:numId w:val="1010"/>
        </w:numPr>
        <w:pStyle w:val="Compact"/>
      </w:pPr>
      <w:r>
        <w:rPr>
          <w:bCs/>
          <w:b/>
        </w:rPr>
        <w:t xml:space="preserve">Export:</w:t>
      </w:r>
      <w:r>
        <w:t xml:space="preserve"> </w:t>
      </w:r>
      <w:r>
        <w:t xml:space="preserve">Print, Export, Email.</w:t>
      </w:r>
    </w:p>
    <w:p>
      <w:pPr>
        <w:numPr>
          <w:ilvl w:val="0"/>
          <w:numId w:val="1010"/>
        </w:numPr>
        <w:pStyle w:val="Compact"/>
      </w:pPr>
      <w:r>
        <w:t xml:space="preserve">Full detail: Section 14.4.</w:t>
      </w:r>
    </w:p>
    <w:bookmarkEnd w:id="120"/>
    <w:bookmarkStart w:id="121" w:name="billing-reports-per-practice-ccm-report"/>
    <w:p>
      <w:pPr>
        <w:pStyle w:val="Heading2"/>
      </w:pPr>
      <w:r>
        <w:t xml:space="preserve">18.6. Billing &amp; Reports — Per-Practice CCM Report</w:t>
      </w:r>
    </w:p>
    <w:p>
      <w:pPr>
        <w:numPr>
          <w:ilvl w:val="0"/>
          <w:numId w:val="1011"/>
        </w:numPr>
        <w:pStyle w:val="Compact"/>
      </w:pPr>
      <w:r>
        <w:rPr>
          <w:bCs/>
          <w:b/>
        </w:rPr>
        <w:t xml:space="preserve">Access:</w:t>
      </w:r>
      <w:r>
        <w:t xml:space="preserve"> </w:t>
      </w:r>
      <w:r>
        <w:t xml:space="preserve">Same page → CCM tab.</w:t>
      </w:r>
    </w:p>
    <w:p>
      <w:pPr>
        <w:numPr>
          <w:ilvl w:val="0"/>
          <w:numId w:val="1011"/>
        </w:numPr>
        <w:pStyle w:val="Compact"/>
      </w:pPr>
      <w:r>
        <w:rPr>
          <w:bCs/>
          <w:b/>
        </w:rPr>
        <w:t xml:space="preserve">Columns:</w:t>
      </w:r>
      <w:r>
        <w:t xml:space="preserve"> </w:t>
      </w:r>
      <w:r>
        <w:t xml:space="preserve">#, Status, Patient Name, DOB, Clinical Min, Provider Min, Complexity, Billing Path, Caregiver, Provider, Eligible CPT Codes.</w:t>
      </w:r>
    </w:p>
    <w:p>
      <w:pPr>
        <w:numPr>
          <w:ilvl w:val="0"/>
          <w:numId w:val="1011"/>
        </w:numPr>
        <w:pStyle w:val="Compact"/>
      </w:pPr>
      <w:r>
        <w:rPr>
          <w:bCs/>
          <w:b/>
        </w:rPr>
        <w:t xml:space="preserve">Filters:</w:t>
      </w:r>
      <w:r>
        <w:t xml:space="preserve"> </w:t>
      </w:r>
      <w:r>
        <w:t xml:space="preserve">CPT Code, Patient Name, Insurance, Service Time, CCM Service Date Range, Status, Caregiver, Provider, Select Data for the Report.</w:t>
      </w:r>
    </w:p>
    <w:p>
      <w:pPr>
        <w:numPr>
          <w:ilvl w:val="0"/>
          <w:numId w:val="1011"/>
        </w:numPr>
        <w:pStyle w:val="Compact"/>
      </w:pPr>
      <w:r>
        <w:rPr>
          <w:bCs/>
          <w:b/>
        </w:rPr>
        <w:t xml:space="preserve">Export:</w:t>
      </w:r>
      <w:r>
        <w:t xml:space="preserve"> </w:t>
      </w:r>
      <w:r>
        <w:t xml:space="preserve">Print, Export, Email.</w:t>
      </w:r>
    </w:p>
    <w:p>
      <w:pPr>
        <w:numPr>
          <w:ilvl w:val="0"/>
          <w:numId w:val="1011"/>
        </w:numPr>
        <w:pStyle w:val="Compact"/>
      </w:pPr>
      <w:r>
        <w:t xml:space="preserve">Full detail: Section 14.5.</w:t>
      </w:r>
    </w:p>
    <w:bookmarkEnd w:id="121"/>
    <w:bookmarkStart w:id="122" w:name="follow-up-query"/>
    <w:p>
      <w:pPr>
        <w:pStyle w:val="Heading2"/>
      </w:pPr>
      <w:r>
        <w:t xml:space="preserve">18.7. Follow Up Query</w:t>
      </w:r>
    </w:p>
    <w:p>
      <w:pPr>
        <w:numPr>
          <w:ilvl w:val="0"/>
          <w:numId w:val="1012"/>
        </w:numPr>
        <w:pStyle w:val="Compact"/>
      </w:pPr>
      <w:r>
        <w:rPr>
          <w:bCs/>
          <w:b/>
        </w:rPr>
        <w:t xml:space="preserve">Access:</w:t>
      </w:r>
      <w:r>
        <w:t xml:space="preserve"> </w:t>
      </w:r>
      <w:r>
        <w:t xml:space="preserve">Care Mgmt → Follow Up, all six operator roles.</w:t>
      </w:r>
    </w:p>
    <w:p>
      <w:pPr>
        <w:numPr>
          <w:ilvl w:val="0"/>
          <w:numId w:val="1012"/>
        </w:numPr>
        <w:pStyle w:val="Compact"/>
      </w:pPr>
      <w:r>
        <w:rPr>
          <w:bCs/>
          <w:b/>
        </w:rPr>
        <w:t xml:space="preserve">Purpose:</w:t>
      </w:r>
      <w:r>
        <w:t xml:space="preserve"> </w:t>
      </w:r>
      <w:r>
        <w:t xml:space="preserve">Work-list of patients needing outreach (missed uploads, abnormal readings, pending care-plan items).</w:t>
      </w:r>
    </w:p>
    <w:p>
      <w:pPr>
        <w:numPr>
          <w:ilvl w:val="0"/>
          <w:numId w:val="1012"/>
        </w:numPr>
        <w:pStyle w:val="Compact"/>
      </w:pPr>
      <w:r>
        <w:rPr>
          <w:bCs/>
          <w:b/>
        </w:rPr>
        <w:t xml:space="preserve">Columns:</w:t>
      </w:r>
      <w:r>
        <w:t xml:space="preserve"> </w:t>
      </w:r>
      <w:r>
        <w:t xml:space="preserve">Status, Vitals chips, Name, Systolic, Diastolic, Pulse, Glucose, Weight, Last Upload, # Readings, Time, Action.</w:t>
      </w:r>
    </w:p>
    <w:p>
      <w:pPr>
        <w:numPr>
          <w:ilvl w:val="0"/>
          <w:numId w:val="1012"/>
        </w:numPr>
        <w:pStyle w:val="Compact"/>
      </w:pPr>
      <w:r>
        <w:rPr>
          <w:bCs/>
          <w:b/>
        </w:rPr>
        <w:t xml:space="preserve">Export:</w:t>
      </w:r>
      <w:r>
        <w:t xml:space="preserve"> </w:t>
      </w:r>
      <w:r>
        <w:t xml:space="preserve">Print, Export, Email (documented for Practice Admin/Provider/System Caregiver variants).</w:t>
      </w:r>
    </w:p>
    <w:p>
      <w:pPr>
        <w:numPr>
          <w:ilvl w:val="0"/>
          <w:numId w:val="1012"/>
        </w:numPr>
        <w:pStyle w:val="Compact"/>
      </w:pPr>
      <w:r>
        <w:t xml:space="preserve">Full detail: Section 13.4.</w:t>
      </w:r>
    </w:p>
    <w:bookmarkEnd w:id="122"/>
    <w:bookmarkStart w:id="123" w:name="email-logs"/>
    <w:p>
      <w:pPr>
        <w:pStyle w:val="Heading2"/>
      </w:pPr>
      <w:r>
        <w:t xml:space="preserve">18.8. Email Logs</w:t>
      </w:r>
    </w:p>
    <w:p>
      <w:pPr>
        <w:numPr>
          <w:ilvl w:val="0"/>
          <w:numId w:val="1013"/>
        </w:numPr>
        <w:pStyle w:val="Compact"/>
      </w:pPr>
      <w:r>
        <w:rPr>
          <w:bCs/>
          <w:b/>
        </w:rPr>
        <w:t xml:space="preserve">Access:</w:t>
      </w:r>
      <w:r>
        <w:t xml:space="preserve"> </w:t>
      </w:r>
      <w:r>
        <w:t xml:space="preserve">Super Admin/Admin, Sidebar → Email Logs (or Settings → Email Logs).</w:t>
      </w:r>
    </w:p>
    <w:p>
      <w:pPr>
        <w:numPr>
          <w:ilvl w:val="0"/>
          <w:numId w:val="1013"/>
        </w:numPr>
        <w:pStyle w:val="Compact"/>
      </w:pPr>
      <w:r>
        <w:rPr>
          <w:bCs/>
          <w:b/>
        </w:rPr>
        <w:t xml:space="preserve">Purpose:</w:t>
      </w:r>
      <w:r>
        <w:t xml:space="preserve"> </w:t>
      </w:r>
      <w:r>
        <w:t xml:space="preserve">Platform-wide outbound-email audit trail.</w:t>
      </w:r>
    </w:p>
    <w:p>
      <w:pPr>
        <w:numPr>
          <w:ilvl w:val="0"/>
          <w:numId w:val="1013"/>
        </w:numPr>
        <w:pStyle w:val="Compact"/>
      </w:pPr>
      <w:r>
        <w:rPr>
          <w:bCs/>
          <w:b/>
        </w:rPr>
        <w:t xml:space="preserve">Columns:</w:t>
      </w:r>
      <w:r>
        <w:t xml:space="preserve"> </w:t>
      </w:r>
      <w:r>
        <w:t xml:space="preserve">#, Date, From, To, CC/BCC, Subject, Body, Event, Status.</w:t>
      </w:r>
    </w:p>
    <w:p>
      <w:pPr>
        <w:numPr>
          <w:ilvl w:val="0"/>
          <w:numId w:val="1013"/>
        </w:numPr>
        <w:pStyle w:val="Compact"/>
      </w:pPr>
      <w:r>
        <w:t xml:space="preserve">Full detail: Section 17.6.</w:t>
      </w:r>
    </w:p>
    <w:bookmarkEnd w:id="123"/>
    <w:bookmarkStart w:id="124" w:name="event-logs-per-module-audit-trail"/>
    <w:p>
      <w:pPr>
        <w:pStyle w:val="Heading2"/>
      </w:pPr>
      <w:r>
        <w:t xml:space="preserve">18.9. Event Logs (per-module audit trail)</w:t>
      </w:r>
    </w:p>
    <w:p>
      <w:pPr>
        <w:numPr>
          <w:ilvl w:val="0"/>
          <w:numId w:val="1014"/>
        </w:numPr>
        <w:pStyle w:val="Compact"/>
      </w:pPr>
      <w:r>
        <w:rPr>
          <w:bCs/>
          <w:b/>
        </w:rPr>
        <w:t xml:space="preserve">Access:</w:t>
      </w:r>
      <w:r>
        <w:t xml:space="preserve"> </w:t>
      </w:r>
      <w:r>
        <w:t xml:space="preserve">A button/link at the bottom of most role/practice-user grids — Admins, Providers, Caregivers, System Caregivers, Inventory, Billing, Schedule &amp; Targets sub-tabs, Follow Up templates, Calendar Permission, Admins tab, etc.</w:t>
      </w:r>
    </w:p>
    <w:p>
      <w:pPr>
        <w:numPr>
          <w:ilvl w:val="0"/>
          <w:numId w:val="1014"/>
        </w:numPr>
        <w:pStyle w:val="Compact"/>
      </w:pPr>
      <w:r>
        <w:rPr>
          <w:bCs/>
          <w:b/>
        </w:rPr>
        <w:t xml:space="preserve">Purpose:</w:t>
      </w:r>
      <w:r>
        <w:t xml:space="preserve"> </w:t>
      </w:r>
      <w:r>
        <w:t xml:space="preserve">Chronological history of add/edit/delete/assignment/status-change actions for that specific grid.</w:t>
      </w:r>
    </w:p>
    <w:p>
      <w:pPr>
        <w:numPr>
          <w:ilvl w:val="0"/>
          <w:numId w:val="1014"/>
        </w:numPr>
        <w:pStyle w:val="Compact"/>
      </w:pPr>
      <w:r>
        <w:rPr>
          <w:bCs/>
          <w:b/>
        </w:rPr>
        <w:t xml:space="preserve">Note:</w:t>
      </w:r>
      <w:r>
        <w:t xml:space="preserve"> </w:t>
      </w:r>
      <w:r>
        <w:t xml:space="preserve">Event Logs is a</w:t>
      </w:r>
      <w:r>
        <w:t xml:space="preserve"> </w:t>
      </w:r>
      <w:r>
        <w:rPr>
          <w:bCs/>
          <w:b/>
        </w:rPr>
        <w:t xml:space="preserve">per-screen</w:t>
      </w:r>
      <w:r>
        <w:t xml:space="preserve"> </w:t>
      </w:r>
      <w:r>
        <w:t xml:space="preserve">audit control, distinct from the platform-wide Email Logs module. The exact column layout of an opened Event Logs view is</w:t>
      </w:r>
      <w:r>
        <w:t xml:space="preserve"> </w:t>
      </w:r>
      <w:r>
        <w:rPr>
          <w:bCs/>
          <w:b/>
        </w:rPr>
        <w:t xml:space="preserve">not specified in the user guide</w:t>
      </w:r>
      <w:r>
        <w:t xml:space="preserve"> </w:t>
      </w:r>
      <w:r>
        <w:t xml:space="preserve">beyond</w:t>
      </w:r>
      <w:r>
        <w:t xml:space="preserve"> </w:t>
      </w:r>
      <w:r>
        <w:t xml:space="preserve">“</w:t>
      </w:r>
      <w:r>
        <w:t xml:space="preserve">a chronological list of admin actions (add, edit, status change, login)</w:t>
      </w:r>
      <w:r>
        <w:t xml:space="preserve">”</w:t>
      </w:r>
      <w:r>
        <w:t xml:space="preserve"> </w:t>
      </w:r>
      <w:r>
        <w:t xml:space="preserve">given as an example for the Admins tab.</w:t>
      </w:r>
    </w:p>
    <w:bookmarkEnd w:id="124"/>
    <w:bookmarkStart w:id="125" w:name="inventory-details-mapped-device-table"/>
    <w:p>
      <w:pPr>
        <w:pStyle w:val="Heading2"/>
      </w:pPr>
      <w:r>
        <w:t xml:space="preserve">18.10. Inventory Details — Mapped Device Table</w:t>
      </w:r>
    </w:p>
    <w:p>
      <w:pPr>
        <w:numPr>
          <w:ilvl w:val="0"/>
          <w:numId w:val="1015"/>
        </w:numPr>
        <w:pStyle w:val="Compact"/>
      </w:pPr>
      <w:r>
        <w:rPr>
          <w:bCs/>
          <w:b/>
        </w:rPr>
        <w:t xml:space="preserve">Access:</w:t>
      </w:r>
      <w:r>
        <w:t xml:space="preserve"> </w:t>
      </w:r>
      <w:r>
        <w:t xml:space="preserve">Inventory list → eye icon on a product.</w:t>
      </w:r>
    </w:p>
    <w:p>
      <w:pPr>
        <w:numPr>
          <w:ilvl w:val="0"/>
          <w:numId w:val="1015"/>
        </w:numPr>
        <w:pStyle w:val="Compact"/>
      </w:pPr>
      <w:r>
        <w:rPr>
          <w:bCs/>
          <w:b/>
        </w:rPr>
        <w:t xml:space="preserve">Purpose:</w:t>
      </w:r>
      <w:r>
        <w:t xml:space="preserve"> </w:t>
      </w:r>
      <w:r>
        <w:t xml:space="preserve">Trace every physical serial number mapped to a product and its assignment status.</w:t>
      </w:r>
    </w:p>
    <w:p>
      <w:pPr>
        <w:numPr>
          <w:ilvl w:val="0"/>
          <w:numId w:val="1015"/>
        </w:numPr>
        <w:pStyle w:val="Compact"/>
      </w:pPr>
      <w:r>
        <w:rPr>
          <w:bCs/>
          <w:b/>
        </w:rPr>
        <w:t xml:space="preserve">Columns:</w:t>
      </w:r>
      <w:r>
        <w:t xml:space="preserve"> </w:t>
      </w:r>
      <w:r>
        <w:t xml:space="preserve">Product Name, Product Model Number, Product Serial Number, Assignee, Assigning Date.</w:t>
      </w:r>
    </w:p>
    <w:p>
      <w:pPr>
        <w:numPr>
          <w:ilvl w:val="0"/>
          <w:numId w:val="1015"/>
        </w:numPr>
        <w:pStyle w:val="Compact"/>
      </w:pPr>
      <w:r>
        <w:t xml:space="preserve">Full detail: Section 12.4.</w:t>
      </w:r>
    </w:p>
    <w:p>
      <w:r>
        <w:pict>
          <v:rect style="width:0;height:1.5pt" o:hralign="center" o:hrstd="t" o:hr="t"/>
        </w:pict>
      </w:r>
    </w:p>
    <w:bookmarkEnd w:id="125"/>
    <w:bookmarkEnd w:id="126"/>
    <w:bookmarkStart w:id="133" w:name="cross-module-workflow-relationships"/>
    <w:p>
      <w:pPr>
        <w:pStyle w:val="Heading1"/>
      </w:pPr>
      <w:r>
        <w:t xml:space="preserve">19. Cross-Module Workflow Relationships</w:t>
      </w:r>
    </w:p>
    <w:p>
      <w:pPr>
        <w:pStyle w:val="FirstParagraph"/>
      </w:pPr>
      <w:r>
        <w:t xml:space="preserve">This section connects the module-by-module detail above into the end-to-end chains a RAG system needs to answer</w:t>
      </w:r>
      <w:r>
        <w:t xml:space="preserve"> </w:t>
      </w:r>
      <w:r>
        <w:t xml:space="preserve">“</w:t>
      </w:r>
      <w:r>
        <w:t xml:space="preserve">how are X and Y related</w:t>
      </w:r>
      <w:r>
        <w:t xml:space="preserve">”</w:t>
      </w:r>
      <w:r>
        <w:t xml:space="preserve"> </w:t>
      </w:r>
      <w:r>
        <w:t xml:space="preserve">questions.</w:t>
      </w:r>
    </w:p>
    <w:bookmarkStart w:id="127" w:name="Xdeecf42c4822c88ce81dc294bc9665e7b2d478f"/>
    <w:p>
      <w:pPr>
        <w:pStyle w:val="Heading2"/>
      </w:pPr>
      <w:r>
        <w:t xml:space="preserve">19.1. Practice Provisioning → Staffing → Patient Enrollment Chain</w:t>
      </w:r>
    </w:p>
    <w:p>
      <w:pPr>
        <w:numPr>
          <w:ilvl w:val="0"/>
          <w:numId w:val="1016"/>
        </w:numPr>
        <w:pStyle w:val="Compact"/>
      </w:pPr>
      <w:r>
        <w:rPr>
          <w:bCs/>
          <w:b/>
        </w:rPr>
        <w:t xml:space="preserve">Super Admin</w:t>
      </w:r>
      <w:r>
        <w:t xml:space="preserve"> </w:t>
      </w:r>
      <w:r>
        <w:t xml:space="preserve">provisions a new</w:t>
      </w:r>
      <w:r>
        <w:t xml:space="preserve"> </w:t>
      </w:r>
      <w:r>
        <w:rPr>
          <w:bCs/>
          <w:b/>
        </w:rPr>
        <w:t xml:space="preserve">Practice</w:t>
      </w:r>
      <w:r>
        <w:t xml:space="preserve"> </w:t>
      </w:r>
      <w:r>
        <w:t xml:space="preserve">via Enrollment (Section 7), setting Practice Detail, the first Admin Detail, Practice Settings (password criteria, 2FA, email notifications), and the RPM/CCM Care Program Billing Cycles (Start Date + cycle length in Days → auto-computed End Date).</w:t>
      </w:r>
    </w:p>
    <w:p>
      <w:pPr>
        <w:numPr>
          <w:ilvl w:val="0"/>
          <w:numId w:val="1016"/>
        </w:numPr>
        <w:pStyle w:val="Compact"/>
      </w:pPr>
      <w:r>
        <w:t xml:space="preserve">Within that practice,</w:t>
      </w:r>
      <w:r>
        <w:t xml:space="preserve"> </w:t>
      </w:r>
      <w:r>
        <w:rPr>
          <w:bCs/>
          <w:b/>
        </w:rPr>
        <w:t xml:space="preserve">Practice Admins</w:t>
      </w:r>
      <w:r>
        <w:t xml:space="preserve">,</w:t>
      </w:r>
      <w:r>
        <w:t xml:space="preserve"> </w:t>
      </w:r>
      <w:r>
        <w:rPr>
          <w:bCs/>
          <w:b/>
        </w:rPr>
        <w:t xml:space="preserve">Providers</w:t>
      </w:r>
      <w:r>
        <w:t xml:space="preserve">, and</w:t>
      </w:r>
      <w:r>
        <w:t xml:space="preserve"> </w:t>
      </w:r>
      <w:r>
        <w:rPr>
          <w:bCs/>
          <w:b/>
        </w:rPr>
        <w:t xml:space="preserve">Practice Caregivers</w:t>
      </w:r>
      <w:r>
        <w:t xml:space="preserve"> </w:t>
      </w:r>
      <w:r>
        <w:t xml:space="preserve">are added via the practice detail’s Admins/Providers/Caregivers tabs (Section 6.4–6.6) — by Super Admin, Admin, or Practice Admin, depending on role.</w:t>
      </w:r>
    </w:p>
    <w:p>
      <w:pPr>
        <w:numPr>
          <w:ilvl w:val="0"/>
          <w:numId w:val="1016"/>
        </w:numPr>
        <w:pStyle w:val="Compact"/>
      </w:pPr>
      <w:r>
        <w:t xml:space="preserve">Optionally, a</w:t>
      </w:r>
      <w:r>
        <w:t xml:space="preserve"> </w:t>
      </w:r>
      <w:r>
        <w:rPr>
          <w:bCs/>
          <w:b/>
        </w:rPr>
        <w:t xml:space="preserve">System Caregiver</w:t>
      </w:r>
      <w:r>
        <w:t xml:space="preserve"> </w:t>
      </w:r>
      <w:r>
        <w:t xml:space="preserve">from the platform-wide pool (Section 8.2) is assigned to the practice by Super Admin/Admin; this makes them visible (read-only) on the practice’s System Caregivers tab (Section 6.8) but does</w:t>
      </w:r>
      <w:r>
        <w:t xml:space="preserve"> </w:t>
      </w:r>
      <w:r>
        <w:rPr>
          <w:bCs/>
          <w:b/>
        </w:rPr>
        <w:t xml:space="preserve">not</w:t>
      </w:r>
      <w:r>
        <w:t xml:space="preserve"> </w:t>
      </w:r>
      <w:r>
        <w:t xml:space="preserve">by itself grant calendar or chat access — those are separate grants (Sections 17.4, 17.5).</w:t>
      </w:r>
    </w:p>
    <w:p>
      <w:pPr>
        <w:numPr>
          <w:ilvl w:val="0"/>
          <w:numId w:val="1016"/>
        </w:numPr>
        <w:pStyle w:val="Compact"/>
      </w:pPr>
      <w:r>
        <w:t xml:space="preserve">A</w:t>
      </w:r>
      <w:r>
        <w:t xml:space="preserve"> </w:t>
      </w:r>
      <w:r>
        <w:rPr>
          <w:bCs/>
          <w:b/>
        </w:rPr>
        <w:t xml:space="preserve">Patient</w:t>
      </w:r>
      <w:r>
        <w:t xml:space="preserve"> </w:t>
      </w:r>
      <w:r>
        <w:t xml:space="preserve">is enrolled (Section 9.2) by a Practice Admin, Provider, or Practice Caregiver, requiring an assigned Provider and at least one Practice Caregiver as part of Demographics (Step 1).</w:t>
      </w:r>
    </w:p>
    <w:p>
      <w:pPr>
        <w:numPr>
          <w:ilvl w:val="0"/>
          <w:numId w:val="1016"/>
        </w:numPr>
        <w:pStyle w:val="Compact"/>
      </w:pPr>
      <w:r>
        <w:t xml:space="preserve">On Programs (Step 2), the patient is enrolled into CCM (needs ≥2 Chronic Conditions) and/or RPM (needs ≥1 monitored vital).</w:t>
      </w:r>
    </w:p>
    <w:p>
      <w:pPr>
        <w:numPr>
          <w:ilvl w:val="0"/>
          <w:numId w:val="1016"/>
        </w:numPr>
        <w:pStyle w:val="Compact"/>
      </w:pPr>
      <w:r>
        <w:t xml:space="preserve">If RPM, Step 3 binds a device — drawn from the practice’s/platform’s Inventory pool (Section 12) — via Model Number + 16-character Serial Number, and sets the RPM Start Date, which becomes the anchor for the practice’s RPM billing cycle for that patient.</w:t>
      </w:r>
    </w:p>
    <w:bookmarkEnd w:id="127"/>
    <w:bookmarkStart w:id="128" w:name="device-reading-billing-chain"/>
    <w:p>
      <w:pPr>
        <w:pStyle w:val="Heading2"/>
      </w:pPr>
      <w:r>
        <w:t xml:space="preserve">19.2. Device → Reading → Billing Chain</w:t>
      </w:r>
    </w:p>
    <w:p>
      <w:pPr>
        <w:pStyle w:val="FirstParagraph"/>
      </w:pPr>
      <w:r>
        <w:t xml:space="preserve">Device assignment → vital transmission → reading classification → measurement/service-time accrual → CPT eligibility → billing report, is documented in full in Section 12.8. In one line:</w:t>
      </w:r>
      <w:r>
        <w:t xml:space="preserve"> </w:t>
      </w:r>
      <w:r>
        <w:rPr>
          <w:bCs/>
          <w:b/>
        </w:rPr>
        <w:t xml:space="preserve">Patient enrollment binds a Serial Number to a patient → the device uploads readings → Schedule &amp; Targets classifies each reading as in-range/abnormal → qualifying upload-days accumulate as Measurement Days and caregiver review time accumulates as Service Time → these numbers are evaluated against the CPT rules in Section 14.3 → the result is shown as</w:t>
      </w:r>
      <w:r>
        <w:rPr>
          <w:bCs/>
          <w:b/>
        </w:rPr>
        <w:t xml:space="preserve"> </w:t>
      </w:r>
      <w:r>
        <w:rPr>
          <w:bCs/>
          <w:b/>
        </w:rPr>
        <w:t xml:space="preserve">“</w:t>
      </w:r>
      <w:r>
        <w:rPr>
          <w:bCs/>
          <w:b/>
        </w:rPr>
        <w:t xml:space="preserve">Eligible CPT Codes</w:t>
      </w:r>
      <w:r>
        <w:rPr>
          <w:bCs/>
          <w:b/>
        </w:rPr>
        <w:t xml:space="preserve">”</w:t>
      </w:r>
      <w:r>
        <w:rPr>
          <w:bCs/>
          <w:b/>
        </w:rPr>
        <w:t xml:space="preserve"> </w:t>
      </w:r>
      <w:r>
        <w:rPr>
          <w:bCs/>
          <w:b/>
        </w:rPr>
        <w:t xml:space="preserve">on the RPM/CCM Lookup reports (Sections 9.4–9.5) and the Billing Management RPM/CCM reports (Sections 14.4–14.5).</w:t>
      </w:r>
    </w:p>
    <w:bookmarkEnd w:id="128"/>
    <w:bookmarkStart w:id="129" w:name="X413d4e055e703d75df5764f13542b174d502186"/>
    <w:p>
      <w:pPr>
        <w:pStyle w:val="Heading2"/>
      </w:pPr>
      <w:r>
        <w:t xml:space="preserve">19.3. Abnormal Reading → Follow Up → Documentation Chain</w:t>
      </w:r>
    </w:p>
    <w:p>
      <w:pPr>
        <w:numPr>
          <w:ilvl w:val="0"/>
          <w:numId w:val="1017"/>
        </w:numPr>
        <w:pStyle w:val="Compact"/>
      </w:pPr>
      <w:r>
        <w:t xml:space="preserve">A reading arrives outside the practice’s configured Schedule &amp; Targets range (Section 11) and is flagged abnormal (rendered in red/amber) on the Patients grid.</w:t>
      </w:r>
    </w:p>
    <w:p>
      <w:pPr>
        <w:numPr>
          <w:ilvl w:val="0"/>
          <w:numId w:val="1017"/>
        </w:numPr>
        <w:pStyle w:val="Compact"/>
      </w:pPr>
      <w:r>
        <w:t xml:space="preserve">The patient becomes eligible to surface in a</w:t>
      </w:r>
      <w:r>
        <w:t xml:space="preserve"> </w:t>
      </w:r>
      <w:r>
        <w:rPr>
          <w:bCs/>
          <w:b/>
        </w:rPr>
        <w:t xml:space="preserve">Follow Up Query</w:t>
      </w:r>
      <w:r>
        <w:t xml:space="preserve"> </w:t>
      </w:r>
      <w:r>
        <w:t xml:space="preserve">(Section 13.4) run from Care Mgmt, alongside patients with missed uploads or pending care-plan items.</w:t>
      </w:r>
    </w:p>
    <w:p>
      <w:pPr>
        <w:numPr>
          <w:ilvl w:val="0"/>
          <w:numId w:val="1017"/>
        </w:numPr>
        <w:pStyle w:val="Compact"/>
      </w:pPr>
      <w:r>
        <w:t xml:space="preserve">A caregiver/provider acts on the flagged row, optionally using a</w:t>
      </w:r>
      <w:r>
        <w:t xml:space="preserve"> </w:t>
      </w:r>
      <w:r>
        <w:rPr>
          <w:bCs/>
          <w:b/>
        </w:rPr>
        <w:t xml:space="preserve">Follow Up Template</w:t>
      </w:r>
      <w:r>
        <w:t xml:space="preserve"> </w:t>
      </w:r>
      <w:r>
        <w:t xml:space="preserve">(Section 17.2) to pre-fill structured documentation (vitals, symptom/adherence checklist, recommended actions, CCM contact-completed line).</w:t>
      </w:r>
    </w:p>
    <w:p>
      <w:pPr>
        <w:numPr>
          <w:ilvl w:val="0"/>
          <w:numId w:val="1017"/>
        </w:numPr>
        <w:pStyle w:val="Compact"/>
      </w:pPr>
      <w:r>
        <w:t xml:space="preserve">The time spent on this follow-up contributes to the patient’s</w:t>
      </w:r>
      <w:r>
        <w:t xml:space="preserve"> </w:t>
      </w:r>
      <w:r>
        <w:rPr>
          <w:bCs/>
          <w:b/>
        </w:rPr>
        <w:t xml:space="preserve">Service Time</w:t>
      </w:r>
      <w:r>
        <w:t xml:space="preserve">, which feeds back into CPT eligibility (Section 14.3) for both RPM (99457/99458) and CCM (99490/99439/99491).</w:t>
      </w:r>
    </w:p>
    <w:p>
      <w:pPr>
        <w:numPr>
          <w:ilvl w:val="0"/>
          <w:numId w:val="1017"/>
        </w:numPr>
        <w:pStyle w:val="Compact"/>
      </w:pPr>
      <w:r>
        <w:t xml:space="preserve">Dismissing the follow-up row from the queue does not delete the underlying missed-upload/abnormal-reading event itself.</w:t>
      </w:r>
    </w:p>
    <w:bookmarkEnd w:id="129"/>
    <w:bookmarkStart w:id="130" w:name="X272612c63e91767d992cd2d843cbcbfb367e5ba"/>
    <w:p>
      <w:pPr>
        <w:pStyle w:val="Heading2"/>
      </w:pPr>
      <w:r>
        <w:t xml:space="preserve">19.4. Calendar Permission → Calendar Booking Chain</w:t>
      </w:r>
    </w:p>
    <w:p>
      <w:pPr>
        <w:numPr>
          <w:ilvl w:val="0"/>
          <w:numId w:val="1018"/>
        </w:numPr>
        <w:pStyle w:val="Compact"/>
      </w:pPr>
      <w:r>
        <w:t xml:space="preserve">A Practice Admin, Provider, Super Admin, or Admin grants a named</w:t>
      </w:r>
      <w:r>
        <w:t xml:space="preserve"> </w:t>
      </w:r>
      <w:r>
        <w:rPr>
          <w:bCs/>
          <w:b/>
        </w:rPr>
        <w:t xml:space="preserve">System Caregiver</w:t>
      </w:r>
      <w:r>
        <w:t xml:space="preserve"> </w:t>
      </w:r>
      <w:r>
        <w:t xml:space="preserve">Create/View/Edit/Delete rights via Settings → Calendar Permission (Section 17.4).</w:t>
      </w:r>
    </w:p>
    <w:p>
      <w:pPr>
        <w:numPr>
          <w:ilvl w:val="0"/>
          <w:numId w:val="1018"/>
        </w:numPr>
        <w:pStyle w:val="Compact"/>
      </w:pPr>
      <w:r>
        <w:t xml:space="preserve">Only after that grant exists can the System Caregiver appear in the</w:t>
      </w:r>
      <w:r>
        <w:t xml:space="preserve"> </w:t>
      </w:r>
      <w:r>
        <w:t xml:space="preserve">“</w:t>
      </w:r>
      <w:r>
        <w:t xml:space="preserve">System Caregivers</w:t>
      </w:r>
      <w:r>
        <w:t xml:space="preserve">”</w:t>
      </w:r>
      <w:r>
        <w:t xml:space="preserve"> </w:t>
      </w:r>
      <w:r>
        <w:t xml:space="preserve">overlay checklist on the Calendar grid (Section 15.4) and be assigned to bookings.</w:t>
      </w:r>
    </w:p>
    <w:p>
      <w:pPr>
        <w:numPr>
          <w:ilvl w:val="0"/>
          <w:numId w:val="1018"/>
        </w:numPr>
        <w:pStyle w:val="Compact"/>
      </w:pPr>
      <w:r>
        <w:t xml:space="preserve">Bookings on the grid draw their appointment-type list from</w:t>
      </w:r>
      <w:r>
        <w:t xml:space="preserve"> </w:t>
      </w:r>
      <w:r>
        <w:rPr>
          <w:bCs/>
          <w:b/>
        </w:rPr>
        <w:t xml:space="preserve">Visit Type</w:t>
      </w:r>
      <w:r>
        <w:t xml:space="preserve"> </w:t>
      </w:r>
      <w:r>
        <w:t xml:space="preserve">(Section 15.2) and are constrained to the</w:t>
      </w:r>
      <w:r>
        <w:t xml:space="preserve"> </w:t>
      </w:r>
      <w:r>
        <w:rPr>
          <w:bCs/>
          <w:b/>
        </w:rPr>
        <w:t xml:space="preserve">Working Hours</w:t>
      </w:r>
      <w:r>
        <w:t xml:space="preserve"> </w:t>
      </w:r>
      <w:r>
        <w:t xml:space="preserve">(Section 15.3) configured for that practice/provider.</w:t>
      </w:r>
    </w:p>
    <w:p>
      <w:pPr>
        <w:numPr>
          <w:ilvl w:val="0"/>
          <w:numId w:val="1018"/>
        </w:numPr>
        <w:pStyle w:val="Compact"/>
      </w:pPr>
      <w:r>
        <w:t xml:space="preserve">A System Caregiver with no Calendar Permission row has</w:t>
      </w:r>
      <w:r>
        <w:t xml:space="preserve"> </w:t>
      </w:r>
      <w:r>
        <w:rPr>
          <w:bCs/>
          <w:b/>
        </w:rPr>
        <w:t xml:space="preserve">no</w:t>
      </w:r>
      <w:r>
        <w:t xml:space="preserve"> </w:t>
      </w:r>
      <w:r>
        <w:t xml:space="preserve">visibility into the calendar at all, even though they may be actively assigned to the practice via the System Caregivers roster (Section 6.8/8.2/10).</w:t>
      </w:r>
    </w:p>
    <w:bookmarkEnd w:id="130"/>
    <w:bookmarkStart w:id="131" w:name="chat-access-messages-chain"/>
    <w:p>
      <w:pPr>
        <w:pStyle w:val="Heading2"/>
      </w:pPr>
      <w:r>
        <w:t xml:space="preserve">19.5. Chat Access → Messages Chain</w:t>
      </w:r>
    </w:p>
    <w:p>
      <w:pPr>
        <w:numPr>
          <w:ilvl w:val="0"/>
          <w:numId w:val="1019"/>
        </w:numPr>
        <w:pStyle w:val="Compact"/>
      </w:pPr>
      <w:r>
        <w:t xml:space="preserve">Super Admin, Admin, or Practice Admin configures</w:t>
      </w:r>
      <w:r>
        <w:t xml:space="preserve"> </w:t>
      </w:r>
      <w:r>
        <w:rPr>
          <w:bCs/>
          <w:b/>
        </w:rPr>
        <w:t xml:space="preserve">Chat Access</w:t>
      </w:r>
      <w:r>
        <w:t xml:space="preserve"> </w:t>
      </w:r>
      <w:r>
        <w:t xml:space="preserve">(Section 17.5) per practice and per relationship type (Caregiver↔Patient, Provider↔Patient, Caregiver↔Provider), defaulting individual pairs to Allowed or Blocked.</w:t>
      </w:r>
    </w:p>
    <w:p>
      <w:pPr>
        <w:numPr>
          <w:ilvl w:val="0"/>
          <w:numId w:val="1019"/>
        </w:numPr>
        <w:pStyle w:val="Compact"/>
      </w:pPr>
      <w:r>
        <w:t xml:space="preserve">Only Allowed pairs can open or continue a conversation thread in</w:t>
      </w:r>
      <w:r>
        <w:t xml:space="preserve"> </w:t>
      </w:r>
      <w:r>
        <w:rPr>
          <w:bCs/>
          <w:b/>
        </w:rPr>
        <w:t xml:space="preserve">Messages</w:t>
      </w:r>
      <w:r>
        <w:t xml:space="preserve"> </w:t>
      </w:r>
      <w:r>
        <w:t xml:space="preserve">(Section 16); a newly Blocked pair cannot start a new thread. This takes effect immediately.</w:t>
      </w:r>
    </w:p>
    <w:p>
      <w:pPr>
        <w:numPr>
          <w:ilvl w:val="0"/>
          <w:numId w:val="1019"/>
        </w:numPr>
        <w:pStyle w:val="Compact"/>
      </w:pPr>
      <w:r>
        <w:t xml:space="preserve">Inside Messages, the</w:t>
      </w:r>
      <w:r>
        <w:t xml:space="preserve"> </w:t>
      </w:r>
      <w:r>
        <w:rPr>
          <w:bCs/>
          <w:b/>
        </w:rPr>
        <w:t xml:space="preserve">Focused Vital Snapshot</w:t>
      </w:r>
      <w:r>
        <w:t xml:space="preserve"> </w:t>
      </w:r>
      <w:r>
        <w:t xml:space="preserve">panel pulls the same underlying vitals data documented in the Vitals/RPM sections (Section 13.1) into the chat context when a patient is searched.</w:t>
      </w:r>
    </w:p>
    <w:bookmarkEnd w:id="131"/>
    <w:bookmarkStart w:id="132" w:name="X53e2ce99e6342c1aa58caef45a0e531ff2e8775"/>
    <w:p>
      <w:pPr>
        <w:pStyle w:val="Heading2"/>
      </w:pPr>
      <w:r>
        <w:t xml:space="preserve">19.6. Programs Configuration → Patient Billing Chain</w:t>
      </w:r>
    </w:p>
    <w:p>
      <w:pPr>
        <w:numPr>
          <w:ilvl w:val="0"/>
          <w:numId w:val="1020"/>
        </w:numPr>
        <w:pStyle w:val="Compact"/>
      </w:pPr>
      <w:r>
        <w:t xml:space="preserve">Super Admin defines a</w:t>
      </w:r>
      <w:r>
        <w:t xml:space="preserve"> </w:t>
      </w:r>
      <w:r>
        <w:rPr>
          <w:bCs/>
          <w:b/>
        </w:rPr>
        <w:t xml:space="preserve">Care Program</w:t>
      </w:r>
      <w:r>
        <w:t xml:space="preserve"> </w:t>
      </w:r>
      <w:r>
        <w:t xml:space="preserve">(Section 14.6) — Short Name/Category/Full Name, attached CPT Codes (comma-separated), Reimbursement Type, and Clinical Requirements (qualifying ICD-10 diagnoses, minimum enrollment period, consent policy).</w:t>
      </w:r>
    </w:p>
    <w:p>
      <w:pPr>
        <w:numPr>
          <w:ilvl w:val="0"/>
          <w:numId w:val="1020"/>
        </w:numPr>
        <w:pStyle w:val="Compact"/>
      </w:pPr>
      <w:r>
        <w:t xml:space="preserve">A practice’s patients are enrolled into that program’s Short Name (CCM/RPM) during the enrollment wizard’s Programs step (Section 9.2.2).</w:t>
      </w:r>
    </w:p>
    <w:p>
      <w:pPr>
        <w:numPr>
          <w:ilvl w:val="0"/>
          <w:numId w:val="1020"/>
        </w:numPr>
        <w:pStyle w:val="Compact"/>
      </w:pPr>
      <w:r>
        <w:t xml:space="preserve">The</w:t>
      </w:r>
      <w:r>
        <w:t xml:space="preserve"> </w:t>
      </w:r>
      <w:r>
        <w:rPr>
          <w:bCs/>
          <w:b/>
        </w:rPr>
        <w:t xml:space="preserve">same CPT codes</w:t>
      </w:r>
      <w:r>
        <w:t xml:space="preserve"> </w:t>
      </w:r>
      <w:r>
        <w:t xml:space="preserve">configured on the Program record are what later appear, patient-by-patient, as</w:t>
      </w:r>
      <w:r>
        <w:t xml:space="preserve"> </w:t>
      </w:r>
      <w:r>
        <w:t xml:space="preserve">“</w:t>
      </w:r>
      <w:r>
        <w:t xml:space="preserve">Eligible CPT Codes</w:t>
      </w:r>
      <w:r>
        <w:t xml:space="preserve">”</w:t>
      </w:r>
      <w:r>
        <w:t xml:space="preserve"> </w:t>
      </w:r>
      <w:r>
        <w:t xml:space="preserve">once Measurement-Days/Service-Time/Chronic-Conditions thresholds (Section 14.3) are met.</w:t>
      </w:r>
    </w:p>
    <w:p>
      <w:r>
        <w:pict>
          <v:rect style="width:0;height:1.5pt" o:hralign="center" o:hrstd="t" o:hr="t"/>
        </w:pict>
      </w:r>
    </w:p>
    <w:bookmarkEnd w:id="132"/>
    <w:bookmarkEnd w:id="133"/>
    <w:bookmarkStart w:id="145" w:name="Xe37099f7882607b89721551df1e99325c13c8bd"/>
    <w:p>
      <w:pPr>
        <w:pStyle w:val="Heading1"/>
      </w:pPr>
      <w:r>
        <w:t xml:space="preserve">20. Errors, Warnings, Validation Rules, and Edge Cases</w:t>
      </w:r>
    </w:p>
    <w:p>
      <w:pPr>
        <w:pStyle w:val="FirstParagraph"/>
      </w:pPr>
      <w:r>
        <w:t xml:space="preserve">This section compiles every documented validation rule, blocking condition, warning, and empty-state message from across the source manual, organized by the module in which it occurs.</w:t>
      </w:r>
    </w:p>
    <w:bookmarkStart w:id="134" w:name="patient-enrollment"/>
    <w:p>
      <w:pPr>
        <w:pStyle w:val="Heading2"/>
      </w:pPr>
      <w:r>
        <w:t xml:space="preserve">20.1. Patient Enrollment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System behavior</w:t>
            </w:r>
          </w:p>
        </w:tc>
      </w:tr>
      <w:tr>
        <w:tc>
          <w:tcPr/>
          <w:p>
            <w:pPr>
              <w:pStyle w:val="Compact"/>
              <w:jc w:val="left"/>
            </w:pPr>
            <w:r>
              <w:t xml:space="preserve">No Practice Caregiver selected on Step 1</w:t>
            </w:r>
          </w:p>
        </w:tc>
        <w:tc>
          <w:tcPr/>
          <w:p>
            <w:pPr>
              <w:pStyle w:val="Compact"/>
              <w:jc w:val="left"/>
            </w:pPr>
            <w:r>
              <w:t xml:space="preserve">Next is blocked with the message</w:t>
            </w:r>
            <w:r>
              <w:t xml:space="preserve"> </w:t>
            </w:r>
            <w:r>
              <w:t xml:space="preserve">“</w:t>
            </w:r>
            <w:r>
              <w:t xml:space="preserve">Select at least one practice caregiver</w:t>
            </w:r>
            <w:r>
              <w:t xml:space="preserve">”</w:t>
            </w:r>
            <w:r>
              <w:t xml:space="preserve"> </w:t>
            </w:r>
            <w:r>
              <w:t xml:space="preserve">— required even for RPM-only enrollments.</w:t>
            </w:r>
          </w:p>
        </w:tc>
      </w:tr>
      <w:tr>
        <w:tc>
          <w:tcPr/>
          <w:p>
            <w:pPr>
              <w:pStyle w:val="Compact"/>
              <w:jc w:val="left"/>
            </w:pPr>
            <w:r>
              <w:t xml:space="preserve">Required demographic fields incomplete (First Name, Last Name, Gender, DOB, SSN, Home Phone, Cell Phone)</w:t>
            </w:r>
          </w:p>
        </w:tc>
        <w:tc>
          <w:tcPr/>
          <w:p>
            <w:pPr>
              <w:pStyle w:val="Compact"/>
              <w:jc w:val="left"/>
            </w:pPr>
            <w:r>
              <w:t xml:space="preserve">Next stays disabled until all are valid.</w:t>
            </w:r>
          </w:p>
        </w:tc>
      </w:tr>
      <w:tr>
        <w:tc>
          <w:tcPr/>
          <w:p>
            <w:pPr>
              <w:pStyle w:val="Compact"/>
              <w:jc w:val="left"/>
            </w:pPr>
            <w:r>
              <w:t xml:space="preserve">Neither CCM nor RPM toggled on Step 2</w:t>
            </w:r>
          </w:p>
        </w:tc>
        <w:tc>
          <w:tcPr/>
          <w:p>
            <w:pPr>
              <w:pStyle w:val="Compact"/>
              <w:jc w:val="left"/>
            </w:pPr>
            <w:r>
              <w:t xml:space="preserve">At least one program must be enabled to proceed.</w:t>
            </w:r>
          </w:p>
        </w:tc>
      </w:tr>
      <w:tr>
        <w:tc>
          <w:tcPr/>
          <w:p>
            <w:pPr>
              <w:pStyle w:val="Compact"/>
              <w:jc w:val="left"/>
            </w:pPr>
            <w:r>
              <w:t xml:space="preserve">Meter Serial Number not exactly 16 characters</w:t>
            </w:r>
          </w:p>
        </w:tc>
        <w:tc>
          <w:tcPr/>
          <w:p>
            <w:pPr>
              <w:pStyle w:val="Compact"/>
              <w:jc w:val="left"/>
            </w:pPr>
            <w:r>
              <w:t xml:space="preserve">Save Patient / Next is disabled until the length matches.</w:t>
            </w:r>
          </w:p>
        </w:tc>
      </w:tr>
      <w:tr>
        <w:tc>
          <w:tcPr/>
          <w:p>
            <w:pPr>
              <w:pStyle w:val="Compact"/>
              <w:jc w:val="left"/>
            </w:pPr>
            <w:r>
              <w:t xml:space="preserve">Serial Number already bound to another patient</w:t>
            </w:r>
          </w:p>
        </w:tc>
        <w:tc>
          <w:tcPr/>
          <w:p>
            <w:pPr>
              <w:pStyle w:val="Compact"/>
              <w:jc w:val="left"/>
            </w:pPr>
            <w:r>
              <w:t xml:space="preserve">Rejected — the meter must be unassigned from the other patient first.</w:t>
            </w:r>
          </w:p>
        </w:tc>
      </w:tr>
      <w:tr>
        <w:tc>
          <w:tcPr/>
          <w:p>
            <w:pPr>
              <w:pStyle w:val="Compact"/>
              <w:jc w:val="left"/>
            </w:pPr>
            <w:r>
              <w:t xml:space="preserve">Fewer than two Chronic Conditions selected for a CCM patient</w:t>
            </w:r>
          </w:p>
        </w:tc>
        <w:tc>
          <w:tcPr/>
          <w:p>
            <w:pPr>
              <w:pStyle w:val="Compact"/>
              <w:jc w:val="left"/>
            </w:pPr>
            <w:r>
              <w:t xml:space="preserve">Patient is not billable under CPT 99490 (a data/billing-eligibility issue rather than a hard form block, per the CCM lookup report Notes).</w:t>
            </w:r>
          </w:p>
        </w:tc>
      </w:tr>
    </w:tbl>
    <w:bookmarkEnd w:id="134"/>
    <w:bookmarkStart w:id="135" w:name="import-patients-bulk-upload"/>
    <w:p>
      <w:pPr>
        <w:pStyle w:val="Heading2"/>
      </w:pPr>
      <w:r>
        <w:t xml:space="preserve">20.2. Import Patients (Bulk Upload)</w:t>
      </w:r>
    </w:p>
    <w:p>
      <w:pPr>
        <w:numPr>
          <w:ilvl w:val="0"/>
          <w:numId w:val="1021"/>
        </w:numPr>
        <w:pStyle w:val="Compact"/>
      </w:pPr>
      <w:r>
        <w:t xml:space="preserve">A row with a duplicate MRN is</w:t>
      </w:r>
      <w:r>
        <w:t xml:space="preserve"> </w:t>
      </w:r>
      <w:r>
        <w:rPr>
          <w:bCs/>
          <w:b/>
        </w:rPr>
        <w:t xml:space="preserve">skipped</w:t>
      </w:r>
      <w:r>
        <w:t xml:space="preserve">, not created as a duplicate patient (idempotent-by-MRN behavior).</w:t>
      </w:r>
    </w:p>
    <w:p>
      <w:pPr>
        <w:numPr>
          <w:ilvl w:val="0"/>
          <w:numId w:val="1021"/>
        </w:numPr>
        <w:pStyle w:val="Compact"/>
      </w:pPr>
      <w:r>
        <w:t xml:space="preserve">A row whose CCM/RPM start date falls</w:t>
      </w:r>
      <w:r>
        <w:t xml:space="preserve"> </w:t>
      </w:r>
      <w:r>
        <w:rPr>
          <w:bCs/>
          <w:b/>
        </w:rPr>
        <w:t xml:space="preserve">outside</w:t>
      </w:r>
      <w:r>
        <w:t xml:space="preserve"> </w:t>
      </w:r>
      <w:r>
        <w:t xml:space="preserve">the practice’s active billing cycle is</w:t>
      </w:r>
      <w:r>
        <w:t xml:space="preserve"> </w:t>
      </w:r>
      <w:r>
        <w:rPr>
          <w:bCs/>
          <w:b/>
        </w:rPr>
        <w:t xml:space="preserve">rejected</w:t>
      </w:r>
      <w:r>
        <w:t xml:space="preserve">.</w:t>
      </w:r>
    </w:p>
    <w:p>
      <w:pPr>
        <w:numPr>
          <w:ilvl w:val="0"/>
          <w:numId w:val="1021"/>
        </w:numPr>
        <w:pStyle w:val="Compact"/>
      </w:pPr>
      <w:r>
        <w:t xml:space="preserve">Provider and Caregiver selections apply to every row in the file; a practice needing different assignments per patient must split the file into multiple imports.</w:t>
      </w:r>
    </w:p>
    <w:p>
      <w:pPr>
        <w:numPr>
          <w:ilvl w:val="0"/>
          <w:numId w:val="1021"/>
        </w:numPr>
        <w:pStyle w:val="Compact"/>
      </w:pPr>
      <w:r>
        <w:t xml:space="preserve">Failed rows are reported back with a row-level error list; a confirmation toast reports how many rows succeeded vs. failed.</w:t>
      </w:r>
    </w:p>
    <w:bookmarkEnd w:id="135"/>
    <w:bookmarkStart w:id="136" w:name="inventory"/>
    <w:p>
      <w:pPr>
        <w:pStyle w:val="Heading2"/>
      </w:pPr>
      <w:r>
        <w:t xml:space="preserve">20.3. Inventory</w:t>
      </w:r>
    </w:p>
    <w:p>
      <w:pPr>
        <w:numPr>
          <w:ilvl w:val="0"/>
          <w:numId w:val="1022"/>
        </w:numPr>
        <w:pStyle w:val="Compact"/>
      </w:pPr>
      <w:r>
        <w:t xml:space="preserve">Deleting a product with any still-assigned mapped device is</w:t>
      </w:r>
      <w:r>
        <w:t xml:space="preserve"> </w:t>
      </w:r>
      <w:r>
        <w:rPr>
          <w:bCs/>
          <w:b/>
        </w:rPr>
        <w:t xml:space="preserve">blocked</w:t>
      </w:r>
      <w:r>
        <w:t xml:space="preserve"> </w:t>
      </w:r>
      <w:r>
        <w:t xml:space="preserve">— devices must be unassigned first, or the product set Inactive instead.</w:t>
      </w:r>
    </w:p>
    <w:p>
      <w:pPr>
        <w:numPr>
          <w:ilvl w:val="0"/>
          <w:numId w:val="1022"/>
        </w:numPr>
        <w:pStyle w:val="Compact"/>
      </w:pPr>
      <w:r>
        <w:t xml:space="preserve">Decreasing a product’s Qty below its number of already-mapped serials is</w:t>
      </w:r>
      <w:r>
        <w:t xml:space="preserve"> </w:t>
      </w:r>
      <w:r>
        <w:rPr>
          <w:bCs/>
          <w:b/>
        </w:rPr>
        <w:t xml:space="preserve">blocked</w:t>
      </w:r>
      <w:r>
        <w:t xml:space="preserve"> </w:t>
      </w:r>
      <w:r>
        <w:t xml:space="preserve">by validation.</w:t>
      </w:r>
    </w:p>
    <w:p>
      <w:pPr>
        <w:numPr>
          <w:ilvl w:val="0"/>
          <w:numId w:val="1022"/>
        </w:numPr>
        <w:pStyle w:val="Compact"/>
      </w:pPr>
      <w:r>
        <w:t xml:space="preserve">Assigned serials</w:t>
      </w:r>
      <w:r>
        <w:t xml:space="preserve"> </w:t>
      </w:r>
      <w:r>
        <w:rPr>
          <w:bCs/>
          <w:b/>
        </w:rPr>
        <w:t xml:space="preserve">cannot</w:t>
      </w:r>
      <w:r>
        <w:t xml:space="preserve"> </w:t>
      </w:r>
      <w:r>
        <w:t xml:space="preserve">be changed from the Edit Products modal — the modal displays</w:t>
      </w:r>
      <w:r>
        <w:t xml:space="preserve"> </w:t>
      </w:r>
      <w:r>
        <w:t xml:space="preserve">“</w:t>
      </w:r>
      <w:r>
        <w:t xml:space="preserve">Assigned serials cannot be changed from this screen</w:t>
      </w:r>
      <w:r>
        <w:t xml:space="preserve">”</w:t>
      </w:r>
      <w:r>
        <w:t xml:space="preserve">; changes must go through Inventory Details → Mapped device.</w:t>
      </w:r>
    </w:p>
    <w:p>
      <w:pPr>
        <w:numPr>
          <w:ilvl w:val="0"/>
          <w:numId w:val="1022"/>
        </w:numPr>
        <w:pStyle w:val="Compact"/>
      </w:pPr>
      <w:r>
        <w:t xml:space="preserve">Setting product Status = Inactive preserves history but blocks new assignments.</w:t>
      </w:r>
    </w:p>
    <w:bookmarkEnd w:id="136"/>
    <w:bookmarkStart w:id="137" w:name="schedule-targets-1"/>
    <w:p>
      <w:pPr>
        <w:pStyle w:val="Heading2"/>
      </w:pPr>
      <w:r>
        <w:t xml:space="preserve">20.4. Schedule &amp; Targets</w:t>
      </w:r>
    </w:p>
    <w:p>
      <w:pPr>
        <w:numPr>
          <w:ilvl w:val="0"/>
          <w:numId w:val="1023"/>
        </w:numPr>
        <w:pStyle w:val="Compact"/>
      </w:pPr>
      <w:r>
        <w:t xml:space="preserve">Overlapping BP reading windows across the five bands are rejected by validation (</w:t>
      </w:r>
      <w:r>
        <w:t xml:space="preserve">“</w:t>
      </w:r>
      <w:r>
        <w:t xml:space="preserve">Windows must not overlap — validation flags any conflicts before Save is accepted</w:t>
      </w:r>
      <w:r>
        <w:t xml:space="preserve">”</w:t>
      </w:r>
      <w:r>
        <w:t xml:space="preserve">).</w:t>
      </w:r>
    </w:p>
    <w:p>
      <w:pPr>
        <w:numPr>
          <w:ilvl w:val="0"/>
          <w:numId w:val="1023"/>
        </w:numPr>
        <w:pStyle w:val="Compact"/>
      </w:pPr>
      <w:r>
        <w:t xml:space="preserve">BG windows must be chronological — e.g., a Before-Lunch start earlier than the Lunch anchor set in Daily Schedule is rejected.</w:t>
      </w:r>
    </w:p>
    <w:p>
      <w:pPr>
        <w:numPr>
          <w:ilvl w:val="0"/>
          <w:numId w:val="1023"/>
        </w:numPr>
        <w:pStyle w:val="Compact"/>
      </w:pPr>
      <w:r>
        <w:t xml:space="preserve">Weight Target Range and Body Fat Target Range validate that the lower bound is less than the upper bound.</w:t>
      </w:r>
    </w:p>
    <w:p>
      <w:pPr>
        <w:numPr>
          <w:ilvl w:val="0"/>
          <w:numId w:val="1023"/>
        </w:numPr>
        <w:pStyle w:val="Compact"/>
      </w:pPr>
      <w:r>
        <w:t xml:space="preserve">The Evening weight window may span midnight (end time earlier than start time); the system treats this as an overnight interval rather than an error.</w:t>
      </w:r>
    </w:p>
    <w:p>
      <w:pPr>
        <w:numPr>
          <w:ilvl w:val="0"/>
          <w:numId w:val="1023"/>
        </w:numPr>
        <w:pStyle w:val="Compact"/>
      </w:pPr>
      <w:r>
        <w:t xml:space="preserve">Weight-target changes take effect only on the</w:t>
      </w:r>
      <w:r>
        <w:t xml:space="preserve"> </w:t>
      </w:r>
      <w:r>
        <w:rPr>
          <w:bCs/>
          <w:b/>
        </w:rPr>
        <w:t xml:space="preserve">next</w:t>
      </w:r>
      <w:r>
        <w:t xml:space="preserve"> </w:t>
      </w:r>
      <w:r>
        <w:t xml:space="preserve">uploaded reading — historical readings are not retroactively reclassified.</w:t>
      </w:r>
    </w:p>
    <w:bookmarkEnd w:id="137"/>
    <w:bookmarkStart w:id="138" w:name="calendar"/>
    <w:p>
      <w:pPr>
        <w:pStyle w:val="Heading2"/>
      </w:pPr>
      <w:r>
        <w:t xml:space="preserve">20.5. Calendar</w:t>
      </w:r>
    </w:p>
    <w:p>
      <w:pPr>
        <w:numPr>
          <w:ilvl w:val="0"/>
          <w:numId w:val="1024"/>
        </w:numPr>
        <w:pStyle w:val="Compact"/>
      </w:pPr>
      <w:r>
        <w:t xml:space="preserve">Overlapping Working Hours time blocks on the same day are prevented by validation.</w:t>
      </w:r>
    </w:p>
    <w:p>
      <w:pPr>
        <w:numPr>
          <w:ilvl w:val="0"/>
          <w:numId w:val="1024"/>
        </w:numPr>
        <w:pStyle w:val="Compact"/>
      </w:pPr>
      <w:r>
        <w:t xml:space="preserve">Days left unchecked in Working Hours are treated as closed — no bookings possible.</w:t>
      </w:r>
    </w:p>
    <w:p>
      <w:pPr>
        <w:numPr>
          <w:ilvl w:val="0"/>
          <w:numId w:val="1024"/>
        </w:numPr>
        <w:pStyle w:val="Compact"/>
      </w:pPr>
      <w:r>
        <w:t xml:space="preserve">Only slots inside configured Working Hours are clickable on the booking grid; other slots are greyed out.</w:t>
      </w:r>
    </w:p>
    <w:p>
      <w:pPr>
        <w:numPr>
          <w:ilvl w:val="0"/>
          <w:numId w:val="1024"/>
        </w:numPr>
        <w:pStyle w:val="Compact"/>
      </w:pPr>
      <w:r>
        <w:t xml:space="preserve">“</w:t>
      </w:r>
      <w:r>
        <w:t xml:space="preserve">No working hours available for this day</w:t>
      </w:r>
      <w:r>
        <w:t xml:space="preserve">”</w:t>
      </w:r>
      <w:r>
        <w:t xml:space="preserve"> </w:t>
      </w:r>
      <w:r>
        <w:t xml:space="preserve">is shown on the Calendar grid when the selected day has no configured hours.</w:t>
      </w:r>
    </w:p>
    <w:p>
      <w:pPr>
        <w:numPr>
          <w:ilvl w:val="0"/>
          <w:numId w:val="1024"/>
        </w:numPr>
        <w:pStyle w:val="Compact"/>
      </w:pPr>
      <w:r>
        <w:t xml:space="preserve">“</w:t>
      </w:r>
      <w:r>
        <w:t xml:space="preserve">No visit types found</w:t>
      </w:r>
      <w:r>
        <w:t xml:space="preserve">”</w:t>
      </w:r>
      <w:r>
        <w:t xml:space="preserve"> </w:t>
      </w:r>
      <w:r>
        <w:t xml:space="preserve">is the empty state shown until at least one Visit Type is saved.</w:t>
      </w:r>
    </w:p>
    <w:bookmarkEnd w:id="138"/>
    <w:bookmarkStart w:id="139" w:name="calendar-permission-chat-access"/>
    <w:p>
      <w:pPr>
        <w:pStyle w:val="Heading2"/>
      </w:pPr>
      <w:r>
        <w:t xml:space="preserve">20.6. Calendar Permission / Chat Access</w:t>
      </w:r>
    </w:p>
    <w:p>
      <w:pPr>
        <w:numPr>
          <w:ilvl w:val="0"/>
          <w:numId w:val="1025"/>
        </w:numPr>
        <w:pStyle w:val="Compact"/>
      </w:pPr>
      <w:r>
        <w:t xml:space="preserve">“</w:t>
      </w:r>
      <w:r>
        <w:t xml:space="preserve">No permissions found</w:t>
      </w:r>
      <w:r>
        <w:t xml:space="preserve">”</w:t>
      </w:r>
      <w:r>
        <w:t xml:space="preserve"> </w:t>
      </w:r>
      <w:r>
        <w:t xml:space="preserve">is the empty state on Calendar Permission until a first System Caregiver grant is saved.</w:t>
      </w:r>
    </w:p>
    <w:p>
      <w:pPr>
        <w:numPr>
          <w:ilvl w:val="0"/>
          <w:numId w:val="1025"/>
        </w:numPr>
        <w:pStyle w:val="Compact"/>
      </w:pPr>
      <w:r>
        <w:t xml:space="preserve">A System Caregiver with no Calendar Permission row has no calendar access by default, regardless of practice assignment.</w:t>
      </w:r>
    </w:p>
    <w:p>
      <w:pPr>
        <w:numPr>
          <w:ilvl w:val="0"/>
          <w:numId w:val="1025"/>
        </w:numPr>
        <w:pStyle w:val="Compact"/>
      </w:pPr>
      <w:r>
        <w:t xml:space="preserve">Revoking a caregiver’s Calendar Permission does not delete appointments they already booked.</w:t>
      </w:r>
    </w:p>
    <w:p>
      <w:pPr>
        <w:numPr>
          <w:ilvl w:val="0"/>
          <w:numId w:val="1025"/>
        </w:numPr>
        <w:pStyle w:val="Compact"/>
      </w:pPr>
      <w:r>
        <w:t xml:space="preserve">A Chat Access pair toggled to Blocked immediately cannot open a new conversation thread in Messages.</w:t>
      </w:r>
    </w:p>
    <w:bookmarkEnd w:id="139"/>
    <w:bookmarkStart w:id="140" w:name="user-account-management"/>
    <w:p>
      <w:pPr>
        <w:pStyle w:val="Heading2"/>
      </w:pPr>
      <w:r>
        <w:t xml:space="preserve">20.7. User / Account Management</w:t>
      </w:r>
    </w:p>
    <w:p>
      <w:pPr>
        <w:numPr>
          <w:ilvl w:val="0"/>
          <w:numId w:val="1026"/>
        </w:numPr>
        <w:pStyle w:val="Compact"/>
      </w:pPr>
      <w:r>
        <w:t xml:space="preserve">Deleting the last Active Practice Admin on a practice is</w:t>
      </w:r>
      <w:r>
        <w:t xml:space="preserve"> </w:t>
      </w:r>
      <w:r>
        <w:rPr>
          <w:bCs/>
          <w:b/>
        </w:rPr>
        <w:t xml:space="preserve">blocked</w:t>
      </w:r>
      <w:r>
        <w:t xml:space="preserve">, to prevent account lock-out.</w:t>
      </w:r>
    </w:p>
    <w:p>
      <w:pPr>
        <w:numPr>
          <w:ilvl w:val="0"/>
          <w:numId w:val="1026"/>
        </w:numPr>
        <w:pStyle w:val="Compact"/>
      </w:pPr>
      <w:r>
        <w:t xml:space="preserve">Email addresses must be unique across the entire eVitals platform — reusing an existing address is blocked when adding a new user.</w:t>
      </w:r>
    </w:p>
    <w:p>
      <w:pPr>
        <w:numPr>
          <w:ilvl w:val="0"/>
          <w:numId w:val="1026"/>
        </w:numPr>
        <w:pStyle w:val="Compact"/>
      </w:pPr>
      <w:r>
        <w:t xml:space="preserve">Setting a caregiver/provider Status = Inactive preserves the historical record but prevents sign-in and removes them from selectable lists on new assignments.</w:t>
      </w:r>
    </w:p>
    <w:p>
      <w:pPr>
        <w:numPr>
          <w:ilvl w:val="0"/>
          <w:numId w:val="1026"/>
        </w:numPr>
        <w:pStyle w:val="Compact"/>
      </w:pPr>
      <w:r>
        <w:t xml:space="preserve">Email changes on a caregiver record trigger a verification email if two-factor authentication is enabled.</w:t>
      </w:r>
    </w:p>
    <w:p>
      <w:pPr>
        <w:numPr>
          <w:ilvl w:val="0"/>
          <w:numId w:val="1026"/>
        </w:numPr>
        <w:pStyle w:val="Compact"/>
      </w:pPr>
      <w:r>
        <w:t xml:space="preserve">Deleting a caregiver is discouraged (in favor of Inactive) when the caregiver has historical patient interactions, because deletion is irreversible; the system additionally warns/blocks deletion of a caregiver with active patient assignments (System Admin chapter:</w:t>
      </w:r>
      <w:r>
        <w:t xml:space="preserve"> </w:t>
      </w:r>
      <w:r>
        <w:t xml:space="preserve">“</w:t>
      </w:r>
      <w:r>
        <w:t xml:space="preserve">The caregiver has no active patient assignments (system will warn otherwise)</w:t>
      </w:r>
      <w:r>
        <w:t xml:space="preserve">”</w:t>
      </w:r>
      <w:r>
        <w:t xml:space="preserve">).</w:t>
      </w:r>
    </w:p>
    <w:p>
      <w:pPr>
        <w:numPr>
          <w:ilvl w:val="0"/>
          <w:numId w:val="1026"/>
        </w:numPr>
        <w:pStyle w:val="Compact"/>
      </w:pPr>
      <w:r>
        <w:t xml:space="preserve">Session Time changes apply only to future sign-ins, not the currently active session.</w:t>
      </w:r>
    </w:p>
    <w:bookmarkEnd w:id="140"/>
    <w:bookmarkStart w:id="141" w:name="practice-level"/>
    <w:p>
      <w:pPr>
        <w:pStyle w:val="Heading2"/>
      </w:pPr>
      <w:r>
        <w:t xml:space="preserve">20.8. Practice-Level</w:t>
      </w:r>
    </w:p>
    <w:p>
      <w:pPr>
        <w:numPr>
          <w:ilvl w:val="0"/>
          <w:numId w:val="1027"/>
        </w:numPr>
        <w:pStyle w:val="Compact"/>
      </w:pPr>
      <w:r>
        <w:t xml:space="preserve">A practice with Status = Inactive blocks new device orders, uploads, and billing until reactivated.</w:t>
      </w:r>
    </w:p>
    <w:p>
      <w:pPr>
        <w:numPr>
          <w:ilvl w:val="0"/>
          <w:numId w:val="1027"/>
        </w:numPr>
        <w:pStyle w:val="Compact"/>
      </w:pPr>
      <w:r>
        <w:t xml:space="preserve">A practice is</w:t>
      </w:r>
      <w:r>
        <w:t xml:space="preserve"> </w:t>
      </w:r>
      <w:r>
        <w:rPr>
          <w:bCs/>
          <w:b/>
        </w:rPr>
        <w:t xml:space="preserve">deactivated</w:t>
      </w:r>
      <w:r>
        <w:t xml:space="preserve">, never deleted, from the UI (Super Admin’s Practice List Delete =</w:t>
      </w:r>
      <w:r>
        <w:t xml:space="preserve"> </w:t>
      </w:r>
      <w:r>
        <w:t xml:space="preserve">“</w:t>
      </w:r>
      <w:r>
        <w:t xml:space="preserve">Deactivate only</w:t>
      </w:r>
      <w:r>
        <w:t xml:space="preserve">”</w:t>
      </w:r>
      <w:r>
        <w:t xml:space="preserve">).</w:t>
      </w:r>
    </w:p>
    <w:bookmarkEnd w:id="141"/>
    <w:bookmarkStart w:id="142" w:name="lookups-reports"/>
    <w:p>
      <w:pPr>
        <w:pStyle w:val="Heading2"/>
      </w:pPr>
      <w:r>
        <w:t xml:space="preserve">20.9. Lookups / Reports</w:t>
      </w:r>
    </w:p>
    <w:p>
      <w:pPr>
        <w:numPr>
          <w:ilvl w:val="0"/>
          <w:numId w:val="1028"/>
        </w:numPr>
        <w:pStyle w:val="Compact"/>
      </w:pPr>
      <w:r>
        <w:t xml:space="preserve">“</w:t>
      </w:r>
      <w:r>
        <w:t xml:space="preserve">Select filters and click Query to load patients</w:t>
      </w:r>
      <w:r>
        <w:t xml:space="preserve">”</w:t>
      </w:r>
      <w:r>
        <w:t xml:space="preserve"> </w:t>
      </w:r>
      <w:r>
        <w:t xml:space="preserve">is the empty state shown on every Lookup Patient screen until Query is run.</w:t>
      </w:r>
    </w:p>
    <w:p>
      <w:pPr>
        <w:numPr>
          <w:ilvl w:val="0"/>
          <w:numId w:val="1028"/>
        </w:numPr>
        <w:pStyle w:val="Compact"/>
      </w:pPr>
      <w:r>
        <w:t xml:space="preserve">Query is the only trigger on Lookup Patient screens — changing a filter alone does not reload the grid.</w:t>
      </w:r>
    </w:p>
    <w:p>
      <w:pPr>
        <w:numPr>
          <w:ilvl w:val="0"/>
          <w:numId w:val="1028"/>
        </w:numPr>
        <w:pStyle w:val="Compact"/>
      </w:pPr>
      <w:r>
        <w:t xml:space="preserve">On the Provider/Practice-Caregiver/System-Caregiver variants of Lookup Patient,</w:t>
      </w:r>
      <w:r>
        <w:t xml:space="preserve"> </w:t>
      </w:r>
      <w:r>
        <w:rPr>
          <w:bCs/>
          <w:b/>
        </w:rPr>
        <w:t xml:space="preserve">Program Enrolled</w:t>
      </w:r>
      <w:r>
        <w:t xml:space="preserve"> </w:t>
      </w:r>
      <w:r>
        <w:t xml:space="preserve">is a required filter and Query stays disabled until it is chosen.</w:t>
      </w:r>
    </w:p>
    <w:p>
      <w:pPr>
        <w:numPr>
          <w:ilvl w:val="0"/>
          <w:numId w:val="1028"/>
        </w:numPr>
        <w:pStyle w:val="Compact"/>
      </w:pPr>
      <w:r>
        <w:t xml:space="preserve">A dash (</w:t>
      </w:r>
      <w:r>
        <w:t xml:space="preserve">“</w:t>
      </w:r>
      <w:r>
        <w:t xml:space="preserve">–</w:t>
      </w:r>
      <w:r>
        <w:t xml:space="preserve">”</w:t>
      </w:r>
      <w:r>
        <w:t xml:space="preserve">) in Model # or Serial # on an RPM report signals an incomplete device binding that must be fixed on the patient profile before billing.</w:t>
      </w:r>
    </w:p>
    <w:p>
      <w:pPr>
        <w:numPr>
          <w:ilvl w:val="0"/>
          <w:numId w:val="1028"/>
        </w:numPr>
        <w:pStyle w:val="Compact"/>
      </w:pPr>
      <w:r>
        <w:t xml:space="preserve">A dash in the Eligible CPT Codes column means the patient is not yet eligible for any code in the selected window.</w:t>
      </w:r>
    </w:p>
    <w:bookmarkEnd w:id="142"/>
    <w:bookmarkStart w:id="143" w:name="settings-mobile-app-access"/>
    <w:p>
      <w:pPr>
        <w:pStyle w:val="Heading2"/>
      </w:pPr>
      <w:r>
        <w:t xml:space="preserve">20.10. Settings — Mobile App Access</w:t>
      </w:r>
    </w:p>
    <w:p>
      <w:pPr>
        <w:numPr>
          <w:ilvl w:val="0"/>
          <w:numId w:val="1029"/>
        </w:numPr>
        <w:pStyle w:val="Compact"/>
      </w:pPr>
      <w:r>
        <w:t xml:space="preserve">The user list on Mobile App Access does not appear until a Practice is selected from the dropdown; the empty state reads</w:t>
      </w:r>
      <w:r>
        <w:t xml:space="preserve"> </w:t>
      </w:r>
      <w:r>
        <w:t xml:space="preserve">“</w:t>
      </w:r>
      <w:r>
        <w:t xml:space="preserve">Select a Practice — Choose a practice from the dropdown above to manage which users can access the mobile app.</w:t>
      </w:r>
      <w:r>
        <w:t xml:space="preserve">”</w:t>
      </w:r>
    </w:p>
    <w:bookmarkEnd w:id="143"/>
    <w:bookmarkStart w:id="144" w:name="permission-rbac"/>
    <w:p>
      <w:pPr>
        <w:pStyle w:val="Heading2"/>
      </w:pPr>
      <w:r>
        <w:t xml:space="preserve">20.11. Permission (RBAC)</w:t>
      </w:r>
    </w:p>
    <w:p>
      <w:pPr>
        <w:numPr>
          <w:ilvl w:val="0"/>
          <w:numId w:val="1030"/>
        </w:numPr>
        <w:pStyle w:val="Compact"/>
      </w:pPr>
      <w:r>
        <w:t xml:space="preserve">Built-in roles cannot be deleted; only custom roles can be removed.</w:t>
      </w:r>
    </w:p>
    <w:p>
      <w:pPr>
        <w:numPr>
          <w:ilvl w:val="0"/>
          <w:numId w:val="1030"/>
        </w:numPr>
        <w:pStyle w:val="Compact"/>
      </w:pPr>
      <w:r>
        <w:t xml:space="preserve">The Super Admin role (Role Id 1) exposes only an Edit action in the Permission table — it cannot be assigned to users through the Assign User control shown for other roles.</w:t>
      </w:r>
    </w:p>
    <w:bookmarkEnd w:id="144"/>
    <w:bookmarkEnd w:id="145"/>
    <w:bookmarkStart w:id="146" w:name="source-traceability-index"/>
    <w:p>
      <w:pPr>
        <w:pStyle w:val="Heading1"/>
      </w:pPr>
      <w:r>
        <w:t xml:space="preserve">21. Source Traceability Index</w:t>
      </w:r>
    </w:p>
    <w:p>
      <w:pPr>
        <w:pStyle w:val="FirstParagraph"/>
      </w:pPr>
      <w:r>
        <w:t xml:space="preserve">This index maps each major knowledge-base section back to the source manual’s own chapter numbering, for internal validation and citation purposes.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Knowledge-base section</w:t>
            </w:r>
          </w:p>
        </w:tc>
        <w:tc>
          <w:tcPr/>
          <w:p>
            <w:pPr>
              <w:pStyle w:val="Compact"/>
              <w:jc w:val="left"/>
            </w:pPr>
            <w:r>
              <w:t xml:space="preserve">Source manual chapter(s)</w:t>
            </w:r>
          </w:p>
        </w:tc>
      </w:tr>
      <w:tr>
        <w:tc>
          <w:tcPr/>
          <w:p>
            <w:pPr>
              <w:pStyle w:val="Compact"/>
              <w:jc w:val="left"/>
            </w:pPr>
            <w:r>
              <w:t xml:space="preserve">1. Platform Overview</w:t>
            </w:r>
          </w:p>
        </w:tc>
        <w:tc>
          <w:tcPr/>
          <w:p>
            <w:pPr>
              <w:pStyle w:val="Compact"/>
              <w:jc w:val="left"/>
            </w:pPr>
            <w:r>
              <w:t xml:space="preserve">Section 2 — Overview</w:t>
            </w:r>
          </w:p>
        </w:tc>
      </w:tr>
      <w:tr>
        <w:tc>
          <w:tcPr/>
          <w:p>
            <w:pPr>
              <w:pStyle w:val="Compact"/>
              <w:jc w:val="left"/>
            </w:pPr>
            <w:r>
              <w:t xml:space="preserve">3. Roles and Permissions</w:t>
            </w:r>
          </w:p>
        </w:tc>
        <w:tc>
          <w:tcPr/>
          <w:p>
            <w:pPr>
              <w:pStyle w:val="Compact"/>
              <w:jc w:val="left"/>
            </w:pPr>
            <w:r>
              <w:t xml:space="preserve">Section 12 (Super Admin role-privileges table), 13 (Admin), 14 (Practice Admin), 15 (Provider), 16 (Practice Caregiver), 17 (System Caregiver) — each chapter’s</w:t>
            </w:r>
            <w:r>
              <w:t xml:space="preserve"> </w:t>
            </w:r>
            <w:r>
              <w:t xml:space="preserve">“</w:t>
            </w:r>
            <w:r>
              <w:t xml:space="preserve">Role privileges at a glance</w:t>
            </w:r>
            <w:r>
              <w:t xml:space="preserve">”</w:t>
            </w:r>
            <w:r>
              <w:t xml:space="preserve"> </w:t>
            </w:r>
            <w:r>
              <w:t xml:space="preserve">table</w:t>
            </w:r>
          </w:p>
        </w:tc>
      </w:tr>
      <w:tr>
        <w:tc>
          <w:tcPr/>
          <w:p>
            <w:pPr>
              <w:pStyle w:val="Compact"/>
              <w:jc w:val="left"/>
            </w:pPr>
            <w:r>
              <w:t xml:space="preserve">4. Authentication</w:t>
            </w:r>
          </w:p>
        </w:tc>
        <w:tc>
          <w:tcPr/>
          <w:p>
            <w:pPr>
              <w:pStyle w:val="Compact"/>
              <w:jc w:val="left"/>
            </w:pPr>
            <w:r>
              <w:t xml:space="preserve">Sections 3 (Login Window), 4 (Forget Password), 5 (Remember Me)</w:t>
            </w:r>
          </w:p>
        </w:tc>
      </w:tr>
      <w:tr>
        <w:tc>
          <w:tcPr/>
          <w:p>
            <w:pPr>
              <w:pStyle w:val="Compact"/>
              <w:jc w:val="left"/>
            </w:pPr>
            <w:r>
              <w:t xml:space="preserve">5. Dashboards Per Role</w:t>
            </w:r>
          </w:p>
        </w:tc>
        <w:tc>
          <w:tcPr/>
          <w:p>
            <w:pPr>
              <w:pStyle w:val="Compact"/>
              <w:jc w:val="left"/>
            </w:pPr>
            <w:r>
              <w:t xml:space="preserve">Sections 6–11 (Dashboard — Super Admin / Admin / Practice Admin / Provider / Practice Caregiver / System Caregiver)</w:t>
            </w:r>
          </w:p>
        </w:tc>
      </w:tr>
      <w:tr>
        <w:tc>
          <w:tcPr/>
          <w:p>
            <w:pPr>
              <w:pStyle w:val="Compact"/>
              <w:jc w:val="left"/>
            </w:pPr>
            <w:r>
              <w:t xml:space="preserve">6. Practice List and Practice Detail Workspace</w:t>
            </w:r>
          </w:p>
        </w:tc>
        <w:tc>
          <w:tcPr/>
          <w:p>
            <w:pPr>
              <w:pStyle w:val="Compact"/>
              <w:jc w:val="left"/>
            </w:pPr>
            <w:r>
              <w:t xml:space="preserve">Sections 12.1 (Super Admin Practice List and sub-tabs 12.1.1–12.1.6), 13.1 (Admin), 14.1 (Practice Admin), 15.1 (Provider), 16.1 (Practice Caregiver Dashboard), 17.1 (System Caregiver Practice List)</w:t>
            </w:r>
          </w:p>
        </w:tc>
      </w:tr>
      <w:tr>
        <w:tc>
          <w:tcPr/>
          <w:p>
            <w:pPr>
              <w:pStyle w:val="Compact"/>
              <w:jc w:val="left"/>
            </w:pPr>
            <w:r>
              <w:t xml:space="preserve">7. Enrollment</w:t>
            </w:r>
          </w:p>
        </w:tc>
        <w:tc>
          <w:tcPr/>
          <w:p>
            <w:pPr>
              <w:pStyle w:val="Compact"/>
              <w:jc w:val="left"/>
            </w:pPr>
            <w:r>
              <w:t xml:space="preserve">Section 12.2 — Enrollment: Add &amp; Configure a Practice</w:t>
            </w:r>
          </w:p>
        </w:tc>
      </w:tr>
      <w:tr>
        <w:tc>
          <w:tcPr/>
          <w:p>
            <w:pPr>
              <w:pStyle w:val="Compact"/>
              <w:jc w:val="left"/>
            </w:pPr>
            <w:r>
              <w:t xml:space="preserve">8. System Admins / System Caregivers rosters</w:t>
            </w:r>
          </w:p>
        </w:tc>
        <w:tc>
          <w:tcPr/>
          <w:p>
            <w:pPr>
              <w:pStyle w:val="Compact"/>
              <w:jc w:val="left"/>
            </w:pPr>
            <w:r>
              <w:t xml:space="preserve">Sections 12.3 (System Admins), 12.4 (System Caregiver), 13.2 (Admin’s System Caregiver)</w:t>
            </w:r>
          </w:p>
        </w:tc>
      </w:tr>
      <w:tr>
        <w:tc>
          <w:tcPr/>
          <w:p>
            <w:pPr>
              <w:pStyle w:val="Compact"/>
              <w:jc w:val="left"/>
            </w:pPr>
            <w:r>
              <w:t xml:space="preserve">9. Patient Management</w:t>
            </w:r>
          </w:p>
        </w:tc>
        <w:tc>
          <w:tcPr/>
          <w:p>
            <w:pPr>
              <w:pStyle w:val="Compact"/>
              <w:jc w:val="left"/>
            </w:pPr>
            <w:r>
              <w:t xml:space="preserve">Sections 12.7 (Super Admin Patient Management), 13.5 (Admin), 14.2 (Practice Admin Patient Mgmt / 14.2.1–14.2.4), 15.2 (Provider Patient Management / 15.2.1–15.2.4), 16.2 (Practice Caregiver Patient Management), 17.2 (System Caregiver Patient Management); Import Patients at 12.1.4.5, 13.1.7, 14.1.8</w:t>
            </w:r>
          </w:p>
        </w:tc>
      </w:tr>
      <w:tr>
        <w:tc>
          <w:tcPr/>
          <w:p>
            <w:pPr>
              <w:pStyle w:val="Compact"/>
              <w:jc w:val="left"/>
            </w:pPr>
            <w:r>
              <w:t xml:space="preserve">11. Schedule &amp; Targets</w:t>
            </w:r>
          </w:p>
        </w:tc>
        <w:tc>
          <w:tcPr/>
          <w:p>
            <w:pPr>
              <w:pStyle w:val="Compact"/>
              <w:jc w:val="left"/>
            </w:pPr>
            <w:r>
              <w:t xml:space="preserve">Sections 12.1.4.4 (Super Admin), 13.1.6 (Admin), 14.1.7 (Practice Admin)</w:t>
            </w:r>
          </w:p>
        </w:tc>
      </w:tr>
      <w:tr>
        <w:tc>
          <w:tcPr/>
          <w:p>
            <w:pPr>
              <w:pStyle w:val="Compact"/>
              <w:jc w:val="left"/>
            </w:pPr>
            <w:r>
              <w:t xml:space="preserve">12. Devices / Inventory</w:t>
            </w:r>
          </w:p>
        </w:tc>
        <w:tc>
          <w:tcPr/>
          <w:p>
            <w:pPr>
              <w:pStyle w:val="Compact"/>
              <w:jc w:val="left"/>
            </w:pPr>
            <w:r>
              <w:t xml:space="preserve">Sections 12.5 (Super Admin Inventory Management), 13.3 (Admin Inventory Management)</w:t>
            </w:r>
          </w:p>
        </w:tc>
      </w:tr>
      <w:tr>
        <w:tc>
          <w:tcPr/>
          <w:p>
            <w:pPr>
              <w:pStyle w:val="Compact"/>
              <w:jc w:val="left"/>
            </w:pPr>
            <w:r>
              <w:t xml:space="preserve">13. Vitals, RPM, CCM, Follow Up</w:t>
            </w:r>
          </w:p>
        </w:tc>
        <w:tc>
          <w:tcPr/>
          <w:p>
            <w:pPr>
              <w:pStyle w:val="Compact"/>
              <w:jc w:val="left"/>
            </w:pPr>
            <w:r>
              <w:t xml:space="preserve">Sections 12.9 (Super Admin Care Mgmt), 13.6 (Admin Care Management), 14.3 (Practice Admin Care Mgmt), 15.3 (Provider Care Management), 16.3 (Practice Caregiver Care Management), 17.3 (System Caregiver Care Management); vitals detail throughout Schedule &amp; Targets sections</w:t>
            </w:r>
          </w:p>
        </w:tc>
      </w:tr>
      <w:tr>
        <w:tc>
          <w:tcPr/>
          <w:p>
            <w:pPr>
              <w:pStyle w:val="Compact"/>
              <w:jc w:val="left"/>
            </w:pPr>
            <w:r>
              <w:t xml:space="preserve">14. Billing and CPT Codes</w:t>
            </w:r>
          </w:p>
        </w:tc>
        <w:tc>
          <w:tcPr/>
          <w:p>
            <w:pPr>
              <w:pStyle w:val="Compact"/>
              <w:jc w:val="left"/>
            </w:pPr>
            <w:r>
              <w:t xml:space="preserve">Sections 12.6 (Super Admin Billing Management), 13.4 (Admin Billing Management), 12.11–12.12 (Programs / Add Care Program)</w:t>
            </w:r>
          </w:p>
        </w:tc>
      </w:tr>
      <w:tr>
        <w:tc>
          <w:tcPr/>
          <w:p>
            <w:pPr>
              <w:pStyle w:val="Compact"/>
              <w:jc w:val="left"/>
            </w:pPr>
            <w:r>
              <w:t xml:space="preserve">15. Calendar</w:t>
            </w:r>
          </w:p>
        </w:tc>
        <w:tc>
          <w:tcPr/>
          <w:p>
            <w:pPr>
              <w:pStyle w:val="Compact"/>
              <w:jc w:val="left"/>
            </w:pPr>
            <w:r>
              <w:t xml:space="preserve">Sections 12.10 (Super Admin Calendar), 13.7 (Admin Calendar), 14.4 (Practice Admin Calendar), 15.4 (Provider Calendar)</w:t>
            </w:r>
          </w:p>
        </w:tc>
      </w:tr>
      <w:tr>
        <w:tc>
          <w:tcPr/>
          <w:p>
            <w:pPr>
              <w:pStyle w:val="Compact"/>
              <w:jc w:val="left"/>
            </w:pPr>
            <w:r>
              <w:t xml:space="preserve">16. Messages</w:t>
            </w:r>
          </w:p>
        </w:tc>
        <w:tc>
          <w:tcPr/>
          <w:p>
            <w:pPr>
              <w:pStyle w:val="Compact"/>
              <w:jc w:val="left"/>
            </w:pPr>
            <w:r>
              <w:t xml:space="preserve">Sections 12.12/12.13 (Super Admin Messages), 13.8 (Admin Messages), 14.5 (Practice Admin Messages), 15.5 (Provider Messages), 16.4 (Practice Caregiver Messages), 17.4 (System Caregiver Messages)</w:t>
            </w:r>
          </w:p>
        </w:tc>
      </w:tr>
      <w:tr>
        <w:tc>
          <w:tcPr/>
          <w:p>
            <w:pPr>
              <w:pStyle w:val="Compact"/>
              <w:jc w:val="left"/>
            </w:pPr>
            <w:r>
              <w:t xml:space="preserve">17. Settings</w:t>
            </w:r>
          </w:p>
        </w:tc>
        <w:tc>
          <w:tcPr/>
          <w:p>
            <w:pPr>
              <w:pStyle w:val="Compact"/>
              <w:jc w:val="left"/>
            </w:pPr>
            <w:r>
              <w:t xml:space="preserve">Sections 12.8 (Super Admin Account Settings — Account/Follow Up/Calendar Permission/Chat Access/Email Logs/Mobile App/Permission), 13.9 (Admin Account Settings), 14.6 (Practice Admin Settings), 15.6 (Provider Account Settings), 16.5 (Practice Caregiver Account Settings), 17.5 (System Caregiver Account Settings)</w:t>
            </w:r>
          </w:p>
        </w:tc>
      </w:tr>
    </w:tbl>
    <w:p>
      <w:pPr>
        <w:pStyle w:val="BodyText"/>
      </w:pPr>
      <w:r>
        <w:rPr>
          <w:bCs/>
          <w:b/>
        </w:rPr>
        <w:t xml:space="preserve">Screenshot references.</w:t>
      </w:r>
      <w:r>
        <w:t xml:space="preserve"> </w:t>
      </w:r>
      <w:r>
        <w:t xml:space="preserve">The source manual embeds one or more figures per task (e.g.,</w:t>
      </w:r>
      <w:r>
        <w:t xml:space="preserve"> </w:t>
      </w:r>
      <w:r>
        <w:t xml:space="preserve">“</w:t>
      </w:r>
      <w:r>
        <w:t xml:space="preserve">Figure 12.1.1-1 — Practice list with search, status filter, and per-row actions</w:t>
      </w:r>
      <w:r>
        <w:t xml:space="preserve">”</w:t>
      </w:r>
      <w:r>
        <w:t xml:space="preserve">). This knowledge base does not reproduce screenshots, but every UI Reference table above was cross-checked against the figure captions and the surrounding step text for the screen it documents, per the source manual’s instruction that screenshots are a source of UI understanding to be captured in text form.</w:t>
      </w:r>
    </w:p>
    <w:p>
      <w:r>
        <w:pict>
          <v:rect style="width:0;height:1.5pt" o:hralign="center" o:hrstd="t" o:hr="t"/>
        </w:pict>
      </w:r>
    </w:p>
    <w:bookmarkEnd w:id="146"/>
    <w:bookmarkStart w:id="147" w:name="X52747a8cd8b09dc7f4ef7978d95c134843bff40"/>
    <w:p>
      <w:pPr>
        <w:pStyle w:val="Heading1"/>
      </w:pPr>
      <w:r>
        <w:t xml:space="preserve">22. Coverage and Known Discrepancies in the Source Manual</w:t>
      </w:r>
    </w:p>
    <w:p>
      <w:pPr>
        <w:pStyle w:val="FirstParagraph"/>
      </w:pPr>
      <w:r>
        <w:t xml:space="preserve">This knowledge base was built from a full read of the source manual’s structural text (headings, task meta-boxes, numbered steps, UI Reference tables, and Notes callouts) across every documented role chapter. The following points are flagged explicitly, per the requirement to mark gaps rather than invent answers, and to surface internal inconsistencies found in the source itself rather than silently resolving them:</w:t>
      </w:r>
    </w:p>
    <w:p>
      <w:pPr>
        <w:pStyle w:val="BodyText"/>
      </w:pPr>
      <w:r>
        <w:rPr>
          <w:bCs/>
          <w:b/>
        </w:rPr>
        <w:t xml:space="preserve">1. Super Admin’s Patient Management row conflict.</w:t>
      </w:r>
      <w:r>
        <w:t xml:space="preserve"> </w:t>
      </w:r>
      <w:r>
        <w:t xml:space="preserve">The Super Admin</w:t>
      </w:r>
      <w:r>
        <w:t xml:space="preserve"> </w:t>
      </w:r>
      <w:r>
        <w:t xml:space="preserve">“</w:t>
      </w:r>
      <w:r>
        <w:t xml:space="preserve">Role privileges at a glance</w:t>
      </w:r>
      <w:r>
        <w:t xml:space="preserve">”</w:t>
      </w:r>
      <w:r>
        <w:t xml:space="preserve"> </w:t>
      </w:r>
      <w:r>
        <w:t xml:space="preserve">table (source Section 12) lists Patient Management as View=No / Add=No / Edit=No / Delete=No, while the narrative Patient Management section for Super Admin (source Section 12.7) describes the Super Admin running Lookup Patient / Lookup Patient by RPM date / Lookup Patient by CCM date with search, filter, and export. This document reports both as written (Section 3.1) rather than resolving the conflict, since the source manual itself does not reconcile it.</w:t>
      </w:r>
    </w:p>
    <w:p>
      <w:pPr>
        <w:pStyle w:val="BodyText"/>
      </w:pPr>
      <w:r>
        <w:rPr>
          <w:bCs/>
          <w:b/>
        </w:rPr>
        <w:t xml:space="preserve">2. Admin’s Email Logs / Permission visibility.</w:t>
      </w:r>
      <w:r>
        <w:t xml:space="preserve"> </w:t>
      </w:r>
      <w:r>
        <w:t xml:space="preserve">Admin’s</w:t>
      </w:r>
      <w:r>
        <w:t xml:space="preserve"> </w:t>
      </w:r>
      <w:r>
        <w:t xml:space="preserve">“</w:t>
      </w:r>
      <w:r>
        <w:t xml:space="preserve">Role privileges at a glance</w:t>
      </w:r>
      <w:r>
        <w:t xml:space="preserve">”</w:t>
      </w:r>
      <w:r>
        <w:t xml:space="preserve"> </w:t>
      </w:r>
      <w:r>
        <w:t xml:space="preserve">table (source Section 13) does not list Email Logs, Permission, or Mobile App Access as rows. However, the narrative Admin Account Settings chapter (source Section 13.9) documents Email Logs and Permission sub-tabs with full step-by-step procedures under the Admin actor. This document notes both facts (Section 3.2, Section 17.6) rather than assuming one supersedes the other.</w:t>
      </w:r>
    </w:p>
    <w:p>
      <w:pPr>
        <w:pStyle w:val="BodyText"/>
      </w:pPr>
      <w:r>
        <w:rPr>
          <w:bCs/>
          <w:b/>
        </w:rPr>
        <w:t xml:space="preserve">3. Numeric password-strength criteria.</w:t>
      </w:r>
      <w:r>
        <w:t xml:space="preserve"> </w:t>
      </w:r>
      <w:r>
        <w:t xml:space="preserve">Multiple screens reference</w:t>
      </w:r>
      <w:r>
        <w:t xml:space="preserve"> </w:t>
      </w:r>
      <w:r>
        <w:t xml:space="preserve">“</w:t>
      </w:r>
      <w:r>
        <w:t xml:space="preserve">password criteria</w:t>
      </w:r>
      <w:r>
        <w:t xml:space="preserve">”</w:t>
      </w:r>
      <w:r>
        <w:t xml:space="preserve"> </w:t>
      </w:r>
      <w:r>
        <w:t xml:space="preserve">(length, case, digit, symbol rules) as being</w:t>
      </w:r>
      <w:r>
        <w:t xml:space="preserve"> </w:t>
      </w:r>
      <w:r>
        <w:t xml:space="preserve">“</w:t>
      </w:r>
      <w:r>
        <w:t xml:space="preserve">shown live under the password field,</w:t>
      </w:r>
      <w:r>
        <w:t xml:space="preserve">”</w:t>
      </w:r>
      <w:r>
        <w:t xml:space="preserve"> </w:t>
      </w:r>
      <w:r>
        <w:t xml:space="preserve">but the source manual never states the actual numeric thresholds (e.g., minimum length). This is marked</w:t>
      </w:r>
      <w:r>
        <w:t xml:space="preserve"> </w:t>
      </w:r>
      <w:r>
        <w:rPr>
          <w:bCs/>
          <w:b/>
        </w:rPr>
        <w:t xml:space="preserve">Not specified in the user guide</w:t>
      </w:r>
      <w:r>
        <w:t xml:space="preserve"> </w:t>
      </w:r>
      <w:r>
        <w:t xml:space="preserve">wherever referenced.</w:t>
      </w:r>
    </w:p>
    <w:p>
      <w:pPr>
        <w:pStyle w:val="BodyText"/>
      </w:pPr>
      <w:r>
        <w:rPr>
          <w:bCs/>
          <w:b/>
        </w:rPr>
        <w:t xml:space="preserve">4. Session Time default and maximum.</w:t>
      </w:r>
      <w:r>
        <w:t xml:space="preserve"> </w:t>
      </w:r>
      <w:r>
        <w:t xml:space="preserve">The Account tab documents a configurable</w:t>
      </w:r>
      <w:r>
        <w:t xml:space="preserve"> </w:t>
      </w:r>
      <w:r>
        <w:t xml:space="preserve">“</w:t>
      </w:r>
      <w:r>
        <w:t xml:space="preserve">Session Time (minutes)</w:t>
      </w:r>
      <w:r>
        <w:t xml:space="preserve">”</w:t>
      </w:r>
      <w:r>
        <w:t xml:space="preserve"> </w:t>
      </w:r>
      <w:r>
        <w:t xml:space="preserve">field but does not state its default value or any maximum/minimum bound.</w:t>
      </w:r>
    </w:p>
    <w:p>
      <w:pPr>
        <w:pStyle w:val="BodyText"/>
      </w:pPr>
      <w:r>
        <w:rPr>
          <w:bCs/>
          <w:b/>
        </w:rPr>
        <w:t xml:space="preserve">5. MRN field origin.</w:t>
      </w:r>
      <w:r>
        <w:t xml:space="preserve"> </w:t>
      </w:r>
      <w:r>
        <w:t xml:space="preserve">The Import Patients idempotency rule references</w:t>
      </w:r>
      <w:r>
        <w:t xml:space="preserve"> </w:t>
      </w:r>
      <w:r>
        <w:t xml:space="preserve">“</w:t>
      </w:r>
      <w:r>
        <w:t xml:space="preserve">MRN</w:t>
      </w:r>
      <w:r>
        <w:t xml:space="preserve">”</w:t>
      </w:r>
      <w:r>
        <w:t xml:space="preserve"> </w:t>
      </w:r>
      <w:r>
        <w:t xml:space="preserve">as the deduplication key, but the enrollment wizard’s own field list (Section 9.2.1) does not explicitly name an</w:t>
      </w:r>
      <w:r>
        <w:t xml:space="preserve"> </w:t>
      </w:r>
      <w:r>
        <w:t xml:space="preserve">“</w:t>
      </w:r>
      <w:r>
        <w:t xml:space="preserve">MRN</w:t>
      </w:r>
      <w:r>
        <w:t xml:space="preserve">”</w:t>
      </w:r>
      <w:r>
        <w:t xml:space="preserve"> </w:t>
      </w:r>
      <w:r>
        <w:t xml:space="preserve">field among the Personal Information / Account Credentials fields — the manual does not clarify whether MRN is a distinct field, a synonym for a documented field (e.g., an internal record ID), or a bulk-import-only concept. Marked</w:t>
      </w:r>
      <w:r>
        <w:t xml:space="preserve"> </w:t>
      </w:r>
      <w:r>
        <w:rPr>
          <w:bCs/>
          <w:b/>
        </w:rPr>
        <w:t xml:space="preserve">Not specified in the user guide</w:t>
      </w:r>
      <w:r>
        <w:t xml:space="preserve">.</w:t>
      </w:r>
    </w:p>
    <w:p>
      <w:pPr>
        <w:pStyle w:val="BodyText"/>
      </w:pPr>
      <w:r>
        <w:rPr>
          <w:bCs/>
          <w:b/>
        </w:rPr>
        <w:t xml:space="preserve">6. CCM</w:t>
      </w:r>
      <w:r>
        <w:rPr>
          <w:bCs/>
          <w:b/>
        </w:rPr>
        <w:t xml:space="preserve"> </w:t>
      </w:r>
      <w:r>
        <w:rPr>
          <w:bCs/>
          <w:b/>
        </w:rPr>
        <w:t xml:space="preserve">“</w:t>
      </w:r>
      <w:r>
        <w:rPr>
          <w:bCs/>
          <w:b/>
        </w:rPr>
        <w:t xml:space="preserve">Billing Path</w:t>
      </w:r>
      <w:r>
        <w:rPr>
          <w:bCs/>
          <w:b/>
        </w:rPr>
        <w:t xml:space="preserve">”</w:t>
      </w:r>
      <w:r>
        <w:rPr>
          <w:bCs/>
          <w:b/>
        </w:rPr>
        <w:t xml:space="preserve"> </w:t>
      </w:r>
      <w:r>
        <w:rPr>
          <w:bCs/>
          <w:b/>
        </w:rPr>
        <w:t xml:space="preserve">enumerated values.</w:t>
      </w:r>
      <w:r>
        <w:t xml:space="preserve"> </w:t>
      </w:r>
      <w:r>
        <w:t xml:space="preserve">The CCM billing report documents a</w:t>
      </w:r>
      <w:r>
        <w:t xml:space="preserve"> </w:t>
      </w:r>
      <w:r>
        <w:t xml:space="preserve">“</w:t>
      </w:r>
      <w:r>
        <w:t xml:space="preserve">Billing Path</w:t>
      </w:r>
      <w:r>
        <w:t xml:space="preserve">”</w:t>
      </w:r>
      <w:r>
        <w:t xml:space="preserve"> </w:t>
      </w:r>
      <w:r>
        <w:t xml:space="preserve">column and states it is derived from the care plan, but never enumerates the possible values it can take. Marked</w:t>
      </w:r>
      <w:r>
        <w:t xml:space="preserve"> </w:t>
      </w:r>
      <w:r>
        <w:rPr>
          <w:bCs/>
          <w:b/>
        </w:rPr>
        <w:t xml:space="preserve">Not specified in the user guide</w:t>
      </w:r>
      <w:r>
        <w:t xml:space="preserve"> </w:t>
      </w:r>
      <w:r>
        <w:t xml:space="preserve">(Section 13.3, 14.5).</w:t>
      </w:r>
    </w:p>
    <w:p>
      <w:pPr>
        <w:pStyle w:val="BodyText"/>
      </w:pPr>
      <w:r>
        <w:rPr>
          <w:bCs/>
          <w:b/>
        </w:rPr>
        <w:t xml:space="preserve">7. Universal color-coding legend.</w:t>
      </w:r>
      <w:r>
        <w:t xml:space="preserve"> </w:t>
      </w:r>
      <w:r>
        <w:t xml:space="preserve">Several screens reference color-coded status indicators (red = abnormal/Locked/needs-attention, green = Active/sent-successfully) but the manual does not provide one master legend covering every color used across every module — only per-context statements. This document has consolidated every explicit color statement it found (Sections 13.1, 14.2, 14.3) and flags that a comprehensive universal legend is</w:t>
      </w:r>
      <w:r>
        <w:t xml:space="preserve"> </w:t>
      </w:r>
      <w:r>
        <w:rPr>
          <w:bCs/>
          <w:b/>
        </w:rPr>
        <w:t xml:space="preserve">not specified in the user guide</w:t>
      </w:r>
      <w:r>
        <w:t xml:space="preserve">.</w:t>
      </w:r>
    </w:p>
    <w:p>
      <w:pPr>
        <w:pStyle w:val="BodyText"/>
      </w:pPr>
      <w:r>
        <w:rPr>
          <w:bCs/>
          <w:b/>
        </w:rPr>
        <w:t xml:space="preserve">8. Provider’s</w:t>
      </w:r>
      <w:r>
        <w:rPr>
          <w:bCs/>
          <w:b/>
        </w:rPr>
        <w:t xml:space="preserve"> </w:t>
      </w:r>
      <w:r>
        <w:rPr>
          <w:bCs/>
          <w:b/>
        </w:rPr>
        <w:t xml:space="preserve">“</w:t>
      </w:r>
      <w:r>
        <w:rPr>
          <w:bCs/>
          <w:b/>
        </w:rPr>
        <w:t xml:space="preserve">Conditional</w:t>
      </w:r>
      <w:r>
        <w:rPr>
          <w:bCs/>
          <w:b/>
        </w:rPr>
        <w:t xml:space="preserve">”</w:t>
      </w:r>
      <w:r>
        <w:rPr>
          <w:bCs/>
          <w:b/>
        </w:rPr>
        <w:t xml:space="preserve"> </w:t>
      </w:r>
      <w:r>
        <w:rPr>
          <w:bCs/>
          <w:b/>
        </w:rPr>
        <w:t xml:space="preserve">Edit right on Practice Caregivers.</w:t>
      </w:r>
      <w:r>
        <w:t xml:space="preserve"> </w:t>
      </w:r>
      <w:r>
        <w:t xml:space="preserve">The Provider role-privileges table lists Edit =</w:t>
      </w:r>
      <w:r>
        <w:t xml:space="preserve"> </w:t>
      </w:r>
      <w:r>
        <w:t xml:space="preserve">“</w:t>
      </w:r>
      <w:r>
        <w:t xml:space="preserve">Conditional</w:t>
      </w:r>
      <w:r>
        <w:t xml:space="preserve">”</w:t>
      </w:r>
      <w:r>
        <w:t xml:space="preserve"> </w:t>
      </w:r>
      <w:r>
        <w:t xml:space="preserve">for Practice Caregivers with no further explanation of the condition. Reported verbatim in Section 3.4; the condition itself is</w:t>
      </w:r>
      <w:r>
        <w:t xml:space="preserve"> </w:t>
      </w:r>
      <w:r>
        <w:rPr>
          <w:bCs/>
          <w:b/>
        </w:rPr>
        <w:t xml:space="preserve">not specified in the user guide</w:t>
      </w:r>
      <w:r>
        <w:t xml:space="preserve">.</w:t>
      </w:r>
    </w:p>
    <w:p>
      <w:pPr>
        <w:pStyle w:val="BodyText"/>
      </w:pPr>
      <w:r>
        <w:rPr>
          <w:bCs/>
          <w:b/>
        </w:rPr>
        <w:t xml:space="preserve">9. Exact RPM billing-cycle default length.</w:t>
      </w:r>
      <w:r>
        <w:t xml:space="preserve"> </w:t>
      </w:r>
      <w:r>
        <w:t xml:space="preserve">The documented example shows a 30-day RPM billing window (07-27-2026 – 08-26-2026), and Enrollment lets a Super Admin set an arbitrary</w:t>
      </w:r>
      <w:r>
        <w:t xml:space="preserve"> </w:t>
      </w:r>
      <w:r>
        <w:t xml:space="preserve">“</w:t>
      </w:r>
      <w:r>
        <w:t xml:space="preserve">Days</w:t>
      </w:r>
      <w:r>
        <w:t xml:space="preserve">”</w:t>
      </w:r>
      <w:r>
        <w:t xml:space="preserve"> </w:t>
      </w:r>
      <w:r>
        <w:t xml:space="preserve">value per practice — but the manual does not state a universal default cycle length that applies before a practice-specific value is configured.</w:t>
      </w:r>
    </w:p>
    <w:p>
      <w:pPr>
        <w:pStyle w:val="BodyText"/>
      </w:pPr>
      <w:r>
        <w:rPr>
          <w:bCs/>
          <w:b/>
        </w:rPr>
        <w:t xml:space="preserve">10. This document does not cover the Patient (mobile app) role’s own screens.</w:t>
      </w:r>
      <w:r>
        <w:t xml:space="preserve"> </w:t>
      </w:r>
      <w:r>
        <w:t xml:space="preserve">The source manual’s scope, as stated in its Overview, defines</w:t>
      </w:r>
      <w:r>
        <w:t xml:space="preserve"> </w:t>
      </w:r>
      <w:r>
        <w:t xml:space="preserve">“</w:t>
      </w:r>
      <w:r>
        <w:t xml:space="preserve">Patient</w:t>
      </w:r>
      <w:r>
        <w:t xml:space="preserve">”</w:t>
      </w:r>
      <w:r>
        <w:t xml:space="preserve"> </w:t>
      </w:r>
      <w:r>
        <w:t xml:space="preserve">as the end user of the mobile companion app, but the guide volume that was provided documents only the six operator/staff roles (Super Admin, Admin, Practice Admin, Provider, Practice Caregiver, System Caregiver). No patient-facing mobile screens are described in the source, so none are described here.</w:t>
      </w:r>
    </w:p>
    <w:p>
      <w:pPr>
        <w:pStyle w:val="BodyText"/>
      </w:pPr>
      <w:r>
        <w:rPr>
          <w:bCs/>
          <w:b/>
        </w:rPr>
        <w:t xml:space="preserve">Overall coverage statement.</w:t>
      </w:r>
      <w:r>
        <w:t xml:space="preserve"> </w:t>
      </w:r>
      <w:r>
        <w:t xml:space="preserve">Every role chapter (Super Admin, Admin, Practice Admin, Provider, Practice Caregiver, System Caregiver), every sidebar module documented for at least one role, every numbered task/procedure, every UI Reference table, every CPT code, every device/serial-number rule, every Schedule &amp; Targets default value, and every explicitly stated business rule/validation/warning encountered during a full read of the source manual has been captured in this knowledge base. This is not a claim of 100% completeness relative to the underlying eVitals product — it is a claim of completeness relative to the text of the provided source manual (Version 2.4), which is itself the authoritative source for this document per its own framing instructions.</w:t>
      </w:r>
    </w:p>
    <w:p>
      <w:r>
        <w:pict>
          <v:rect style="width:0;height:1.5pt" o:hralign="center" o:hrstd="t" o:hr="t"/>
        </w:pict>
      </w:r>
    </w:p>
    <w:p>
      <w:pPr>
        <w:pStyle w:val="FirstParagraph"/>
      </w:pPr>
      <w:r>
        <w:rPr>
          <w:iCs/>
          <w:i/>
        </w:rPr>
        <w:t xml:space="preserve">End of eVitals RPM Platform Knowledge Base.</w:t>
      </w:r>
    </w:p>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mailto:info@evitalsrpm.com" TargetMode="External" /></Relationships>
</file>

<file path=word/_rels/footnotes.xml.rels><?xml version="1.0" encoding="UTF-8"?><Relationships xmlns="http://schemas.openxmlformats.org/package/2006/relationships"><Relationship Type="http://schemas.openxmlformats.org/officeDocument/2006/relationships/hyperlink" Id="rId112" Target="mailto:info@evitalsrp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eVitals RPM Platform — Comprehensive Knowledge Base (RAG-Optimized)</dc:title>
  <dc:creator/>
  <cp:keywords/>
  <dcterms:created xsi:type="dcterms:W3CDTF">2026-08-12T05:17:22Z</dcterms:created>
  <dcterms:modified xsi:type="dcterms:W3CDTF">2026-08-12T05:17:22Z</dcterms:modified>
</cp:coreProperties>
</file>

<file path=docProps/custom.xml><?xml version="1.0" encoding="utf-8"?>
<Properties xmlns="http://schemas.openxmlformats.org/officeDocument/2006/custom-properties" xmlns:vt="http://schemas.openxmlformats.org/officeDocument/2006/docPropsVTypes"/>
</file>