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95959"/>
          <w:sz w:val="20"/>
          <w:szCs w:val="20"/>
        </w:rPr>
        <w:t xml:space="preserve">AI 챗봇 QA 자동화 파이프라인</w:t>
      </w:r>
    </w:p>
    <w:p>
      <w:pPr>
        <w:spacing w:after="240"/>
        <w:jc w:val="center"/>
      </w:pPr>
      <w:r>
        <w:rPr>
          <w:b/>
          <w:bCs/>
          <w:color w:val="1F4E78"/>
          <w:sz w:val="36"/>
          <w:szCs w:val="36"/>
        </w:rPr>
        <w:t xml:space="preserve">보안 가이드 (API Key / 환경변수 관리)</w:t>
      </w:r>
    </w:p>
    <w:p>
      <w:pPr>
        <w:spacing w:after="320"/>
        <w:jc w:val="center"/>
      </w:pPr>
      <w:r>
        <w:rPr>
          <w:color w:val="595959"/>
          <w:sz w:val="18"/>
          <w:szCs w:val="18"/>
        </w:rPr>
        <w:t xml:space="preserve">문서번호: SEC-GUIDE-001   |   관련 요구사항ID: NF-003, CFG-002   |   작성일: 2026-07-01</w:t>
      </w:r>
    </w:p>
    <w:p>
      <w:pPr>
        <w:pStyle w:val="Heading1"/>
        <w:pBdr>
          <w:bottom w:val="single" w:color="1F4E78" w:sz="6"/>
        </w:pBdr>
        <w:spacing w:after="160" w:before="320"/>
      </w:pPr>
      <w:r>
        <w:rPr>
          <w:b/>
          <w:bCs/>
          <w:color w:val="1F4E78"/>
          <w:sz w:val="28"/>
          <w:szCs w:val="28"/>
        </w:rPr>
        <w:t xml:space="preserve">1. 개요</w:t>
      </w:r>
    </w:p>
    <w:p>
      <w:pPr>
        <w:spacing w:after="100"/>
      </w:pPr>
      <w:r>
        <w:rPr>
          <w:b w:val="false"/>
          <w:bCs w:val="false"/>
          <w:color w:val="000000"/>
          <w:sz w:val="21"/>
          <w:szCs w:val="21"/>
        </w:rPr>
        <w:t xml:space="preserve">본 가이드는 AI 챗봇 QA 자동화 파이프라인 프로젝트에서 사용하는 OpenAI API Key 등 민감 정보를 안전하게 관리하기 위한 팀 공통 기준을 정의함.</w:t>
      </w:r>
    </w:p>
    <w:p>
      <w:pPr>
        <w:spacing w:after="100"/>
      </w:pPr>
      <w:r>
        <w:rPr>
          <w:b w:val="false"/>
          <w:bCs w:val="false"/>
          <w:color w:val="000000"/>
          <w:sz w:val="21"/>
          <w:szCs w:val="21"/>
        </w:rPr>
        <w:t xml:space="preserve">적용 대상: 프로젝트 참여 4인(나병진·김경숙·정진웅·최성우) 및 코드/문서/보고서를 다루는 모든 산출물</w:t>
      </w:r>
    </w:p>
    <w:p>
      <w:pPr>
        <w:spacing w:after="100"/>
      </w:pPr>
      <w:r>
        <w:rPr>
          <w:b w:val="false"/>
          <w:bCs w:val="false"/>
          <w:color w:val="000000"/>
          <w:sz w:val="21"/>
          <w:szCs w:val="21"/>
        </w:rPr>
        <w:t xml:space="preserve">관련 요구사항ID: NF-003(.env 기반 API Key 관리, 하드코딩 금지), CFG-002(.env 로드 및 미설정 경고)</w:t>
      </w:r>
    </w:p>
    <w:p>
      <w:pPr>
        <w:pStyle w:val="Heading1"/>
        <w:pBdr>
          <w:bottom w:val="single" w:color="1F4E78" w:sz="6"/>
        </w:pBdr>
        <w:spacing w:after="160" w:before="320"/>
      </w:pPr>
      <w:r>
        <w:rPr>
          <w:b/>
          <w:bCs/>
          <w:color w:val="1F4E78"/>
          <w:sz w:val="28"/>
          <w:szCs w:val="28"/>
        </w:rPr>
        <w:t xml:space="preserve">2. API Key / 환경변수 관리 원칙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15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관리 원칙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저장 위치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프로젝트 루트의 .env 파일에만 저장. 소스코드(.py) 내 직접 하드코딩 절대 금지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로드 방식</w:t>
            </w:r>
          </w:p>
        </w:tc>
        <w:tc>
          <w:tcPr>
            <w:tcW w:type="dxa" w:w="71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python-dotenv의 load_dotenv()로 런타임에 로드, os.getenv()로 참조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형상관리 제외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.gitignore에 .env, .env.* 등록하여 Git 저장소에 절대 커밋되지 않도록 처리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공유 방식</w:t>
            </w:r>
          </w:p>
        </w:tc>
        <w:tc>
          <w:tcPr>
            <w:tcW w:type="dxa" w:w="71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실제 값은 사내 보안 채널(비밀번호 관리자 등)로만 전달. 이메일/메신저 평문 전송 금지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템플릿 제공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.env.example 파일에 키 이름만 기재하여 저장소에 함께 커밋 (값은 비워둠)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누락 시 처리</w:t>
            </w:r>
          </w:p>
        </w:tc>
        <w:tc>
          <w:tcPr>
            <w:tcW w:type="dxa" w:w="71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config.py 초기화 시 API Key 미존재를 감지해 경고 메시지 출력 후 안전하게 종료(CFG-002)</w:t>
            </w:r>
          </w:p>
        </w:tc>
      </w:tr>
    </w:tbl>
    <w:p>
      <w:pPr>
        <w:pStyle w:val="Heading1"/>
        <w:pBdr>
          <w:bottom w:val="single" w:color="1F4E78" w:sz="6"/>
        </w:pBdr>
        <w:spacing w:after="160" w:before="320"/>
      </w:pPr>
      <w:r>
        <w:rPr>
          <w:b/>
          <w:bCs/>
          <w:color w:val="1F4E78"/>
          <w:sz w:val="28"/>
          <w:szCs w:val="28"/>
        </w:rPr>
        <w:t xml:space="preserve">3. .env 설정 절차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① 프로젝트 루트에 .env.example 파일을 두고 키 이름만 기재 (예: OPENAI_API_KEY=)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② 팀원 각자 .env.example을 복사해 .env로 저장 후, 본인 발급 Key 값을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③ config.py 실행 시 load_dotenv()가 .env를 자동 로드하며, 값이 없으면 경고 후 안전 종료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④ .env는 로컬 환경에만 존재해야 하며, 어떤 경우에도 Git에 커밋하거나 Slack/메일로 전송하지 않음</w:t>
      </w:r>
    </w:p>
    <w:p>
      <w:pPr>
        <w:pStyle w:val="Heading1"/>
        <w:pBdr>
          <w:bottom w:val="single" w:color="1F4E78" w:sz="6"/>
        </w:pBdr>
        <w:spacing w:after="160" w:before="320"/>
      </w:pPr>
      <w:r>
        <w:rPr>
          <w:b/>
          <w:bCs/>
          <w:color w:val="1F4E78"/>
          <w:sz w:val="28"/>
          <w:szCs w:val="28"/>
        </w:rPr>
        <w:t xml:space="preserve">4. Git / 버전관리 보안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.gitignore에 .env, .env.*, __pycache__/, *.log 등 민감·불필요 파일 등록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커밋 전 git status로 .env가 스테이징되지 않았는지 항상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실수로 커밋된 이력이 있다면 즉시 5장의 사고 대응 절차를 따름</w:t>
      </w:r>
    </w:p>
    <w:p>
      <w:pPr>
        <w:pStyle w:val="Heading1"/>
        <w:pBdr>
          <w:bottom w:val="single" w:color="1F4E78" w:sz="6"/>
        </w:pBdr>
        <w:spacing w:after="160" w:before="320"/>
      </w:pPr>
      <w:r>
        <w:rPr>
          <w:b/>
          <w:bCs/>
          <w:color w:val="1F4E78"/>
          <w:sz w:val="28"/>
          <w:szCs w:val="28"/>
        </w:rPr>
        <w:t xml:space="preserve">5. 접근 권한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Jira/Notion 등 협업 도구의 API Key·비밀번호 관련 필드는 팀원 4인 외 공개 채널에 노출하지 않음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발표·데모 시연 화면 공유 시 터미널/코드에 Key 값이 노출되지 않도록 사전에 화면 점검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보고서(RPT-001~005)·대시보드(DASH 시리즈) 산출물에는 API Key, 개인정보 등 민감 데이터를 포함하지 않음</w:t>
      </w:r>
    </w:p>
    <w:p>
      <w:pPr>
        <w:pStyle w:val="Heading1"/>
        <w:pBdr>
          <w:bottom w:val="single" w:color="1F4E78" w:sz="6"/>
        </w:pBdr>
        <w:spacing w:after="160" w:before="320"/>
      </w:pPr>
      <w:r>
        <w:rPr>
          <w:b/>
          <w:bCs/>
          <w:color w:val="1F4E78"/>
          <w:sz w:val="28"/>
          <w:szCs w:val="28"/>
        </w:rPr>
        <w:t xml:space="preserve">6. 키 노출 사고 대응 절차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50"/>
      </w:tblGrid>
      <w:tr>
        <w:tc>
          <w:tcPr>
            <w:tcW w:type="dxa" w:w="13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805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조치 내용</w:t>
            </w:r>
          </w:p>
        </w:tc>
      </w:tr>
      <w:t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1단계 (즉시)</w:t>
            </w:r>
          </w:p>
        </w:tc>
        <w:tc>
          <w:tcPr>
            <w:tcW w:type="dxa" w:w="8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노출 사실 인지 즉시 해당 API Key를 발급처(OpenAI 콘솔 등)에서 즉시 폐기(Revoke)</w:t>
            </w:r>
          </w:p>
        </w:tc>
      </w:tr>
      <w:tr>
        <w:tc>
          <w:tcPr>
            <w:tcW w:type="dxa" w:w="1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2단계 (10분 내)</w:t>
            </w:r>
          </w:p>
        </w:tc>
        <w:tc>
          <w:tcPr>
            <w:tcW w:type="dxa" w:w="80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새 Key 재발급 후 .env 파일 갱신, 팀 전체에 재발급 사실 공지</w:t>
            </w:r>
          </w:p>
        </w:tc>
      </w:tr>
      <w:t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3단계 (당일)</w:t>
            </w:r>
          </w:p>
        </w:tc>
        <w:tc>
          <w:tcPr>
            <w:tcW w:type="dxa" w:w="8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노출 경로 파악(Git 커밋 이력, 로그, 캡처 이미지 등) 및 해당 이력 정리·삭제</w:t>
            </w:r>
          </w:p>
        </w:tc>
      </w:tr>
      <w:tr>
        <w:tc>
          <w:tcPr>
            <w:tcW w:type="dxa" w:w="1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4단계 (당일)</w:t>
            </w:r>
          </w:p>
        </w:tc>
        <w:tc>
          <w:tcPr>
            <w:tcW w:type="dxa" w:w="80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최작가(PM)에게 사고 경위 보고 및 회의록에 기록</w:t>
            </w:r>
          </w:p>
        </w:tc>
      </w:tr>
      <w:t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5단계 (사후)</w:t>
            </w:r>
          </w:p>
        </w:tc>
        <w:tc>
          <w:tcPr>
            <w:tcW w:type="dxa" w:w="8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재발 방지 대책 수립(.gitignore 재점검, pre-commit 훅 도입 검토 등)</w:t>
            </w:r>
          </w:p>
        </w:tc>
      </w:tr>
    </w:tbl>
    <w:p>
      <w:pPr>
        <w:spacing w:before="160"/>
      </w:pPr>
    </w:p>
    <w:tbl>
      <w:tblPr>
        <w:tblW w:type="dxa" w:w="9350"/>
        <w:tblBorders>
          <w:top w:val="single" w:color="C00000" w:sz="4"/>
          <w:left w:val="single" w:color="C00000" w:sz="4"/>
          <w:bottom w:val="single" w:color="C00000" w:sz="4"/>
          <w:right w:val="single" w:color="C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350"/>
            <w:shd w:fill="FCE4D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주의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API Key가 외부에 노출된 것으로 의심되는 즉시(추정 단계 포함) 1단계부터 시작함. 확인 후 조치가 아니라 선(先)폐기 후(後) 확인이 원칙임.</w:t>
            </w:r>
          </w:p>
        </w:tc>
      </w:tr>
    </w:tbl>
    <w:p>
      <w:pPr>
        <w:pStyle w:val="Heading1"/>
        <w:pBdr>
          <w:bottom w:val="single" w:color="1F4E78" w:sz="6"/>
        </w:pBdr>
        <w:spacing w:after="160" w:before="320"/>
      </w:pPr>
      <w:r>
        <w:rPr>
          <w:b/>
          <w:bCs/>
          <w:color w:val="1F4E78"/>
          <w:sz w:val="28"/>
          <w:szCs w:val="28"/>
        </w:rPr>
        <w:t xml:space="preserve">7. 팀원별 보안 체크리스트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1400"/>
        <w:gridCol w:w="950"/>
      </w:tblGrid>
      <w:tr>
        <w:tc>
          <w:tcPr>
            <w:tcW w:type="dxa" w:w="14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담당자</w:t>
            </w:r>
          </w:p>
        </w:tc>
        <w:tc>
          <w:tcPr>
            <w:tcW w:type="dxa" w:w="56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14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95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나병진</w:t>
            </w:r>
          </w:p>
        </w:tc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.env.example 템플릿 작성 및 팀 공유(NF-003)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나병진</w:t>
            </w:r>
          </w:p>
        </w:tc>
        <w:tc>
          <w:tcPr>
            <w:tcW w:type="dxa" w:w="5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.gitignore에 .env 등록 확인</w:t>
            </w:r>
          </w:p>
        </w:tc>
        <w:tc>
          <w:tcPr>
            <w:tcW w:type="dxa" w:w="1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9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나병진</w:t>
            </w:r>
          </w:p>
        </w:tc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config.py의 API Key 누락 경고 로직 구현(CFG-002)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김경숙</w:t>
            </w:r>
          </w:p>
        </w:tc>
        <w:tc>
          <w:tcPr>
            <w:tcW w:type="dxa" w:w="5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service_agent.py / judge_agent.py에 Key 하드코딩 여부 점검</w:t>
            </w:r>
          </w:p>
        </w:tc>
        <w:tc>
          <w:tcPr>
            <w:tcW w:type="dxa" w:w="1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9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정진웅</w:t>
            </w:r>
          </w:p>
        </w:tc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보고서/대시보드 산출물에 API Key·개인정보 노출 여부 점검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최성우</w:t>
            </w:r>
          </w:p>
        </w:tc>
        <w:tc>
          <w:tcPr>
            <w:tcW w:type="dxa" w:w="5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통합 테스트 시 .env 미설정 시나리오 결함 재현 및 확인</w:t>
            </w:r>
          </w:p>
        </w:tc>
        <w:tc>
          <w:tcPr>
            <w:tcW w:type="dxa" w:w="1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9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전체</w:t>
            </w:r>
          </w:p>
        </w:tc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로컬 개발 환경에서 .env 파일 실수로 커밋되지 않았는지 최종 확인(git status)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1"/>
        <w:pBdr>
          <w:bottom w:val="single" w:color="1F4E78" w:sz="6"/>
        </w:pBdr>
        <w:spacing w:after="160" w:before="320"/>
      </w:pPr>
      <w:r>
        <w:rPr>
          <w:b/>
          <w:bCs/>
          <w:color w:val="1F4E78"/>
          <w:sz w:val="28"/>
          <w:szCs w:val="28"/>
        </w:rPr>
        <w:t xml:space="preserve">8. 참고</w:t>
      </w:r>
    </w:p>
    <w:p>
      <w:pPr>
        <w:spacing w:after="100"/>
      </w:pPr>
      <w:r>
        <w:rPr>
          <w:b w:val="false"/>
          <w:bCs w:val="false"/>
          <w:color w:val="000000"/>
          <w:sz w:val="21"/>
          <w:szCs w:val="21"/>
        </w:rPr>
        <w:t xml:space="preserve">본 가이드는 프로젝트 환경 구성 담당(나병진)이 초안을 작성하고, 팀 전체 검토 후 확정함.</w:t>
      </w:r>
    </w:p>
    <w:p>
      <w:pPr>
        <w:spacing w:after="100"/>
      </w:pPr>
      <w:r>
        <w:rPr>
          <w:b w:val="false"/>
          <w:bCs w:val="false"/>
          <w:color w:val="595959"/>
          <w:sz w:val="21"/>
          <w:szCs w:val="21"/>
        </w:rPr>
        <w:t xml:space="preserve">가이드 내용은 WBS 상 '.env 환경변수 설정' 스토리(NF-003)의 산출물로 관리됨.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2026-07-01T13:31:48.195Z</dcterms:created>
  <dcterms:modified xsi:type="dcterms:W3CDTF">2026-07-01T13:31:48.196Z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