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178" w:tblpY="510"/>
        <w:tblW w:w="4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3005"/>
      </w:tblGrid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用户名称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>
            <w:r>
              <w:t>山西国营金阳器材厂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仪器型号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>
            <w:r>
              <w:t>ONH-3000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r>
              <w:t>3111741598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包箱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r>
              <w:t>陈旺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审核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r>
              <w:t>吴振宁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预计发货时间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r>
              <w:t>2018-7-21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合同编号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>
            <w:r>
              <w:t>ONH17045</w:t>
            </w:r>
          </w:p>
        </w:tc>
      </w:tr>
    </w:tbl>
    <w:p w:rsidR="00C7040B" w:rsidRPr="00A800D0" w:rsidRDefault="006C4A0A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  <w:r>
        <w:rPr>
          <w:rFonts w:ascii="楷体_GB2312" w:eastAsia="楷体_GB2312"/>
          <w:noProof/>
          <w:color w:val="000000"/>
          <w:sz w:val="52"/>
          <w:szCs w:val="52"/>
        </w:rPr>
        <w:drawing>
          <wp:inline distT="0" distB="0" distL="0" distR="0">
            <wp:extent cx="2314575" cy="933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tbl>
      <w:tblPr>
        <w:tblW w:w="10460" w:type="dxa"/>
        <w:jc w:val="center"/>
        <w:tblInd w:w="-7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6"/>
        <w:gridCol w:w="1709"/>
        <w:gridCol w:w="3070"/>
        <w:gridCol w:w="855"/>
        <w:gridCol w:w="775"/>
        <w:gridCol w:w="1575"/>
      </w:tblGrid>
      <w:tr w:rsidR="00C7040B" w:rsidRPr="00177757" w:rsidTr="003A54C7">
        <w:trPr>
          <w:trHeight w:val="473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库存编号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配件名称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规格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数量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备货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审核</w:t>
            </w:r>
          </w:p>
        </w:tc>
      </w:tr>
      <w:tr w:rsidR="00C7040B" w:rsidRPr="00177757" w:rsidTr="003A54C7">
        <w:trPr>
          <w:trHeight w:val="352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 w:rsidRPr="00E55E8E">
              <w:rPr>
                <w:rFonts w:ascii="宋体" w:hAnsi="Times New Roman" w:cs="宋体" w:hint="eastAsia"/>
                <w:color w:val="000000"/>
                <w:sz w:val="24"/>
                <w:szCs w:val="24"/>
                <w:lang w:val="zh-CN"/>
              </w:rPr>
              <w:t>分析仪主机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ONH-3000 2O+2N+2H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 w:rsidRPr="00E55E8E"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  <w:t>1</w:t>
            </w:r>
            <w:r w:rsidRPr="00E55E8E">
              <w:rPr>
                <w:rFonts w:ascii="宋体" w:hAnsi="Times New Roman" w:cs="宋体" w:hint="eastAsia"/>
                <w:color w:val="000000"/>
                <w:sz w:val="24"/>
                <w:szCs w:val="24"/>
                <w:lang w:val="zh-CN"/>
              </w:rPr>
              <w:t>台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</w:tr>
      <w:tr w:rsidR="00C7040B" w:rsidRPr="00177757" w:rsidTr="003A54C7">
        <w:trPr>
          <w:trHeight w:val="518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 w:rsidRPr="001A003C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数据电缆线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3根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</w:tr>
    </w:tbl>
    <w:p w:rsidR="00C7040B" w:rsidRPr="00A800D0" w:rsidRDefault="00C7040B">
      <w:pPr>
        <w:autoSpaceDE w:val="0"/>
        <w:autoSpaceDN w:val="0"/>
        <w:adjustRightInd w:val="0"/>
        <w:jc w:val="center"/>
        <w:rPr>
          <w:rFonts w:ascii="黑体" w:eastAsia="黑体" w:hAnsi="Times New Roman" w:cs="黑体"/>
          <w:bCs/>
          <w:color w:val="000000"/>
          <w:sz w:val="32"/>
          <w:szCs w:val="32"/>
          <w:lang w:val="zh-CN"/>
        </w:rPr>
      </w:pPr>
      <w:r w:rsidRPr="00A800D0">
        <w:rPr>
          <w:rFonts w:ascii="黑体" w:eastAsia="黑体" w:hAnsi="Times New Roman" w:cs="黑体" w:hint="eastAsia"/>
          <w:bCs/>
          <w:color w:val="000000"/>
          <w:sz w:val="32"/>
          <w:szCs w:val="32"/>
          <w:lang w:val="zh-CN"/>
        </w:rPr>
        <w:t>配货清单</w:t>
      </w:r>
    </w:p>
    <w:tbl>
      <w:tblPr>
        <w:tblW w:w="10269" w:type="dxa"/>
        <w:jc w:val="center"/>
        <w:tblInd w:w="-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0"/>
        <w:gridCol w:w="2977"/>
        <w:gridCol w:w="3119"/>
        <w:gridCol w:w="891"/>
        <w:gridCol w:w="850"/>
        <w:gridCol w:w="952"/>
      </w:tblGrid>
      <w:tr w:rsidR="005531E9" w:rsidRPr="005531E9" w:rsidTr="00CE2EB4">
        <w:trPr>
          <w:tblHeader/>
          <w:jc w:val="center"/>
        </w:trPr>
        <w:tc>
          <w:tcPr>
            <w:tcW w:w="1480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库存编号</w:t>
            </w:r>
          </w:p>
        </w:tc>
        <w:tc>
          <w:tcPr>
            <w:tcW w:w="2977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配件名称</w:t>
            </w:r>
          </w:p>
        </w:tc>
        <w:tc>
          <w:tcPr>
            <w:tcW w:w="3119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891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850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备货</w:t>
            </w:r>
          </w:p>
        </w:tc>
        <w:tc>
          <w:tcPr>
            <w:tcW w:w="952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c>
          <w:tcPr>
            <w:tcW w:type="dxa" w:w="1480"/>
          </w:tcPr>
          <w:p>
            <w:pPr>
              <w:pStyle w:val="me_underline"/>
            </w:pPr>
            <w:r>
              <w:t>YSBS11264b-2013</w:t>
            </w:r>
          </w:p>
        </w:tc>
        <w:tc>
          <w:tcPr>
            <w:tcW w:type="dxa" w:w="2977"/>
          </w:tcPr>
          <w:p>
            <w:pPr>
              <w:pStyle w:val="me_underline"/>
            </w:pPr>
            <w:r>
              <w:t>Q345b合金结构钢 YSBS11264b-2013</w:t>
            </w:r>
          </w:p>
        </w:tc>
        <w:tc>
          <w:tcPr>
            <w:tcW w:type="dxa" w:w="3119"/>
          </w:tcPr>
          <w:p>
            <w:pPr>
              <w:pStyle w:val="me_underline"/>
            </w:pPr>
            <w:r>
              <w:t>38*40mm</w:t>
            </w:r>
          </w:p>
        </w:tc>
        <w:tc>
          <w:tcPr>
            <w:tcW w:type="dxa" w:w="891"/>
          </w:tcPr>
          <w:p>
            <w:pPr>
              <w:pStyle w:val="me_underline"/>
            </w:pPr>
            <w:r>
              <w:t>{{2.0}}块</w:t>
            </w:r>
          </w:p>
        </w:tc>
        <w:tc>
          <w:tcPr>
            <w:tcW w:type="dxa" w:w="850"/>
          </w:tcPr>
          <w:p>
            <w:pPr>
              <w:pStyle w:val="me_underline"/>
            </w:pPr>
            <w:r/>
          </w:p>
        </w:tc>
        <w:tc>
          <w:tcPr>
            <w:tcW w:type="dxa" w:w="952"/>
          </w:tcPr>
          <w:p>
            <w:pPr>
              <w:pStyle w:val="me_underline"/>
            </w:pPr>
            <w:r/>
          </w:p>
        </w:tc>
      </w:tr>
    </w:tbl>
    <w:p w:rsidR="00C7040B" w:rsidRPr="00A800D0" w:rsidRDefault="00C7040B">
      <w:pPr>
        <w:autoSpaceDE w:val="0"/>
        <w:autoSpaceDN w:val="0"/>
        <w:adjustRightInd w:val="0"/>
        <w:spacing w:line="360" w:lineRule="auto"/>
        <w:rPr>
          <w:rFonts w:ascii="宋体" w:hAnsi="Arial" w:cs="宋体"/>
          <w:color w:val="000000"/>
          <w:szCs w:val="21"/>
          <w:lang w:val="zh-CN"/>
        </w:rPr>
      </w:pPr>
    </w:p>
    <w:p>
      <w:r>
        <w:br w:type="page"/>
      </w:r>
    </w:p>
    <w:p>
      <w:pPr>
        <w:jc w:val="center"/>
      </w:pPr>
      <w:r>
        <w:rPr>
          <w:sz w:val="32"/>
        </w:rPr>
        <w:t>短缺物资清单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编号</w:t>
            </w:r>
          </w:p>
        </w:tc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名称</w:t>
            </w:r>
          </w:p>
        </w:tc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规格</w:t>
            </w:r>
          </w:p>
        </w:tc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数量</w:t>
            </w:r>
          </w:p>
        </w:tc>
      </w:tr>
      <w:tr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YSBS11264b-2013</w:t>
            </w:r>
          </w:p>
        </w:tc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Q345b合金结构钢 YSBS11264b-2013</w:t>
            </w:r>
          </w:p>
        </w:tc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38*40mm</w:t>
            </w:r>
          </w:p>
        </w:tc>
        <w:tc>
          <w:tcPr>
            <w:tcW w:type="dxa" w:w="216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r>
              <w:t>1.0块</w:t>
            </w:r>
          </w:p>
        </w:tc>
      </w:tr>
    </w:tbl>
    <w:sectPr w:rsidR="00C7040B" w:rsidRPr="00A800D0" w:rsidSect="003A54C7">
      <w:headerReference w:type="default" r:id="rId7"/>
      <w:pgSz w:w="12240" w:h="15840"/>
      <w:pgMar w:top="567" w:right="1797" w:bottom="567" w:left="179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650" w:rsidRDefault="00E77650" w:rsidP="00C96DBD">
      <w:r>
        <w:separator/>
      </w:r>
    </w:p>
  </w:endnote>
  <w:endnote w:type="continuationSeparator" w:id="0">
    <w:p w:rsidR="00E77650" w:rsidRDefault="00E77650" w:rsidP="00C96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650" w:rsidRDefault="00E77650" w:rsidP="00C96DBD">
      <w:r>
        <w:separator/>
      </w:r>
    </w:p>
  </w:footnote>
  <w:footnote w:type="continuationSeparator" w:id="0">
    <w:p w:rsidR="00E77650" w:rsidRDefault="00E77650" w:rsidP="00C96D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Layout w:type="fixed"/>
      <w:tblLook w:val="0000"/>
    </w:tblPr>
    <w:tblGrid>
      <w:gridCol w:w="5328"/>
      <w:gridCol w:w="4561"/>
    </w:tblGrid>
    <w:tr w:rsidR="006B7C7A" w:rsidTr="006B7C7A">
      <w:tc>
        <w:tcPr>
          <w:tcW w:w="5328" w:type="dxa"/>
        </w:tcPr>
        <w:p w:rsidR="006B7C7A" w:rsidRDefault="006B7C7A" w:rsidP="008238C5">
          <w:pPr>
            <w:rPr>
              <w:rFonts w:ascii="楷体_GB2312" w:eastAsia="楷体_GB2312"/>
            </w:rPr>
          </w:pPr>
          <w:bookmarkStart w:id="0" w:name="OLE_LINK1"/>
          <w:r>
            <w:rPr>
              <w:rFonts w:ascii="楷体_GB2312" w:eastAsia="楷体_GB2312" w:hAnsi="华文楷体" w:hint="eastAsia"/>
            </w:rPr>
            <w:t>钢</w:t>
          </w:r>
          <w:proofErr w:type="gramStart"/>
          <w:r>
            <w:rPr>
              <w:rFonts w:ascii="楷体_GB2312" w:eastAsia="楷体_GB2312" w:hAnsi="华文楷体" w:hint="eastAsia"/>
            </w:rPr>
            <w:t>研</w:t>
          </w:r>
          <w:proofErr w:type="gramEnd"/>
          <w:r>
            <w:rPr>
              <w:rFonts w:ascii="楷体_GB2312" w:eastAsia="楷体_GB2312" w:hAnsi="华文楷体" w:hint="eastAsia"/>
            </w:rPr>
            <w:t>纳克检测技术有限公司</w:t>
          </w:r>
        </w:p>
      </w:tc>
      <w:tc>
        <w:tcPr>
          <w:tcW w:w="4561" w:type="dxa"/>
        </w:tcPr>
        <w:p w:rsidR="006B7C7A" w:rsidRDefault="006B7C7A" w:rsidP="008238C5">
          <w:pPr>
            <w:rPr>
              <w:rFonts w:ascii="楷体_GB2312" w:eastAsia="楷体_GB2312"/>
            </w:rPr>
          </w:pPr>
          <w:r>
            <w:rPr>
              <w:rFonts w:ascii="楷体_GB2312" w:eastAsia="楷体_GB2312" w:hAnsi="宋体" w:hint="eastAsia"/>
              <w:szCs w:val="21"/>
            </w:rPr>
            <w:t>记录编号</w:t>
          </w:r>
          <w:r>
            <w:rPr>
              <w:rFonts w:ascii="宋体" w:hAnsi="宋体" w:hint="eastAsia"/>
              <w:szCs w:val="21"/>
            </w:rPr>
            <w:t>：NCS/QES-RE-BF/FXY-06</w:t>
          </w:r>
        </w:p>
      </w:tc>
    </w:tr>
    <w:bookmarkEnd w:id="0"/>
  </w:tbl>
  <w:p w:rsidR="006B7C7A" w:rsidRDefault="006B7C7A" w:rsidP="006B7C7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BD"/>
    <w:rsid w:val="00007983"/>
    <w:rsid w:val="0001343B"/>
    <w:rsid w:val="000161B4"/>
    <w:rsid w:val="000248D4"/>
    <w:rsid w:val="000908E1"/>
    <w:rsid w:val="000A6921"/>
    <w:rsid w:val="000B03D7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16ECC"/>
    <w:rsid w:val="0025114D"/>
    <w:rsid w:val="00254A90"/>
    <w:rsid w:val="00257F1A"/>
    <w:rsid w:val="002668D3"/>
    <w:rsid w:val="002668EA"/>
    <w:rsid w:val="00280826"/>
    <w:rsid w:val="00282D70"/>
    <w:rsid w:val="002B7527"/>
    <w:rsid w:val="002F2053"/>
    <w:rsid w:val="002F58EE"/>
    <w:rsid w:val="002F60F7"/>
    <w:rsid w:val="00300E34"/>
    <w:rsid w:val="00310FE4"/>
    <w:rsid w:val="0031174B"/>
    <w:rsid w:val="003619C1"/>
    <w:rsid w:val="00377438"/>
    <w:rsid w:val="003A1E0E"/>
    <w:rsid w:val="003A54C7"/>
    <w:rsid w:val="003C66BB"/>
    <w:rsid w:val="003E72BF"/>
    <w:rsid w:val="003F1A2D"/>
    <w:rsid w:val="00417D7E"/>
    <w:rsid w:val="00425B4A"/>
    <w:rsid w:val="004504D8"/>
    <w:rsid w:val="0048631A"/>
    <w:rsid w:val="004A4288"/>
    <w:rsid w:val="004C77A9"/>
    <w:rsid w:val="004E12FE"/>
    <w:rsid w:val="004E1D36"/>
    <w:rsid w:val="00522FE8"/>
    <w:rsid w:val="0052598C"/>
    <w:rsid w:val="005531E9"/>
    <w:rsid w:val="0058655C"/>
    <w:rsid w:val="005B251E"/>
    <w:rsid w:val="005C4FFE"/>
    <w:rsid w:val="005D2640"/>
    <w:rsid w:val="006131E6"/>
    <w:rsid w:val="0065488A"/>
    <w:rsid w:val="006A40C1"/>
    <w:rsid w:val="006B7C7A"/>
    <w:rsid w:val="006C08B3"/>
    <w:rsid w:val="006C1899"/>
    <w:rsid w:val="006C4A0A"/>
    <w:rsid w:val="006E71E9"/>
    <w:rsid w:val="006F2CB7"/>
    <w:rsid w:val="006F398A"/>
    <w:rsid w:val="006F50A2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396D"/>
    <w:rsid w:val="0080562B"/>
    <w:rsid w:val="008546D7"/>
    <w:rsid w:val="00865657"/>
    <w:rsid w:val="008B1927"/>
    <w:rsid w:val="008B365D"/>
    <w:rsid w:val="008D4B9F"/>
    <w:rsid w:val="008D744A"/>
    <w:rsid w:val="008F54A2"/>
    <w:rsid w:val="008F6255"/>
    <w:rsid w:val="008F6324"/>
    <w:rsid w:val="00903701"/>
    <w:rsid w:val="009140AA"/>
    <w:rsid w:val="00930ABD"/>
    <w:rsid w:val="00934FCF"/>
    <w:rsid w:val="00952764"/>
    <w:rsid w:val="009723F4"/>
    <w:rsid w:val="009E5113"/>
    <w:rsid w:val="009E58CF"/>
    <w:rsid w:val="00A403F8"/>
    <w:rsid w:val="00A800D0"/>
    <w:rsid w:val="00A9174F"/>
    <w:rsid w:val="00AC7B5F"/>
    <w:rsid w:val="00AE27CE"/>
    <w:rsid w:val="00B3087A"/>
    <w:rsid w:val="00B4091A"/>
    <w:rsid w:val="00B45F47"/>
    <w:rsid w:val="00B8010B"/>
    <w:rsid w:val="00BA5AC7"/>
    <w:rsid w:val="00BB569F"/>
    <w:rsid w:val="00BC65F0"/>
    <w:rsid w:val="00BC7DAF"/>
    <w:rsid w:val="00BD67C4"/>
    <w:rsid w:val="00C1021C"/>
    <w:rsid w:val="00C7040B"/>
    <w:rsid w:val="00C72F4B"/>
    <w:rsid w:val="00C7447E"/>
    <w:rsid w:val="00C96DBD"/>
    <w:rsid w:val="00C9752F"/>
    <w:rsid w:val="00CB4A20"/>
    <w:rsid w:val="00CE2EB4"/>
    <w:rsid w:val="00CE41EE"/>
    <w:rsid w:val="00D44D65"/>
    <w:rsid w:val="00D51DA8"/>
    <w:rsid w:val="00D66AAA"/>
    <w:rsid w:val="00D90F36"/>
    <w:rsid w:val="00DA173C"/>
    <w:rsid w:val="00DB3E76"/>
    <w:rsid w:val="00DC5D7E"/>
    <w:rsid w:val="00DC6BD1"/>
    <w:rsid w:val="00DD174F"/>
    <w:rsid w:val="00DD37AD"/>
    <w:rsid w:val="00DE01C8"/>
    <w:rsid w:val="00DF0B1A"/>
    <w:rsid w:val="00E139E9"/>
    <w:rsid w:val="00E25072"/>
    <w:rsid w:val="00E55E8E"/>
    <w:rsid w:val="00E7401C"/>
    <w:rsid w:val="00E77650"/>
    <w:rsid w:val="00E94854"/>
    <w:rsid w:val="00EB33EF"/>
    <w:rsid w:val="00EB55CE"/>
    <w:rsid w:val="00EF7FF1"/>
    <w:rsid w:val="00F06729"/>
    <w:rsid w:val="00F31EF2"/>
    <w:rsid w:val="00F32F67"/>
    <w:rsid w:val="00F55A99"/>
    <w:rsid w:val="00F92641"/>
    <w:rsid w:val="00FC2B13"/>
    <w:rsid w:val="00F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A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C9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C96DBD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C9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C96DBD"/>
    <w:rPr>
      <w:rFonts w:cs="Times New Roman"/>
      <w:sz w:val="18"/>
      <w:szCs w:val="18"/>
    </w:rPr>
  </w:style>
  <w:style w:type="paragraph" w:styleId="a5">
    <w:name w:val="Balloon Text"/>
    <w:basedOn w:val="a"/>
    <w:link w:val="Char1"/>
    <w:semiHidden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locked/>
    <w:rsid w:val="005B251E"/>
    <w:rPr>
      <w:rFonts w:cs="Times New Roman"/>
      <w:sz w:val="18"/>
      <w:szCs w:val="18"/>
    </w:rPr>
  </w:style>
  <w:style w:type="paragraph" w:customStyle="1" w:styleId="me_underline">
    <w:name w:val="me_underline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用户名称:</dc:title>
  <dc:creator>hp</dc:creator>
  <cp:lastModifiedBy>group2</cp:lastModifiedBy>
  <cp:revision>6</cp:revision>
  <cp:lastPrinted>2015-09-11T06:23:00Z</cp:lastPrinted>
  <dcterms:created xsi:type="dcterms:W3CDTF">2016-08-10T02:35:00Z</dcterms:created>
  <dcterms:modified xsi:type="dcterms:W3CDTF">2016-09-02T06:43:00Z</dcterms:modified>
</cp:coreProperties>
</file>