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FA0D3" w14:textId="77777777" w:rsidR="008A39CD" w:rsidRDefault="008A39CD" w:rsidP="008A39CD">
      <w:pPr>
        <w:pStyle w:val="Heading1"/>
        <w:shd w:val="clear" w:color="auto" w:fill="FFFFFF"/>
        <w:spacing w:before="0" w:after="0" w:line="360" w:lineRule="atLeast"/>
        <w:textAlignment w:val="baseline"/>
        <w:rPr>
          <w:rFonts w:ascii="Helvetica" w:eastAsia="Times New Roman" w:hAnsi="Helvetica"/>
          <w:color w:val="04243B"/>
          <w:sz w:val="30"/>
          <w:szCs w:val="30"/>
          <w:lang w:val="en-AU" w:eastAsia="en-GB"/>
        </w:rPr>
      </w:pPr>
      <w:r>
        <w:rPr>
          <w:rFonts w:ascii="Helvetica" w:hAnsi="Helvetica"/>
          <w:color w:val="04243B"/>
          <w:sz w:val="30"/>
          <w:szCs w:val="30"/>
        </w:rPr>
        <w:t>Head of Technology</w:t>
      </w:r>
    </w:p>
    <w:p w14:paraId="55698B9A" w14:textId="77777777" w:rsidR="008A39CD" w:rsidRDefault="008A39CD" w:rsidP="008A39CD">
      <w:pPr>
        <w:shd w:val="clear" w:color="auto" w:fill="FFFFFF"/>
        <w:spacing w:line="312" w:lineRule="atLeast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Reporting to the Global CFO, our client operates across Australia, New Zealand, UK, Europe and Asia.  </w:t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Leading a team of 10, including two direct reports, the Head of Technology fosters a service oriented, cross-functionally collaborative culture within the IT team, ensuring the function remains a trusted provider and a strategic adviser and enabler to the business.</w:t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The Head of Technology will lead the global end-to-end IT function, ensuring all technology and infrastructure is reliable, secure, cost efficient and harmonized across the business.  The role also pro-actively provides strategic forward-thinking insights on the future state of the technology for the business, staying abreast of latest developments in technology within the retail industry.</w:t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This is an exciting career opportunity to join the extended Leadership team of one of Australia's most loved, premium Omnichannel Retailers.</w:t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The role takes a hands-on approach in leading specific Strategic IT initiatives that will enable business growth and/or drive efficiency with detailed input into design, development and implementation as well as ensuring appropriate project governance processes are in place.</w:t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 xml:space="preserve">As part of your role, the </w:t>
      </w:r>
      <w:proofErr w:type="spellStart"/>
      <w:r>
        <w:rPr>
          <w:rFonts w:ascii="Helvetica" w:hAnsi="Helvetica"/>
          <w:color w:val="000000"/>
          <w:sz w:val="20"/>
          <w:szCs w:val="20"/>
        </w:rPr>
        <w:t>organisation's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environmental and social ambitions and values must be embedded into your day-to-day activities.</w:t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Style w:val="Strong"/>
          <w:rFonts w:ascii="inherit" w:hAnsi="inherit"/>
          <w:color w:val="000000"/>
          <w:sz w:val="20"/>
          <w:szCs w:val="20"/>
          <w:bdr w:val="none" w:sz="0" w:space="0" w:color="auto" w:frame="1"/>
        </w:rPr>
        <w:t>The Person  </w:t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We are looking to appoint an outstanding leader who can demonstrate significant experience in a IT leadership role within the </w:t>
      </w:r>
      <w:r>
        <w:rPr>
          <w:rStyle w:val="Strong"/>
          <w:rFonts w:ascii="inherit" w:hAnsi="inherit"/>
          <w:color w:val="000000"/>
          <w:sz w:val="20"/>
          <w:szCs w:val="20"/>
          <w:bdr w:val="none" w:sz="0" w:space="0" w:color="auto" w:frame="1"/>
        </w:rPr>
        <w:t>Retail sector including: </w:t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Delivery of a clear IT road-map and vision as well as the ability to lead, manage and implement IT initiatives globally.</w:t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 xml:space="preserve">Manage IT budget, both capex and </w:t>
      </w:r>
      <w:proofErr w:type="spellStart"/>
      <w:r>
        <w:rPr>
          <w:rFonts w:ascii="Helvetica" w:hAnsi="Helvetica"/>
          <w:color w:val="000000"/>
          <w:sz w:val="20"/>
          <w:szCs w:val="20"/>
        </w:rPr>
        <w:t>opex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as well as manage the IT asset life-cycle for hardware, software and services.</w:t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Support the citadel market entry approach by developing systems and vendors required for rapid and cost-effective market entry,</w:t>
      </w:r>
      <w:r>
        <w:rPr>
          <w:rStyle w:val="Strong"/>
          <w:rFonts w:ascii="inherit" w:hAnsi="inherit"/>
          <w:color w:val="000000"/>
          <w:sz w:val="20"/>
          <w:szCs w:val="20"/>
          <w:bdr w:val="none" w:sz="0" w:space="0" w:color="auto" w:frame="1"/>
        </w:rPr>
        <w:t> including Retail, Concession, Franchise and Gift Box models, e-Commerce activation and Wholesale activation including Local and B2B eCommerce.</w:t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 xml:space="preserve">Thought leadership and abreast of trends that will enhance the </w:t>
      </w:r>
      <w:proofErr w:type="spellStart"/>
      <w:r>
        <w:rPr>
          <w:rFonts w:ascii="Helvetica" w:hAnsi="Helvetica"/>
          <w:color w:val="000000"/>
          <w:sz w:val="20"/>
          <w:szCs w:val="20"/>
        </w:rPr>
        <w:t>organisation's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digital and technology offerings to team members and customers.</w:t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Develop and refine the IT delivery capability and structure to support the evolving shape of the business.</w:t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inherit" w:hAnsi="inherit"/>
          <w:color w:val="000000"/>
          <w:sz w:val="20"/>
          <w:szCs w:val="20"/>
        </w:rPr>
        <w:br/>
      </w:r>
      <w:proofErr w:type="spellStart"/>
      <w:r>
        <w:rPr>
          <w:rFonts w:ascii="Helvetica" w:hAnsi="Helvetica"/>
          <w:color w:val="000000"/>
          <w:sz w:val="20"/>
          <w:szCs w:val="20"/>
        </w:rPr>
        <w:lastRenderedPageBreak/>
        <w:t>Realise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synergies through integration of IT services for all channels and global locations.</w:t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Select and manage strategic vendor partnerships.</w:t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Cultivates commitment to fundamental strategic and cultural change throughout the organization to align with the organization’s vision.</w:t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Develops an organizational culture that leads to ongoing excellence and effective growth of the business while maintaining the highest integrity</w:t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Capitalizes on key market opportunities and ensures resources are wisely leveraged to maximize profit</w:t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inherit" w:hAnsi="inherit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Drives strategies that enhance the organization’s recognition in the marketplace.</w:t>
      </w:r>
    </w:p>
    <w:p w14:paraId="19E6681F" w14:textId="77777777" w:rsidR="00213BBF" w:rsidRPr="008A39CD" w:rsidRDefault="00213BBF" w:rsidP="008A39CD"/>
    <w:sectPr w:rsidR="00213BBF" w:rsidRPr="008A39CD" w:rsidSect="00FC2F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C266B"/>
    <w:multiLevelType w:val="hybridMultilevel"/>
    <w:tmpl w:val="6E425902"/>
    <w:lvl w:ilvl="0" w:tplc="03F2BF60">
      <w:start w:val="4"/>
      <w:numFmt w:val="bullet"/>
      <w:lvlText w:val="-"/>
      <w:lvlJc w:val="left"/>
      <w:pPr>
        <w:ind w:left="360" w:hanging="360"/>
      </w:pPr>
      <w:rPr>
        <w:rFonts w:ascii="Cambria" w:eastAsia="HGMinchoB" w:hAnsi="Cambria" w:cs="Times New Roman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A9"/>
    <w:rsid w:val="00213BBF"/>
    <w:rsid w:val="008A39CD"/>
    <w:rsid w:val="009F6EA9"/>
    <w:rsid w:val="00A93BC3"/>
    <w:rsid w:val="00CE53E7"/>
    <w:rsid w:val="00FC2F5A"/>
    <w:rsid w:val="00FC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9FE63"/>
  <w14:defaultImageDpi w14:val="32767"/>
  <w15:chartTrackingRefBased/>
  <w15:docId w15:val="{ADBE4AC4-3E8E-1541-A872-2DB2E58E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93BC3"/>
    <w:pPr>
      <w:spacing w:after="240"/>
    </w:pPr>
    <w:rPr>
      <w:rFonts w:ascii="Cambria" w:eastAsia="HGMinchoB" w:hAnsi="Cambria" w:cs="Times New Roman"/>
      <w:color w:val="404040"/>
      <w:sz w:val="22"/>
      <w:szCs w:val="22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9F6EA9"/>
    <w:pPr>
      <w:keepNext/>
      <w:keepLines/>
      <w:spacing w:before="320" w:after="100"/>
      <w:contextualSpacing/>
      <w:outlineLvl w:val="0"/>
    </w:pPr>
    <w:rPr>
      <w:b/>
      <w:color w:val="2A7B88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EA9"/>
    <w:rPr>
      <w:rFonts w:ascii="Cambria" w:eastAsia="HGMinchoB" w:hAnsi="Cambria" w:cs="Times New Roman"/>
      <w:b/>
      <w:color w:val="2A7B88"/>
      <w:sz w:val="28"/>
      <w:szCs w:val="32"/>
      <w:lang w:val="en-US" w:eastAsia="ja-JP"/>
    </w:rPr>
  </w:style>
  <w:style w:type="character" w:styleId="Strong">
    <w:name w:val="Strong"/>
    <w:basedOn w:val="DefaultParagraphFont"/>
    <w:uiPriority w:val="22"/>
    <w:qFormat/>
    <w:rsid w:val="008A39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Syed</dc:creator>
  <cp:keywords/>
  <dc:description/>
  <cp:lastModifiedBy>Mahtab Syed</cp:lastModifiedBy>
  <cp:revision>3</cp:revision>
  <dcterms:created xsi:type="dcterms:W3CDTF">2020-08-21T04:19:00Z</dcterms:created>
  <dcterms:modified xsi:type="dcterms:W3CDTF">2020-08-21T04:23:00Z</dcterms:modified>
</cp:coreProperties>
</file>