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6026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26F1DDC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FD564F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_Toc7173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</w:t>
          </w:r>
          <w:r>
            <w:t xml:space="preserve">. </w:t>
          </w:r>
          <w:r>
            <w:rPr>
              <w:rFonts w:hint="eastAsia"/>
              <w:lang w:val="en-US" w:eastAsia="zh-CN"/>
            </w:rPr>
            <w:t>数据导入</w:t>
          </w:r>
          <w:r>
            <w:tab/>
          </w:r>
          <w:r>
            <w:fldChar w:fldCharType="begin"/>
          </w:r>
          <w:r>
            <w:instrText xml:space="preserve"> PAGEREF _Toc7173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9CAE6D2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1.1数据导入</w:t>
          </w:r>
          <w:r>
            <w:tab/>
          </w:r>
          <w:r>
            <w:fldChar w:fldCharType="begin"/>
          </w:r>
          <w:r>
            <w:instrText xml:space="preserve"> PAGEREF _Toc183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933377B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_Toc27263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1.2模式切换</w:t>
          </w:r>
          <w:r>
            <w:tab/>
          </w:r>
          <w:r>
            <w:fldChar w:fldCharType="begin"/>
          </w:r>
          <w:r>
            <w:instrText xml:space="preserve"> PAGEREF _Toc27263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9E521A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_Toc24578 </w:instrText>
          </w:r>
          <w:r>
            <w:fldChar w:fldCharType="separate"/>
          </w:r>
          <w:r>
            <w:t>2. 编辑</w:t>
          </w:r>
          <w:r>
            <w:tab/>
          </w:r>
          <w:r>
            <w:fldChar w:fldCharType="begin"/>
          </w:r>
          <w:r>
            <w:instrText xml:space="preserve"> PAGEREF _Toc24578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6357C58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_Toc14227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>.</w:t>
          </w:r>
          <w:r>
            <w:rPr>
              <w:rFonts w:hint="eastAsia"/>
              <w:lang w:val="en-US" w:eastAsia="zh-CN"/>
            </w:rPr>
            <w:t>1</w:t>
          </w:r>
          <w:r>
            <w:t xml:space="preserve"> </w:t>
          </w:r>
          <w:r>
            <w:rPr>
              <w:rFonts w:hint="eastAsia"/>
              <w:lang w:val="en-US" w:eastAsia="zh-CN"/>
            </w:rPr>
            <w:t>数据标注</w:t>
          </w:r>
          <w:r>
            <w:tab/>
          </w:r>
          <w:r>
            <w:fldChar w:fldCharType="begin"/>
          </w:r>
          <w:r>
            <w:instrText xml:space="preserve"> PAGEREF _Toc14227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4FEC309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_Toc22145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>.</w:t>
          </w:r>
          <w:r>
            <w:rPr>
              <w:rFonts w:hint="eastAsia"/>
              <w:lang w:val="en-US" w:eastAsia="zh-CN"/>
            </w:rPr>
            <w:t>2</w:t>
          </w:r>
          <w:r>
            <w:t xml:space="preserve"> </w:t>
          </w:r>
          <w:r>
            <w:rPr>
              <w:rFonts w:hint="eastAsia"/>
              <w:lang w:val="en-US" w:eastAsia="zh-CN"/>
            </w:rPr>
            <w:t>标注标签编辑</w:t>
          </w:r>
          <w:r>
            <w:tab/>
          </w:r>
          <w:r>
            <w:fldChar w:fldCharType="begin"/>
          </w:r>
          <w:r>
            <w:instrText xml:space="preserve"> PAGEREF _Toc22145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E7B5B88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_Toc24326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2.3 标注OK图片</w:t>
          </w:r>
          <w:r>
            <w:tab/>
          </w:r>
          <w:r>
            <w:fldChar w:fldCharType="begin"/>
          </w:r>
          <w:r>
            <w:instrText xml:space="preserve"> PAGEREF _Toc24326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8D4CDC4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_Toc21237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2.4 快速对象浏览功能</w:t>
          </w:r>
          <w:r>
            <w:tab/>
          </w:r>
          <w:r>
            <w:fldChar w:fldCharType="begin"/>
          </w:r>
          <w:r>
            <w:instrText xml:space="preserve"> PAGEREF _Toc21237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80E89E5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>.</w:t>
          </w:r>
          <w:r>
            <w:rPr>
              <w:rFonts w:hint="eastAsia"/>
              <w:lang w:val="en-US" w:eastAsia="zh-CN"/>
            </w:rPr>
            <w:t>45</w:t>
          </w:r>
          <w:r>
            <w:t xml:space="preserve"> </w:t>
          </w:r>
          <w:r>
            <w:rPr>
              <w:rFonts w:hint="eastAsia"/>
              <w:lang w:val="en-US" w:eastAsia="zh-CN"/>
            </w:rPr>
            <w:t>编辑对象</w:t>
          </w:r>
          <w:r>
            <w:tab/>
          </w:r>
          <w:r>
            <w:fldChar w:fldCharType="begin"/>
          </w:r>
          <w:r>
            <w:instrText xml:space="preserve"> PAGEREF _Toc22110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C8BF123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_Toc22388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>.</w:t>
          </w:r>
          <w:r>
            <w:rPr>
              <w:rFonts w:hint="eastAsia"/>
              <w:lang w:val="en-US" w:eastAsia="zh-CN"/>
            </w:rPr>
            <w:t>6</w:t>
          </w:r>
          <w:r>
            <w:t xml:space="preserve"> 删除数据</w:t>
          </w:r>
          <w:r>
            <w:tab/>
          </w:r>
          <w:r>
            <w:fldChar w:fldCharType="begin"/>
          </w:r>
          <w:r>
            <w:instrText xml:space="preserve"> PAGEREF _Toc22388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3EB1AC5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_Toc30580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>.</w:t>
          </w:r>
          <w:r>
            <w:rPr>
              <w:rFonts w:hint="eastAsia"/>
              <w:lang w:val="en-US" w:eastAsia="zh-CN"/>
            </w:rPr>
            <w:t>7</w:t>
          </w:r>
          <w:r>
            <w:t xml:space="preserve"> </w:t>
          </w:r>
          <w:r>
            <w:rPr>
              <w:rFonts w:hint="eastAsia"/>
              <w:lang w:val="en-US" w:eastAsia="zh-CN"/>
            </w:rPr>
            <w:t>筛选数据</w:t>
          </w:r>
          <w:r>
            <w:tab/>
          </w:r>
          <w:r>
            <w:fldChar w:fldCharType="begin"/>
          </w:r>
          <w:r>
            <w:instrText xml:space="preserve"> PAGEREF _Toc30580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62A84B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_Toc7712 </w:instrText>
          </w:r>
          <w:r>
            <w:fldChar w:fldCharType="separate"/>
          </w:r>
          <w:r>
            <w:t>3. 视图</w:t>
          </w:r>
          <w:r>
            <w:tab/>
          </w:r>
          <w:r>
            <w:fldChar w:fldCharType="begin"/>
          </w:r>
          <w:r>
            <w:instrText xml:space="preserve"> PAGEREF _Toc7712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2528215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_Toc1224 </w:instrText>
          </w:r>
          <w:r>
            <w:fldChar w:fldCharType="separate"/>
          </w:r>
          <w:r>
            <w:t>3.</w:t>
          </w:r>
          <w:r>
            <w:rPr>
              <w:rFonts w:hint="eastAsia"/>
              <w:lang w:val="en-US" w:eastAsia="zh-CN"/>
            </w:rPr>
            <w:t>1</w:t>
          </w:r>
          <w:r>
            <w:t>画布可视化</w:t>
          </w:r>
          <w:r>
            <w:tab/>
          </w:r>
          <w:r>
            <w:fldChar w:fldCharType="begin"/>
          </w:r>
          <w:r>
            <w:instrText xml:space="preserve"> PAGEREF _Toc1224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B942E6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_Toc13498 </w:instrText>
          </w:r>
          <w:r>
            <w:fldChar w:fldCharType="separate"/>
          </w:r>
          <w:r>
            <w:t>3.2 图片可视化</w:t>
          </w:r>
          <w:r>
            <w:tab/>
          </w:r>
          <w:r>
            <w:fldChar w:fldCharType="begin"/>
          </w:r>
          <w:r>
            <w:instrText xml:space="preserve"> PAGEREF _Toc13498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95487D3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_Toc23891 </w:instrText>
          </w:r>
          <w:r>
            <w:fldChar w:fldCharType="separate"/>
          </w:r>
          <w:r>
            <w:t>3.</w:t>
          </w:r>
          <w:r>
            <w:rPr>
              <w:rFonts w:hint="eastAsia"/>
              <w:lang w:val="en-US" w:eastAsia="zh-CN"/>
            </w:rPr>
            <w:t>3</w:t>
          </w:r>
          <w:r>
            <w:t xml:space="preserve"> 对象可视化</w:t>
          </w:r>
          <w:r>
            <w:tab/>
          </w:r>
          <w:r>
            <w:fldChar w:fldCharType="begin"/>
          </w:r>
          <w:r>
            <w:instrText xml:space="preserve"> PAGEREF _Toc23891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3E79C66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_Toc19885 </w:instrText>
          </w:r>
          <w:r>
            <w:fldChar w:fldCharType="separate"/>
          </w:r>
          <w:r>
            <w:t>3.4 十字瞄准线</w:t>
          </w:r>
          <w:r>
            <w:drawing>
              <wp:inline distT="0" distB="0" distL="114300" distR="114300">
                <wp:extent cx="304800" cy="304800"/>
                <wp:effectExtent l="0" t="0" r="0" b="0"/>
                <wp:docPr id="6" name="图片 6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6" descr="IMG_258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tab/>
          </w:r>
          <w:r>
            <w:fldChar w:fldCharType="begin"/>
          </w:r>
          <w:r>
            <w:instrText xml:space="preserve"> PAGEREF _Toc19885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88C1E82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_Toc17373 </w:instrText>
          </w:r>
          <w:r>
            <w:fldChar w:fldCharType="separate"/>
          </w:r>
          <w:r>
            <w:t>3.5 导航器</w:t>
          </w:r>
          <w:r>
            <w:tab/>
          </w:r>
          <w:r>
            <w:fldChar w:fldCharType="begin"/>
          </w:r>
          <w:r>
            <w:instrText xml:space="preserve"> PAGEREF _Toc17373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EF0268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_Toc14977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</w:t>
          </w:r>
          <w:r>
            <w:t>. 帮助及语言</w:t>
          </w:r>
          <w:r>
            <w:tab/>
          </w:r>
          <w:r>
            <w:fldChar w:fldCharType="begin"/>
          </w:r>
          <w:r>
            <w:instrText xml:space="preserve"> PAGEREF _Toc14977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834191D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_Toc32300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</w:t>
          </w:r>
          <w:r>
            <w:t>.</w:t>
          </w:r>
          <w:r>
            <w:rPr>
              <w:rFonts w:hint="eastAsia"/>
              <w:lang w:val="en-US" w:eastAsia="zh-CN"/>
            </w:rPr>
            <w:t>1</w:t>
          </w:r>
          <w:r>
            <w:t xml:space="preserve"> 设置软件语言</w:t>
          </w:r>
          <w:r>
            <w:tab/>
          </w:r>
          <w:r>
            <w:fldChar w:fldCharType="begin"/>
          </w:r>
          <w:r>
            <w:instrText xml:space="preserve"> PAGEREF _Toc32300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A062342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_Toc25302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</w:t>
          </w:r>
          <w:r>
            <w:t>.</w:t>
          </w:r>
          <w:r>
            <w:rPr>
              <w:rFonts w:hint="eastAsia"/>
              <w:lang w:val="en-US" w:eastAsia="zh-CN"/>
            </w:rPr>
            <w:t>2</w:t>
          </w:r>
          <w:r>
            <w:t xml:space="preserve"> 快捷键设置</w:t>
          </w:r>
          <w:r>
            <w:tab/>
          </w:r>
          <w:r>
            <w:fldChar w:fldCharType="begin"/>
          </w:r>
          <w:r>
            <w:instrText xml:space="preserve"> PAGEREF _Toc25302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CD1B869">
          <w:r>
            <w:fldChar w:fldCharType="end"/>
          </w:r>
        </w:p>
      </w:sdtContent>
    </w:sdt>
    <w:p w14:paraId="4DD7D7B2"/>
    <w:p w14:paraId="790C9E54">
      <w:pPr>
        <w:pStyle w:val="2"/>
        <w:keepNext w:val="0"/>
        <w:keepLines w:val="0"/>
        <w:widowControl/>
        <w:suppressLineNumbers w:val="0"/>
        <w:outlineLvl w:val="0"/>
        <w:rPr>
          <w:rFonts w:hint="eastAsia"/>
          <w:lang w:val="en-US" w:eastAsia="zh-CN"/>
        </w:rPr>
      </w:pPr>
    </w:p>
    <w:p w14:paraId="2F11D818">
      <w:pPr>
        <w:pStyle w:val="2"/>
        <w:keepNext w:val="0"/>
        <w:keepLines w:val="0"/>
        <w:widowControl/>
        <w:suppressLineNumbers w:val="0"/>
        <w:outlineLvl w:val="0"/>
        <w:rPr>
          <w:rFonts w:hint="eastAsia"/>
          <w:lang w:val="en-US" w:eastAsia="zh-CN"/>
        </w:rPr>
      </w:pPr>
    </w:p>
    <w:p w14:paraId="4BED911D">
      <w:pPr>
        <w:pStyle w:val="2"/>
        <w:keepNext w:val="0"/>
        <w:keepLines w:val="0"/>
        <w:widowControl/>
        <w:suppressLineNumbers w:val="0"/>
        <w:outlineLvl w:val="0"/>
        <w:rPr>
          <w:rFonts w:hint="eastAsia"/>
          <w:lang w:val="en-US" w:eastAsia="zh-CN"/>
        </w:rPr>
      </w:pPr>
    </w:p>
    <w:p w14:paraId="02A89D95">
      <w:pPr>
        <w:pStyle w:val="2"/>
        <w:keepNext w:val="0"/>
        <w:keepLines w:val="0"/>
        <w:widowControl/>
        <w:suppressLineNumbers w:val="0"/>
        <w:outlineLvl w:val="0"/>
        <w:rPr>
          <w:rFonts w:hint="eastAsia"/>
          <w:lang w:val="en-US" w:eastAsia="zh-CN"/>
        </w:rPr>
      </w:pPr>
    </w:p>
    <w:p w14:paraId="28B66BF8">
      <w:pPr>
        <w:pStyle w:val="2"/>
        <w:keepNext w:val="0"/>
        <w:keepLines w:val="0"/>
        <w:widowControl/>
        <w:suppressLineNumbers w:val="0"/>
        <w:outlineLvl w:val="0"/>
        <w:rPr>
          <w:rFonts w:hint="eastAsia"/>
          <w:lang w:val="en-US" w:eastAsia="zh-CN"/>
        </w:rPr>
      </w:pPr>
    </w:p>
    <w:p w14:paraId="68AEFB75">
      <w:pPr>
        <w:pStyle w:val="2"/>
        <w:keepNext w:val="0"/>
        <w:keepLines w:val="0"/>
        <w:widowControl/>
        <w:suppressLineNumbers w:val="0"/>
        <w:outlineLvl w:val="0"/>
        <w:rPr>
          <w:rFonts w:hint="eastAsia"/>
          <w:lang w:val="en-US" w:eastAsia="zh-CN"/>
        </w:rPr>
      </w:pPr>
    </w:p>
    <w:p w14:paraId="399000A1">
      <w:pPr>
        <w:pStyle w:val="2"/>
        <w:keepNext w:val="0"/>
        <w:keepLines w:val="0"/>
        <w:widowControl/>
        <w:suppressLineNumbers w:val="0"/>
        <w:outlineLvl w:val="0"/>
        <w:rPr>
          <w:rFonts w:hint="eastAsia"/>
          <w:lang w:val="en-US" w:eastAsia="zh-CN"/>
        </w:rPr>
      </w:pPr>
    </w:p>
    <w:p w14:paraId="38AA3397">
      <w:pPr>
        <w:pStyle w:val="2"/>
        <w:keepNext w:val="0"/>
        <w:keepLines w:val="0"/>
        <w:widowControl/>
        <w:suppressLineNumbers w:val="0"/>
        <w:outlineLvl w:val="0"/>
        <w:rPr>
          <w:rFonts w:hint="eastAsia"/>
          <w:lang w:val="en-US" w:eastAsia="zh-CN"/>
        </w:rPr>
      </w:pPr>
    </w:p>
    <w:p w14:paraId="32AB292B">
      <w:pPr>
        <w:pStyle w:val="2"/>
        <w:keepNext w:val="0"/>
        <w:keepLines w:val="0"/>
        <w:widowControl/>
        <w:suppressLineNumbers w:val="0"/>
        <w:outlineLvl w:val="0"/>
        <w:rPr>
          <w:rFonts w:hint="default" w:eastAsia="宋体"/>
          <w:lang w:val="en-US" w:eastAsia="zh-CN"/>
        </w:rPr>
      </w:pPr>
      <w:bookmarkStart w:id="0" w:name="_Toc7173"/>
      <w:r>
        <w:rPr>
          <w:rFonts w:hint="eastAsia"/>
          <w:lang w:val="en-US" w:eastAsia="zh-CN"/>
        </w:rPr>
        <w:t>1</w:t>
      </w:r>
      <w:r>
        <w:t xml:space="preserve">. </w:t>
      </w:r>
      <w:r>
        <w:rPr>
          <w:rFonts w:hint="eastAsia"/>
          <w:lang w:val="en-US" w:eastAsia="zh-CN"/>
        </w:rPr>
        <w:t>数据导入</w:t>
      </w:r>
      <w:bookmarkEnd w:id="0"/>
    </w:p>
    <w:p w14:paraId="25563E2A">
      <w:pPr>
        <w:pStyle w:val="3"/>
        <w:keepNext w:val="0"/>
        <w:keepLines w:val="0"/>
        <w:widowControl/>
        <w:suppressLineNumbers w:val="0"/>
        <w:outlineLvl w:val="1"/>
        <w:rPr>
          <w:rFonts w:hint="eastAsia"/>
          <w:lang w:val="en-US" w:eastAsia="zh-CN"/>
        </w:rPr>
      </w:pPr>
      <w:bookmarkStart w:id="1" w:name="_Toc183"/>
      <w:r>
        <w:rPr>
          <w:rFonts w:hint="eastAsia"/>
          <w:lang w:val="en-US" w:eastAsia="zh-CN"/>
        </w:rPr>
        <w:t>1.1数据导入</w:t>
      </w:r>
      <w:bookmarkEnd w:id="1"/>
    </w:p>
    <w:p w14:paraId="2D318FB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t xml:space="preserve">在打开 GUI 界面后，用户可在上方菜单栏中的 </w:t>
      </w:r>
      <w:r>
        <w:rPr>
          <w:rStyle w:val="10"/>
        </w:rPr>
        <w:t>文件</w:t>
      </w:r>
      <w:r>
        <w:t xml:space="preserve"> 下拉框中选择对应的任务类型进行导入，也可直接通过快捷键进行操作</w:t>
      </w:r>
      <w:r>
        <w:rPr>
          <w:rFonts w:hint="eastAsia"/>
          <w:lang w:eastAsia="zh-CN"/>
        </w:rPr>
        <w:t>，</w:t>
      </w:r>
      <w:r>
        <w:rPr>
          <w:rStyle w:val="9"/>
        </w:rPr>
        <w:t>图片文件目录</w:t>
      </w:r>
      <w:r>
        <w:t>（Ctrl+U）</w:t>
      </w:r>
    </w:p>
    <w:p w14:paraId="1449FB01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3631565" cy="2148840"/>
            <wp:effectExtent l="0" t="0" r="1079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09C35">
      <w:pPr>
        <w:numPr>
          <w:ilvl w:val="0"/>
          <w:numId w:val="0"/>
        </w:numPr>
        <w:jc w:val="left"/>
      </w:pPr>
    </w:p>
    <w:p w14:paraId="6F653D25">
      <w:pPr>
        <w:pStyle w:val="3"/>
        <w:keepNext w:val="0"/>
        <w:keepLines w:val="0"/>
        <w:widowControl/>
        <w:suppressLineNumbers w:val="0"/>
        <w:outlineLvl w:val="1"/>
        <w:rPr>
          <w:rFonts w:hint="eastAsia"/>
          <w:lang w:val="en-US" w:eastAsia="zh-CN"/>
        </w:rPr>
      </w:pPr>
      <w:bookmarkStart w:id="2" w:name="_Toc27263"/>
      <w:r>
        <w:rPr>
          <w:rFonts w:hint="eastAsia"/>
          <w:lang w:val="en-US" w:eastAsia="zh-CN"/>
        </w:rPr>
        <w:t>1.2模式切换</w:t>
      </w:r>
      <w:bookmarkEnd w:id="2"/>
    </w:p>
    <w:p w14:paraId="0D84E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软件支持两种VM标注模式，可以通过菜单栏进行切换：</w:t>
      </w:r>
    </w:p>
    <w:p w14:paraId="330C1993">
      <w:pPr>
        <w:rPr>
          <w:rFonts w:hint="default"/>
          <w:lang w:val="en-US" w:eastAsia="zh-CN"/>
        </w:rPr>
      </w:pPr>
    </w:p>
    <w:p w14:paraId="0F155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切换方法：</w:t>
      </w:r>
    </w:p>
    <w:p w14:paraId="436334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点击菜单栏 → 标注模式 → 选择需要的模式</w:t>
      </w:r>
    </w:p>
    <w:p w14:paraId="7DACEE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VM 分割模式：用于图像分割标注（默认模式）</w:t>
      </w:r>
    </w:p>
    <w:p w14:paraId="5628ACB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VM 目标检测模式：用于目标检测标注</w:t>
      </w:r>
    </w:p>
    <w:p w14:paraId="2DBE63AD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切换完后需要重启软件</w:t>
      </w:r>
    </w:p>
    <w:p w14:paraId="422D7924">
      <w:pPr>
        <w:numPr>
          <w:ilvl w:val="0"/>
          <w:numId w:val="0"/>
        </w:numPr>
        <w:jc w:val="left"/>
      </w:pPr>
    </w:p>
    <w:p w14:paraId="4F56AFA0">
      <w:pPr>
        <w:pStyle w:val="2"/>
        <w:keepNext w:val="0"/>
        <w:keepLines w:val="0"/>
        <w:widowControl/>
        <w:suppressLineNumbers w:val="0"/>
        <w:outlineLvl w:val="0"/>
        <w:rPr>
          <w:rFonts w:hint="eastAsia" w:eastAsiaTheme="minorEastAsia"/>
          <w:lang w:val="en-US" w:eastAsia="zh-CN"/>
        </w:rPr>
      </w:pPr>
      <w:bookmarkStart w:id="3" w:name="_Toc24578"/>
      <w:r>
        <w:t>2. 编辑</w:t>
      </w:r>
      <w:bookmarkEnd w:id="3"/>
    </w:p>
    <w:p w14:paraId="69F06B29">
      <w:pPr>
        <w:pStyle w:val="3"/>
        <w:keepNext w:val="0"/>
        <w:keepLines w:val="0"/>
        <w:widowControl/>
        <w:suppressLineNumbers w:val="0"/>
        <w:outlineLvl w:val="1"/>
      </w:pPr>
      <w:bookmarkStart w:id="4" w:name="_Toc14227"/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  <w:lang w:val="en-US" w:eastAsia="zh-CN"/>
        </w:rPr>
        <w:t>数据标注</w:t>
      </w:r>
      <w:bookmarkEnd w:id="4"/>
    </w:p>
    <w:p w14:paraId="012691C6">
      <w:pPr>
        <w:pStyle w:val="6"/>
        <w:keepNext w:val="0"/>
        <w:keepLines w:val="0"/>
        <w:widowControl/>
        <w:suppressLineNumbers w:val="0"/>
      </w:pPr>
      <w:r>
        <w:t>支持创建以下形状类型的对象：</w:t>
      </w:r>
    </w:p>
    <w:p w14:paraId="379B26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eastAsia"/>
          <w:lang w:val="en-US" w:eastAsia="zh-CN"/>
        </w:rPr>
        <w:t>矩形</w:t>
      </w:r>
      <w:r>
        <w:rPr>
          <w:rStyle w:val="9"/>
        </w:rPr>
        <w:t>rectangle</w:t>
      </w:r>
      <w:r>
        <w:t>（</w:t>
      </w:r>
      <w:r>
        <w:rPr>
          <w:rFonts w:hint="eastAsia"/>
          <w:lang w:val="en-US" w:eastAsia="zh-CN"/>
        </w:rPr>
        <w:t>快捷键</w:t>
      </w:r>
      <w:r>
        <w:t>R）：通过左键单击开始绘制，移动光标，左键再次单击结束矩形框绘制；对于矩形框对象，可通过四个角点调整大小；支持多选并通过右键菜单中的合并选中对象进行</w:t>
      </w:r>
      <w:r>
        <w:rPr>
          <w:b/>
          <w:bCs/>
        </w:rPr>
        <w:t>合并</w:t>
      </w:r>
      <w:r>
        <w:t>。另外也支持</w:t>
      </w:r>
      <w:r>
        <w:rPr>
          <w:b/>
          <w:bCs/>
        </w:rPr>
        <w:t>鼠标滚轮</w:t>
      </w:r>
      <w:r>
        <w:t>编辑功能</w:t>
      </w:r>
      <w:r>
        <w:rPr>
          <w:rFonts w:hint="eastAsia"/>
          <w:lang w:eastAsia="zh-CN"/>
        </w:rPr>
        <w:t>。</w:t>
      </w:r>
    </w:p>
    <w:p w14:paraId="2DB98B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eastAsiaTheme="minorEastAsia"/>
          <w:lang w:val="en-US" w:eastAsia="zh-CN"/>
        </w:rPr>
      </w:pPr>
      <w:r>
        <w:rPr>
          <w:rStyle w:val="9"/>
          <w:rFonts w:hint="eastAsia"/>
          <w:lang w:val="en-US" w:eastAsia="zh-CN"/>
        </w:rPr>
        <w:t>旋转矩形</w:t>
      </w:r>
      <w:r>
        <w:rPr>
          <w:rStyle w:val="9"/>
        </w:rPr>
        <w:t>rotation</w:t>
      </w:r>
      <w:r>
        <w:t>（</w:t>
      </w:r>
      <w:r>
        <w:rPr>
          <w:rFonts w:hint="eastAsia"/>
          <w:lang w:val="en-US" w:eastAsia="zh-CN"/>
        </w:rPr>
        <w:t>快捷键</w:t>
      </w:r>
      <w:r>
        <w:t xml:space="preserve">O）：通过左键单击开始绘制，移动光标，左键再次单击结束旋转框绘制；对于旋转框对象，可先单击选中目标，并通过 </w:t>
      </w:r>
      <w:r>
        <w:rPr>
          <w:rStyle w:val="10"/>
          <w:b/>
          <w:bCs/>
        </w:rPr>
        <w:t>Z</w:t>
      </w:r>
      <w:r>
        <w:rPr>
          <w:b/>
          <w:bCs/>
        </w:rPr>
        <w:t>、</w:t>
      </w:r>
      <w:r>
        <w:rPr>
          <w:rStyle w:val="10"/>
          <w:b/>
          <w:bCs/>
        </w:rPr>
        <w:t>X</w:t>
      </w:r>
      <w:r>
        <w:rPr>
          <w:b/>
          <w:bCs/>
        </w:rPr>
        <w:t>、</w:t>
      </w:r>
      <w:r>
        <w:rPr>
          <w:rStyle w:val="10"/>
          <w:b/>
          <w:bCs/>
        </w:rPr>
        <w:t>C</w:t>
      </w:r>
      <w:r>
        <w:rPr>
          <w:b/>
          <w:bCs/>
        </w:rPr>
        <w:t>、</w:t>
      </w:r>
      <w:r>
        <w:rPr>
          <w:rStyle w:val="10"/>
          <w:b/>
          <w:bCs/>
        </w:rPr>
        <w:t>V</w:t>
      </w:r>
      <w:r>
        <w:rPr>
          <w:b/>
          <w:bCs/>
        </w:rPr>
        <w:t xml:space="preserve"> 控制对象的旋转角度和方向</w:t>
      </w:r>
      <w:r>
        <w:t>。此外，也支持显示实时的旋转角度预览</w:t>
      </w:r>
    </w:p>
    <w:p w14:paraId="6B1846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多边形</w:t>
      </w:r>
      <w:r>
        <w:rPr>
          <w:rStyle w:val="9"/>
        </w:rPr>
        <w:t>polygon</w:t>
      </w:r>
      <w:r>
        <w:t>（</w:t>
      </w:r>
      <w:r>
        <w:rPr>
          <w:rFonts w:hint="eastAsia"/>
          <w:lang w:val="en-US" w:eastAsia="zh-CN"/>
        </w:rPr>
        <w:t>快捷键</w:t>
      </w:r>
      <w:r>
        <w:t>P）：通过左键单击开始绘制，沿着物体边缘点击添加分割点，光标移动到起始顶点</w:t>
      </w:r>
      <w:r>
        <w:rPr>
          <w:rFonts w:hint="eastAsia"/>
          <w:lang w:eastAsia="zh-CN"/>
        </w:rPr>
        <w:t>。</w:t>
      </w:r>
      <w:r>
        <w:t xml:space="preserve">对于多边形框对象，可通过在边上拖拽新增一个新的顶点或按住 </w:t>
      </w:r>
      <w:r>
        <w:rPr>
          <w:rStyle w:val="10"/>
        </w:rPr>
        <w:t>Shift</w:t>
      </w:r>
      <w:r>
        <w:t xml:space="preserve"> 键配合鼠标左键移除选中顶点（编辑模式下），同样也支持多对象合并</w:t>
      </w:r>
    </w:p>
    <w:p w14:paraId="47795266">
      <w:pPr>
        <w:pStyle w:val="3"/>
        <w:keepNext w:val="0"/>
        <w:keepLines w:val="0"/>
        <w:widowControl/>
        <w:suppressLineNumbers w:val="0"/>
        <w:outlineLvl w:val="1"/>
      </w:pPr>
      <w:bookmarkStart w:id="5" w:name="_Toc22145"/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>标注标签编辑</w:t>
      </w:r>
      <w:bookmarkEnd w:id="5"/>
    </w:p>
    <w:p w14:paraId="3B073CBC"/>
    <w:p w14:paraId="5D32587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t>当用户创建（未勾选</w:t>
      </w:r>
      <w:r>
        <w:rPr>
          <w:rStyle w:val="10"/>
        </w:rPr>
        <w:t>自动使用上一个标签</w:t>
      </w:r>
      <w:r>
        <w:t>）或编辑一个对象时，默认弹出一个标签编辑框，用于编辑对象的标签信息。</w:t>
      </w:r>
      <w:r>
        <w:rPr>
          <w:rFonts w:hint="eastAsia"/>
          <w:lang w:val="en-US" w:eastAsia="zh-CN"/>
        </w:rPr>
        <w:t>快捷键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Ctrl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+E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可以编辑标注属性</w:t>
      </w:r>
    </w:p>
    <w:p w14:paraId="3D59373E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783455" cy="3025140"/>
            <wp:effectExtent l="0" t="0" r="190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5"/>
        <w:gridCol w:w="7171"/>
      </w:tblGrid>
      <w:tr w14:paraId="15379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180" w:type="dxa"/>
            <w:shd w:val="clear" w:color="auto" w:fill="auto"/>
            <w:vAlign w:val="center"/>
          </w:tcPr>
          <w:p w14:paraId="1E5905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7126" w:type="dxa"/>
            <w:shd w:val="clear" w:color="auto" w:fill="auto"/>
            <w:vAlign w:val="center"/>
          </w:tcPr>
          <w:p w14:paraId="2D9723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1CCE3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80" w:type="dxa"/>
            <w:shd w:val="clear" w:color="auto" w:fill="auto"/>
            <w:vAlign w:val="center"/>
          </w:tcPr>
          <w:p w14:paraId="34987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对象标签</w:t>
            </w:r>
          </w:p>
        </w:tc>
        <w:tc>
          <w:tcPr>
            <w:tcW w:w="7126" w:type="dxa"/>
            <w:shd w:val="clear" w:color="auto" w:fill="auto"/>
            <w:vAlign w:val="center"/>
          </w:tcPr>
          <w:p w14:paraId="40D7BC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输入当前对象的类别标签</w:t>
            </w:r>
          </w:p>
        </w:tc>
      </w:tr>
      <w:tr w14:paraId="74CFB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80" w:type="dxa"/>
            <w:shd w:val="clear" w:color="auto" w:fill="auto"/>
            <w:vAlign w:val="center"/>
          </w:tcPr>
          <w:p w14:paraId="3D4ED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困难标签</w:t>
            </w:r>
          </w:p>
        </w:tc>
        <w:tc>
          <w:tcPr>
            <w:tcW w:w="7126" w:type="dxa"/>
            <w:shd w:val="clear" w:color="auto" w:fill="auto"/>
            <w:vAlign w:val="center"/>
          </w:tcPr>
          <w:p w14:paraId="7F8AB1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功能和之前的忽略相同，只要勾选了就默认为忽略。</w:t>
            </w:r>
          </w:p>
        </w:tc>
      </w:tr>
      <w:tr w14:paraId="65733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80" w:type="dxa"/>
            <w:shd w:val="clear" w:color="auto" w:fill="auto"/>
            <w:vAlign w:val="center"/>
          </w:tcPr>
          <w:p w14:paraId="60C85B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标签列表</w:t>
            </w:r>
          </w:p>
        </w:tc>
        <w:tc>
          <w:tcPr>
            <w:tcW w:w="7126" w:type="dxa"/>
            <w:shd w:val="clear" w:color="auto" w:fill="auto"/>
            <w:vAlign w:val="center"/>
          </w:tcPr>
          <w:p w14:paraId="14CFF9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展示当前已添加的标签列表，默认按字母序排列。</w:t>
            </w:r>
          </w:p>
        </w:tc>
      </w:tr>
      <w:tr w14:paraId="7F652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80" w:type="dxa"/>
            <w:shd w:val="clear" w:color="auto" w:fill="auto"/>
            <w:vAlign w:val="center"/>
          </w:tcPr>
          <w:p w14:paraId="209C5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标签描述</w:t>
            </w:r>
          </w:p>
        </w:tc>
        <w:tc>
          <w:tcPr>
            <w:tcW w:w="7126" w:type="dxa"/>
            <w:shd w:val="clear" w:color="auto" w:fill="auto"/>
            <w:vAlign w:val="center"/>
          </w:tcPr>
          <w:p w14:paraId="38CF6D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附加的标志信息，用于存储额外的状态或属性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，若无此信息则为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</w:t>
            </w:r>
          </w:p>
        </w:tc>
      </w:tr>
    </w:tbl>
    <w:p w14:paraId="7A1C7B0F">
      <w:pPr>
        <w:pStyle w:val="3"/>
        <w:keepNext w:val="0"/>
        <w:keepLines w:val="0"/>
        <w:widowControl/>
        <w:suppressLineNumbers w:val="0"/>
        <w:outlineLvl w:val="1"/>
        <w:rPr>
          <w:rFonts w:hint="eastAsia"/>
          <w:lang w:val="en-US" w:eastAsia="zh-CN"/>
        </w:rPr>
      </w:pPr>
      <w:bookmarkStart w:id="6" w:name="_Toc24326"/>
      <w:r>
        <w:rPr>
          <w:rFonts w:hint="eastAsia"/>
          <w:lang w:val="en-US" w:eastAsia="zh-CN"/>
        </w:rPr>
        <w:t>2.3 标注OK图片</w:t>
      </w:r>
      <w:bookmarkEnd w:id="6"/>
    </w:p>
    <w:p w14:paraId="27A3B1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OK图片则选择左侧菜单栏OK按钮，OK图片会在视图右侧显示(只有分割模式支持OK标注</w:t>
      </w:r>
      <w:bookmarkStart w:id="21" w:name="_GoBack"/>
      <w:bookmarkEnd w:id="21"/>
      <w:r>
        <w:rPr>
          <w:rFonts w:hint="eastAsia"/>
          <w:lang w:val="en-US" w:eastAsia="zh-CN"/>
        </w:rPr>
        <w:t>)</w:t>
      </w:r>
    </w:p>
    <w:p w14:paraId="5292DEAD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73380" cy="998220"/>
            <wp:effectExtent l="0" t="0" r="7620" b="762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</w:t>
      </w:r>
      <w:r>
        <w:drawing>
          <wp:inline distT="0" distB="0" distL="114300" distR="114300">
            <wp:extent cx="3185795" cy="1980565"/>
            <wp:effectExtent l="0" t="0" r="14605" b="63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819F0">
      <w:pPr>
        <w:pStyle w:val="3"/>
        <w:keepNext w:val="0"/>
        <w:keepLines w:val="0"/>
        <w:widowControl/>
        <w:suppressLineNumbers w:val="0"/>
        <w:outlineLvl w:val="1"/>
        <w:rPr>
          <w:rFonts w:hint="eastAsia"/>
          <w:lang w:val="en-US" w:eastAsia="zh-CN"/>
        </w:rPr>
      </w:pPr>
      <w:bookmarkStart w:id="7" w:name="_Toc21237"/>
      <w:r>
        <w:rPr>
          <w:rFonts w:hint="eastAsia"/>
          <w:lang w:val="en-US" w:eastAsia="zh-CN"/>
        </w:rPr>
        <w:t>2.4 快速对象浏览功能</w:t>
      </w:r>
      <w:bookmarkEnd w:id="7"/>
    </w:p>
    <w:p w14:paraId="3F89C43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提供两个便捷的对象浏览功能：</w:t>
      </w:r>
    </w:p>
    <w:p w14:paraId="2F1BE5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9"/>
          <w:rFonts w:hint="eastAsia" w:ascii="宋体" w:hAnsi="宋体" w:eastAsia="宋体" w:cs="宋体"/>
          <w:sz w:val="24"/>
          <w:szCs w:val="24"/>
        </w:rPr>
        <w:t>遍历放大对象</w:t>
      </w:r>
      <w:r>
        <w:rPr>
          <w:rFonts w:hint="eastAsia" w:ascii="宋体" w:hAnsi="宋体" w:eastAsia="宋体" w:cs="宋体"/>
          <w:sz w:val="24"/>
          <w:szCs w:val="24"/>
        </w:rPr>
        <w:t>（Ctrl+Shift+N）：依次放大显示画布中的每个对象，便于逐一检查标注质量。</w:t>
      </w:r>
    </w:p>
    <w:p w14:paraId="63E328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9"/>
          <w:rFonts w:hint="eastAsia" w:ascii="宋体" w:hAnsi="宋体" w:eastAsia="宋体" w:cs="宋体"/>
          <w:sz w:val="24"/>
          <w:szCs w:val="24"/>
        </w:rPr>
        <w:t>遍历选中对象</w:t>
      </w:r>
      <w:r>
        <w:rPr>
          <w:rFonts w:hint="eastAsia" w:ascii="宋体" w:hAnsi="宋体" w:eastAsia="宋体" w:cs="宋体"/>
          <w:sz w:val="24"/>
          <w:szCs w:val="24"/>
        </w:rPr>
        <w:t>（Ctrl+Shift+C）：依次选中画布中的每个对象，便于快速编辑或管理标注。</w:t>
      </w:r>
    </w:p>
    <w:p w14:paraId="3D53D5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eastAsiaTheme="minorEastAsia"/>
          <w:lang w:val="en-US" w:eastAsia="zh-CN"/>
        </w:rPr>
      </w:pPr>
    </w:p>
    <w:p w14:paraId="08A7063B">
      <w:pPr>
        <w:pStyle w:val="3"/>
        <w:keepNext w:val="0"/>
        <w:keepLines w:val="0"/>
        <w:widowControl/>
        <w:suppressLineNumbers w:val="0"/>
        <w:outlineLvl w:val="1"/>
        <w:rPr>
          <w:rFonts w:hint="default" w:eastAsia="宋体"/>
          <w:lang w:val="en-US" w:eastAsia="zh-CN"/>
        </w:rPr>
      </w:pPr>
      <w:bookmarkStart w:id="8" w:name="_Toc22110"/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  <w:lang w:val="en-US" w:eastAsia="zh-CN"/>
        </w:rPr>
        <w:t>45</w:t>
      </w:r>
      <w:r>
        <w:t xml:space="preserve"> </w:t>
      </w:r>
      <w:r>
        <w:rPr>
          <w:rFonts w:hint="eastAsia"/>
          <w:lang w:val="en-US" w:eastAsia="zh-CN"/>
        </w:rPr>
        <w:t>编辑对象</w:t>
      </w:r>
      <w:bookmarkEnd w:id="8"/>
    </w:p>
    <w:p w14:paraId="259D957B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软件</w:t>
      </w:r>
      <w:r>
        <w:t xml:space="preserve">中定义了两种对象操作模式，即 </w:t>
      </w:r>
      <w:r>
        <w:rPr>
          <w:rStyle w:val="9"/>
        </w:rPr>
        <w:t>绘制模式</w:t>
      </w:r>
      <w:r>
        <w:t xml:space="preserve"> 和 </w:t>
      </w:r>
      <w:r>
        <w:rPr>
          <w:rStyle w:val="9"/>
        </w:rPr>
        <w:t>编辑模式</w:t>
      </w:r>
      <w:r>
        <w:t>。</w:t>
      </w:r>
    </w:p>
    <w:p w14:paraId="10796B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绘制模式</w:t>
      </w:r>
      <w:r>
        <w:t>：在绘制状态下，可进行对象的快速创建；</w:t>
      </w:r>
    </w:p>
    <w:p w14:paraId="1459F0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编辑模式</w:t>
      </w:r>
      <w:r>
        <w:t>：在编辑状态下，可进行对象的编辑（Ctrl+E）、撤销（Ctrl+Z）、复制（Ctrl+C）、粘贴（Ctrl+V）、删除（Delete）、移动、缩放、旋转等操作。</w:t>
      </w:r>
    </w:p>
    <w:p w14:paraId="6910C4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t xml:space="preserve">用户可通过快捷键 </w:t>
      </w:r>
      <w:r>
        <w:rPr>
          <w:rStyle w:val="10"/>
        </w:rPr>
        <w:t>Ctrl+J</w:t>
      </w:r>
      <w:r>
        <w:t xml:space="preserve"> 在绘制模式与编辑模式之间快速切换</w:t>
      </w:r>
    </w:p>
    <w:p w14:paraId="431B93CD">
      <w:pPr>
        <w:pStyle w:val="3"/>
        <w:keepNext w:val="0"/>
        <w:keepLines w:val="0"/>
        <w:widowControl/>
        <w:suppressLineNumbers w:val="0"/>
        <w:outlineLvl w:val="1"/>
      </w:pPr>
      <w:bookmarkStart w:id="9" w:name="_Toc22388"/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  <w:lang w:val="en-US" w:eastAsia="zh-CN"/>
        </w:rPr>
        <w:t>6</w:t>
      </w:r>
      <w:r>
        <w:t xml:space="preserve"> 删除数据</w:t>
      </w:r>
      <w:bookmarkEnd w:id="9"/>
    </w:p>
    <w:p w14:paraId="03BA89F2">
      <w:pPr>
        <w:pStyle w:val="6"/>
        <w:keepNext w:val="0"/>
        <w:keepLines w:val="0"/>
        <w:widowControl/>
        <w:suppressLineNumbers w:val="0"/>
      </w:pPr>
      <w:r>
        <w:t>提供数据删除功能，具体操作如下：</w:t>
      </w:r>
    </w:p>
    <w:p w14:paraId="1C88CE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删除标签文件</w:t>
      </w:r>
      <w:r>
        <w:t>（Ctrl+Delete）：删除当前标注文件结果，此操作不可撤回，请谨慎操作。</w:t>
      </w:r>
    </w:p>
    <w:p w14:paraId="4E69D3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删除图像文件</w:t>
      </w:r>
      <w:r>
        <w:t xml:space="preserve">（Ctrl+Shift+Delete）：删除当前图片文件，删除后的文件会同步移至当前图片目录下的 </w:t>
      </w:r>
      <w:r>
        <w:rPr>
          <w:rStyle w:val="10"/>
        </w:rPr>
        <w:t>_delete_</w:t>
      </w:r>
      <w:r>
        <w:t xml:space="preserve"> 文件夹中。</w:t>
      </w:r>
    </w:p>
    <w:p w14:paraId="44247B3C">
      <w:pPr>
        <w:pStyle w:val="3"/>
        <w:keepNext w:val="0"/>
        <w:keepLines w:val="0"/>
        <w:widowControl/>
        <w:suppressLineNumbers w:val="0"/>
        <w:outlineLvl w:val="1"/>
        <w:rPr>
          <w:rFonts w:hint="eastAsia"/>
          <w:lang w:val="en-US" w:eastAsia="zh-CN"/>
        </w:rPr>
      </w:pPr>
      <w:bookmarkStart w:id="10" w:name="_Toc30580"/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  <w:lang w:val="en-US" w:eastAsia="zh-CN"/>
        </w:rPr>
        <w:t>7</w:t>
      </w:r>
      <w:r>
        <w:t xml:space="preserve"> </w:t>
      </w:r>
      <w:r>
        <w:rPr>
          <w:rFonts w:hint="eastAsia"/>
          <w:lang w:val="en-US" w:eastAsia="zh-CN"/>
        </w:rPr>
        <w:t>筛选数据</w:t>
      </w:r>
      <w:bookmarkEnd w:id="10"/>
    </w:p>
    <w:p w14:paraId="3BD0248E">
      <w:pPr>
        <w:rPr>
          <w:rFonts w:hint="default"/>
          <w:lang w:val="en-US" w:eastAsia="zh-CN"/>
        </w:rPr>
      </w:pPr>
    </w:p>
    <w:p w14:paraId="7B83E6D4">
      <w:pP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主界面右侧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标签列表界面，可根据缺陷筛选图片和缺陷标签</w:t>
      </w:r>
    </w:p>
    <w:p w14:paraId="3A767822"/>
    <w:p w14:paraId="268603F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40940" cy="3433445"/>
            <wp:effectExtent l="0" t="0" r="12700" b="1079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094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BBDC"/>
    <w:p w14:paraId="15485E97">
      <w:pPr>
        <w:numPr>
          <w:ilvl w:val="0"/>
          <w:numId w:val="0"/>
        </w:numPr>
        <w:jc w:val="left"/>
      </w:pPr>
    </w:p>
    <w:p w14:paraId="4BE7AC27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outlineLvl w:val="0"/>
      </w:pPr>
      <w:bookmarkStart w:id="11" w:name="_Toc7712"/>
      <w:r>
        <w:t>视图</w:t>
      </w:r>
      <w:bookmarkEnd w:id="11"/>
    </w:p>
    <w:p w14:paraId="1BF55B99">
      <w:pPr>
        <w:pStyle w:val="3"/>
        <w:keepNext w:val="0"/>
        <w:keepLines w:val="0"/>
        <w:widowControl/>
        <w:suppressLineNumbers w:val="0"/>
        <w:outlineLvl w:val="1"/>
      </w:pPr>
      <w:bookmarkStart w:id="12" w:name="_Toc1224"/>
      <w:r>
        <w:t>3.</w:t>
      </w:r>
      <w:r>
        <w:rPr>
          <w:rFonts w:hint="eastAsia"/>
          <w:lang w:val="en-US" w:eastAsia="zh-CN"/>
        </w:rPr>
        <w:t>1</w:t>
      </w:r>
      <w:r>
        <w:t>画布可视化</w:t>
      </w:r>
      <w:bookmarkEnd w:id="12"/>
    </w:p>
    <w:p w14:paraId="4F3FD16E">
      <w:pPr>
        <w:pStyle w:val="6"/>
        <w:keepNext w:val="0"/>
        <w:keepLines w:val="0"/>
        <w:widowControl/>
        <w:suppressLineNumbers w:val="0"/>
      </w:pPr>
      <w:r>
        <w:t>当前支持以下对画布的操作：</w:t>
      </w:r>
    </w:p>
    <w:p w14:paraId="5934BF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放大</w:t>
      </w:r>
      <w:r>
        <w:t>（Ctrl++）</w:t>
      </w:r>
    </w:p>
    <w:p w14:paraId="4052FE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缩小</w:t>
      </w:r>
      <w:r>
        <w:t>（Ctrl+-）</w:t>
      </w:r>
    </w:p>
    <w:p w14:paraId="674E316C">
      <w:pPr>
        <w:numPr>
          <w:ilvl w:val="0"/>
          <w:numId w:val="6"/>
        </w:numPr>
        <w:bidi w:val="0"/>
      </w:pPr>
      <w:bookmarkStart w:id="13" w:name="_Toc12060"/>
      <w:r>
        <w:rPr>
          <w:rStyle w:val="9"/>
        </w:rPr>
        <w:t>重置</w:t>
      </w:r>
      <w:r>
        <w:t>（Ctrl+0）</w:t>
      </w:r>
      <w:bookmarkEnd w:id="13"/>
    </w:p>
    <w:p w14:paraId="3D0F09DE">
      <w:pPr>
        <w:numPr>
          <w:ilvl w:val="0"/>
          <w:numId w:val="0"/>
        </w:numPr>
        <w:jc w:val="left"/>
      </w:pPr>
      <w:r>
        <w:t xml:space="preserve">除了可以在左侧窗口设置缩放比例和使用快捷键触发外，还可以通过按住 </w:t>
      </w:r>
      <w:r>
        <w:rPr>
          <w:rStyle w:val="10"/>
        </w:rPr>
        <w:t>Ctrl</w:t>
      </w:r>
      <w:r>
        <w:t xml:space="preserve"> 键并配合鼠标滚轮对感兴趣的区域进行局部缩放操作，用于精细化和小目标对象标注。</w:t>
      </w:r>
    </w:p>
    <w:p w14:paraId="66D544E1">
      <w:pPr>
        <w:pStyle w:val="3"/>
        <w:keepNext w:val="0"/>
        <w:keepLines w:val="0"/>
        <w:widowControl/>
        <w:suppressLineNumbers w:val="0"/>
        <w:outlineLvl w:val="1"/>
      </w:pPr>
      <w:bookmarkStart w:id="14" w:name="_Toc13498"/>
      <w:r>
        <w:t>3.2 图片可视化</w:t>
      </w:r>
      <w:bookmarkEnd w:id="14"/>
    </w:p>
    <w:p w14:paraId="0FFAFE58">
      <w:pPr>
        <w:pStyle w:val="6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04800" cy="304800"/>
            <wp:effectExtent l="0" t="0" r="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DE9760">
      <w:pPr>
        <w:pStyle w:val="6"/>
        <w:keepNext w:val="0"/>
        <w:keepLines w:val="0"/>
        <w:widowControl/>
        <w:suppressLineNumbers w:val="0"/>
      </w:pPr>
      <w:r>
        <w:t>支持对当前图片进行色彩调整。具体操作如下：</w:t>
      </w:r>
    </w:p>
    <w:p w14:paraId="43E92C8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在界面上方菜单栏中的 </w:t>
      </w:r>
      <w:r>
        <w:rPr>
          <w:rStyle w:val="10"/>
        </w:rPr>
        <w:t>视图</w:t>
      </w:r>
      <w:r>
        <w:t xml:space="preserve"> 下拉选项中选择 </w:t>
      </w:r>
      <w:r>
        <w:rPr>
          <w:rStyle w:val="10"/>
        </w:rPr>
        <w:t>亮度对比度</w:t>
      </w:r>
      <w:r>
        <w:t xml:space="preserve"> 选项，调整合适的亮度和对比度，以获得更好的视觉效果。</w:t>
      </w:r>
    </w:p>
    <w:p w14:paraId="238AC1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如果想将此更改应用到全局，请勾选 </w:t>
      </w:r>
      <w:r>
        <w:rPr>
          <w:rStyle w:val="10"/>
        </w:rPr>
        <w:t>视图</w:t>
      </w:r>
      <w:r>
        <w:t xml:space="preserve"> 下拉选项中的 </w:t>
      </w:r>
      <w:r>
        <w:rPr>
          <w:rStyle w:val="10"/>
        </w:rPr>
        <w:t>保持当前亮度</w:t>
      </w:r>
      <w:r>
        <w:t xml:space="preserve"> 和 </w:t>
      </w:r>
      <w:r>
        <w:rPr>
          <w:rStyle w:val="10"/>
        </w:rPr>
        <w:t>保持当前对比度</w:t>
      </w:r>
      <w:r>
        <w:t xml:space="preserve"> 选项。</w:t>
      </w:r>
    </w:p>
    <w:p w14:paraId="395A358B">
      <w:pPr>
        <w:numPr>
          <w:ilvl w:val="0"/>
          <w:numId w:val="0"/>
        </w:numPr>
        <w:jc w:val="left"/>
      </w:pPr>
      <w:r>
        <w:t>此外，当光标移动时，GUI 界面底部的信息栏会实时显示当前图片的文件名及标注进度。</w:t>
      </w:r>
    </w:p>
    <w:p w14:paraId="59488FF8">
      <w:pPr>
        <w:pStyle w:val="3"/>
        <w:keepNext w:val="0"/>
        <w:keepLines w:val="0"/>
        <w:widowControl/>
        <w:suppressLineNumbers w:val="0"/>
        <w:outlineLvl w:val="1"/>
      </w:pPr>
      <w:bookmarkStart w:id="15" w:name="_Toc23891"/>
      <w:r>
        <w:t>3.</w:t>
      </w:r>
      <w:r>
        <w:rPr>
          <w:rFonts w:hint="eastAsia"/>
          <w:lang w:val="en-US" w:eastAsia="zh-CN"/>
        </w:rPr>
        <w:t>3</w:t>
      </w:r>
      <w:r>
        <w:t xml:space="preserve"> 对象可视化</w:t>
      </w:r>
      <w:bookmarkEnd w:id="15"/>
    </w:p>
    <w:p w14:paraId="1DB9915B">
      <w:pPr>
        <w:pStyle w:val="6"/>
        <w:keepNext w:val="0"/>
        <w:keepLines w:val="0"/>
        <w:widowControl/>
        <w:suppressLineNumbers w:val="0"/>
      </w:pPr>
      <w:r>
        <w:t>对象可视化功能包括显示当前图片中已标注对象的文本描述（Ctrl+T）、标签名称（Ctrl+L）、分组编号、旋转角度、预测分数等信息。</w:t>
      </w:r>
    </w:p>
    <w:p w14:paraId="545A39B8">
      <w:pPr>
        <w:pStyle w:val="6"/>
        <w:keepNext w:val="0"/>
        <w:keepLines w:val="0"/>
        <w:widowControl/>
        <w:suppressLineNumbers w:val="0"/>
      </w:pPr>
      <w:r>
        <w:t xml:space="preserve">用户可以通过快捷键或者在界面上方菜单栏中的 </w:t>
      </w:r>
      <w:r>
        <w:rPr>
          <w:rStyle w:val="10"/>
        </w:rPr>
        <w:t>视图</w:t>
      </w:r>
      <w:r>
        <w:t xml:space="preserve"> 下拉选项中勾选相应功能来进行设置。</w:t>
      </w:r>
    </w:p>
    <w:p w14:paraId="5418F37B">
      <w:pPr>
        <w:pStyle w:val="3"/>
        <w:keepNext w:val="0"/>
        <w:keepLines w:val="0"/>
        <w:widowControl/>
        <w:suppressLineNumbers w:val="0"/>
        <w:outlineLvl w:val="9"/>
      </w:pPr>
      <w:bookmarkStart w:id="16" w:name="_Toc19885"/>
      <w:r>
        <w:t>3.4 十字瞄准线</w:t>
      </w:r>
      <w:r>
        <w:drawing>
          <wp:inline distT="0" distB="0" distL="114300" distR="114300">
            <wp:extent cx="304800" cy="3048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6"/>
    </w:p>
    <w:p w14:paraId="50D7747E">
      <w:pPr>
        <w:pStyle w:val="6"/>
        <w:keepNext w:val="0"/>
        <w:keepLines w:val="0"/>
        <w:widowControl/>
        <w:suppressLineNumbers w:val="0"/>
      </w:pPr>
      <w:r>
        <w:t xml:space="preserve">关于十字瞄准线，用户可以通过界面上方菜单栏中的 </w:t>
      </w:r>
      <w:r>
        <w:rPr>
          <w:rStyle w:val="10"/>
        </w:rPr>
        <w:t>视图</w:t>
      </w:r>
      <w:r>
        <w:t xml:space="preserve"> 下拉选项中点击 </w:t>
      </w:r>
      <w:r>
        <w:rPr>
          <w:rStyle w:val="10"/>
        </w:rPr>
        <w:t>设置交叉线</w:t>
      </w:r>
      <w:r>
        <w:t xml:space="preserve"> 选项，调整当前十字瞄准线的宽度、透明度及颜色。</w:t>
      </w:r>
    </w:p>
    <w:p w14:paraId="65BAB196">
      <w:pPr>
        <w:pStyle w:val="6"/>
        <w:keepNext w:val="0"/>
        <w:keepLines w:val="0"/>
        <w:widowControl/>
        <w:suppressLineNumbers w:val="0"/>
      </w:pPr>
      <w:r>
        <w:t>此外，当光标移动时，GUI 界面底部的信息栏会实时显示位置坐标信息。</w:t>
      </w:r>
    </w:p>
    <w:p w14:paraId="36B1FDDD">
      <w:pPr>
        <w:pStyle w:val="6"/>
        <w:keepNext w:val="0"/>
        <w:keepLines w:val="0"/>
        <w:widowControl/>
        <w:suppressLineNumbers w:val="0"/>
      </w:pPr>
    </w:p>
    <w:p w14:paraId="5EBCF919">
      <w:pPr>
        <w:pStyle w:val="3"/>
        <w:keepNext w:val="0"/>
        <w:keepLines w:val="0"/>
        <w:widowControl/>
        <w:suppressLineNumbers w:val="0"/>
        <w:outlineLvl w:val="1"/>
      </w:pPr>
      <w:bookmarkStart w:id="17" w:name="_Toc17373"/>
      <w:r>
        <w:t>3.5 导航器</w:t>
      </w:r>
      <w:bookmarkEnd w:id="17"/>
    </w:p>
    <w:p w14:paraId="6D9E9AE0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支持</w:t>
      </w:r>
      <w:r>
        <w:t>导航器功能，当你处理高分辨率图像时，可以通过导航器快速定位到图像的任意区域。</w:t>
      </w:r>
    </w:p>
    <w:p w14:paraId="793A7A28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268345" cy="2146935"/>
            <wp:effectExtent l="0" t="0" r="8255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54F9E">
      <w:pPr>
        <w:pStyle w:val="6"/>
        <w:keepNext w:val="0"/>
        <w:keepLines w:val="0"/>
        <w:widowControl/>
        <w:suppressLineNumbers w:val="0"/>
      </w:pPr>
      <w:r>
        <w:t xml:space="preserve">要打开导航器，只需在菜单栏点击 </w:t>
      </w:r>
      <w:r>
        <w:rPr>
          <w:rStyle w:val="10"/>
        </w:rPr>
        <w:t>视图</w:t>
      </w:r>
      <w:r>
        <w:t xml:space="preserve"> -&gt; </w:t>
      </w:r>
      <w:r>
        <w:rPr>
          <w:rStyle w:val="10"/>
        </w:rPr>
        <w:t>导航器</w:t>
      </w:r>
      <w:r>
        <w:t xml:space="preserve"> 或直接按快捷键 </w:t>
      </w:r>
      <w:r>
        <w:rPr>
          <w:rStyle w:val="10"/>
        </w:rPr>
        <w:t>F9</w:t>
      </w:r>
      <w:r>
        <w:t xml:space="preserve"> 即可。导航器会在独立窗口中显示当前图像的缩略图，并用红色框标出你当前的可视区域。</w:t>
      </w:r>
    </w:p>
    <w:p w14:paraId="73C27070">
      <w:pPr>
        <w:pStyle w:val="6"/>
        <w:keepNext w:val="0"/>
        <w:keepLines w:val="0"/>
        <w:widowControl/>
        <w:suppressLineNumbers w:val="0"/>
      </w:pPr>
      <w:r>
        <w:t>你可以直接点击缩略图上的任意位置快速跳转，或者拖拽红色框来移动视野。导航器还会实时显示你标注的所有对象，让你对整体进度一目了然。</w:t>
      </w:r>
    </w:p>
    <w:p w14:paraId="2D423004">
      <w:pPr>
        <w:pStyle w:val="6"/>
        <w:keepNext w:val="0"/>
        <w:keepLines w:val="0"/>
        <w:widowControl/>
        <w:suppressLineNumbers w:val="0"/>
      </w:pPr>
      <w:r>
        <w:t>在导航器底部，你可以通过输入框精确设置缩放比例（支持1%到1000%），也可以拖拽滑动条进行调整。此外，无论是在主画布还是导航器窗口内，都可以直接用鼠标滚轮缩放。</w:t>
      </w:r>
    </w:p>
    <w:p w14:paraId="493CC497">
      <w:pPr>
        <w:pStyle w:val="6"/>
        <w:keepNext w:val="0"/>
        <w:keepLines w:val="0"/>
        <w:widowControl/>
        <w:suppressLineNumbers w:val="0"/>
      </w:pPr>
      <w:r>
        <w:t>这个功能特别适合处理超大分辨率图像，既能保持局部的精细操作，又不会失去全局视野。</w:t>
      </w:r>
    </w:p>
    <w:p w14:paraId="7CA3A3FA">
      <w:pPr>
        <w:pStyle w:val="2"/>
        <w:keepNext w:val="0"/>
        <w:keepLines w:val="0"/>
        <w:widowControl/>
        <w:suppressLineNumbers w:val="0"/>
        <w:outlineLvl w:val="0"/>
      </w:pPr>
      <w:bookmarkStart w:id="18" w:name="_Toc14977"/>
      <w:r>
        <w:rPr>
          <w:rFonts w:hint="eastAsia"/>
          <w:lang w:val="en-US" w:eastAsia="zh-CN"/>
        </w:rPr>
        <w:t>4</w:t>
      </w:r>
      <w:r>
        <w:t>. 帮助及语言</w:t>
      </w:r>
      <w:bookmarkEnd w:id="18"/>
    </w:p>
    <w:p w14:paraId="42D6B6D9">
      <w:pPr>
        <w:pStyle w:val="3"/>
        <w:keepNext w:val="0"/>
        <w:keepLines w:val="0"/>
        <w:widowControl/>
        <w:suppressLineNumbers w:val="0"/>
        <w:outlineLvl w:val="1"/>
      </w:pPr>
      <w:bookmarkStart w:id="19" w:name="_Toc32300"/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1</w:t>
      </w:r>
      <w:r>
        <w:t xml:space="preserve"> 设置软件语言</w:t>
      </w:r>
      <w:bookmarkEnd w:id="19"/>
    </w:p>
    <w:p w14:paraId="4320C7A7">
      <w:pPr>
        <w:pStyle w:val="6"/>
        <w:keepNext w:val="0"/>
        <w:keepLines w:val="0"/>
        <w:widowControl/>
        <w:suppressLineNumbers w:val="0"/>
      </w:pPr>
      <w:r>
        <w:t xml:space="preserve">在界面上方菜单栏中，用户可点击 </w:t>
      </w:r>
      <w:r>
        <w:rPr>
          <w:rStyle w:val="9"/>
        </w:rPr>
        <w:t>语言</w:t>
      </w:r>
      <w:r>
        <w:t xml:space="preserve"> 下拉框，选择所需语言进行设置。目前支持 </w:t>
      </w:r>
      <w:r>
        <w:rPr>
          <w:rStyle w:val="9"/>
        </w:rPr>
        <w:t>中文</w:t>
      </w:r>
      <w:r>
        <w:t xml:space="preserve"> 和 </w:t>
      </w:r>
      <w:r>
        <w:rPr>
          <w:rStyle w:val="9"/>
        </w:rPr>
        <w:t>英文</w:t>
      </w:r>
      <w:r>
        <w:t xml:space="preserve"> 两种语言。切换语言后，软件将自动重启，请确保在切换前保存好当前数据，以防数据丢失。</w:t>
      </w:r>
    </w:p>
    <w:p w14:paraId="5A5DAB2D">
      <w:pPr>
        <w:pStyle w:val="3"/>
        <w:keepNext w:val="0"/>
        <w:keepLines w:val="0"/>
        <w:widowControl/>
        <w:suppressLineNumbers w:val="0"/>
        <w:outlineLvl w:val="1"/>
      </w:pPr>
      <w:bookmarkStart w:id="20" w:name="_Toc25302"/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快捷键设置</w:t>
      </w:r>
      <w:bookmarkEnd w:id="20"/>
    </w:p>
    <w:p w14:paraId="2AFE1053">
      <w:pPr>
        <w:pStyle w:val="6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当前默认的快捷键配置如下，用户可以根据自身需求进行修改，确保避免快捷键冲突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常用快捷键已加粗显示：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0"/>
        <w:gridCol w:w="6066"/>
      </w:tblGrid>
      <w:tr w14:paraId="30CA4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CD0B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快捷键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699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588EF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D1F56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71B0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打开下一个文件</w:t>
            </w:r>
          </w:p>
        </w:tc>
      </w:tr>
      <w:tr w14:paraId="3974E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6CE54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8F6B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打开上一个文件</w:t>
            </w:r>
          </w:p>
        </w:tc>
      </w:tr>
      <w:tr w14:paraId="77D1F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11E3F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Shift + 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BE2B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打开下一个已标注或未标注的文件</w:t>
            </w:r>
          </w:p>
        </w:tc>
      </w:tr>
      <w:tr w14:paraId="4F04A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72B96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Shift +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D46A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打开上一个已标注或未标注的文件</w:t>
            </w:r>
          </w:p>
        </w:tc>
      </w:tr>
      <w:tr w14:paraId="11E31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EB6F0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 or Ctrl + 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527B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创建多边形</w:t>
            </w:r>
          </w:p>
        </w:tc>
      </w:tr>
      <w:tr w14:paraId="73D32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21EE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E551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创建旋转框</w:t>
            </w:r>
          </w:p>
        </w:tc>
      </w:tr>
      <w:tr w14:paraId="4A4CE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132E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 or Ctrl + 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53EAE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创建矩形框</w:t>
            </w:r>
          </w:p>
        </w:tc>
      </w:tr>
      <w:tr w14:paraId="6856A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5AE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21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运行模型</w:t>
            </w:r>
          </w:p>
        </w:tc>
      </w:tr>
      <w:tr w14:paraId="711FC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4E1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8B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SAM 模式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的正样本点</w:t>
            </w:r>
          </w:p>
        </w:tc>
      </w:tr>
      <w:tr w14:paraId="5EC08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F01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A5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SAM 模式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的负样本点</w:t>
            </w:r>
          </w:p>
        </w:tc>
      </w:tr>
      <w:tr w14:paraId="78036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36A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E3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SAM 模式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快速清除提示点</w:t>
            </w:r>
          </w:p>
        </w:tc>
      </w:tr>
      <w:tr w14:paraId="05958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8E96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9F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SAM 模式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确认完成</w:t>
            </w:r>
          </w:p>
        </w:tc>
      </w:tr>
      <w:tr w14:paraId="151AC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4017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5C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组合选定的对象</w:t>
            </w:r>
          </w:p>
        </w:tc>
      </w:tr>
      <w:tr w14:paraId="3C357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26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62D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取消组合选定的对象</w:t>
            </w:r>
          </w:p>
        </w:tc>
      </w:tr>
      <w:tr w14:paraId="3C61A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E5A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B6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隐藏选定的对象</w:t>
            </w:r>
          </w:p>
        </w:tc>
      </w:tr>
      <w:tr w14:paraId="52C49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4C9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9A2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显示选定的对象</w:t>
            </w:r>
          </w:p>
        </w:tc>
      </w:tr>
      <w:tr w14:paraId="5A752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16C0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CF8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打开数字快捷键管理器</w:t>
            </w:r>
          </w:p>
        </w:tc>
      </w:tr>
      <w:tr w14:paraId="7E21B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D18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F9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打开群组编号管理器</w:t>
            </w:r>
          </w:p>
        </w:tc>
      </w:tr>
      <w:tr w14:paraId="79BBF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AA9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36D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打开标签管理器，支持批量重命名、删除、显示/隐藏、调整标签颜色</w:t>
            </w:r>
          </w:p>
        </w:tc>
      </w:tr>
      <w:tr w14:paraId="2189C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3FA1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 +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209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打开对象管理器，支持批量新增、删除、移除指定对象</w:t>
            </w:r>
          </w:p>
        </w:tc>
      </w:tr>
      <w:tr w14:paraId="1F205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5F451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5E44F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删除当前标签文件</w:t>
            </w:r>
          </w:p>
        </w:tc>
      </w:tr>
      <w:tr w14:paraId="6541E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F6C2A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Shift + 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60A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删除当前图像文件</w:t>
            </w:r>
          </w:p>
        </w:tc>
      </w:tr>
      <w:tr w14:paraId="4FF46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984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34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打开聊天机器人对话窗口</w:t>
            </w:r>
          </w:p>
        </w:tc>
      </w:tr>
      <w:tr w14:paraId="543A8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28C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4B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打开视觉问答窗口</w:t>
            </w:r>
          </w:p>
        </w:tc>
      </w:tr>
      <w:tr w14:paraId="70C02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229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207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打开图像分类器窗口</w:t>
            </w:r>
          </w:p>
        </w:tc>
      </w:tr>
      <w:tr w14:paraId="6399E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289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2A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退出当前应用程序</w:t>
            </w:r>
          </w:p>
        </w:tc>
      </w:tr>
      <w:tr w14:paraId="6067D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01F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99B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打开图像文件</w:t>
            </w:r>
          </w:p>
        </w:tc>
      </w:tr>
      <w:tr w14:paraId="320BD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80B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2C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打开视频文件</w:t>
            </w:r>
          </w:p>
        </w:tc>
      </w:tr>
      <w:tr w14:paraId="0672F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22CC7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FAC9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从目录加载所有图像</w:t>
            </w:r>
          </w:p>
        </w:tc>
      </w:tr>
      <w:tr w14:paraId="0D3F1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2DB79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1309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编辑标签</w:t>
            </w:r>
          </w:p>
        </w:tc>
      </w:tr>
      <w:tr w14:paraId="35FFD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0476A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j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6F6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编辑多边形</w:t>
            </w:r>
          </w:p>
        </w:tc>
      </w:tr>
      <w:tr w14:paraId="7413F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33070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75C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复制选定的对象</w:t>
            </w:r>
          </w:p>
        </w:tc>
      </w:tr>
      <w:tr w14:paraId="30985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195C1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B292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粘贴选定的对象</w:t>
            </w:r>
          </w:p>
        </w:tc>
      </w:tr>
      <w:tr w14:paraId="1323E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662C7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D5C7C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复制多边形</w:t>
            </w:r>
          </w:p>
        </w:tc>
      </w:tr>
      <w:tr w14:paraId="3B3AD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911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A3A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显示当前任务的标注统计</w:t>
            </w:r>
          </w:p>
        </w:tc>
      </w:tr>
      <w:tr w14:paraId="1E120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1AA63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5629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显示当前图片的所有对象</w:t>
            </w:r>
          </w:p>
        </w:tc>
      </w:tr>
      <w:tr w14:paraId="692CF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D466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42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切换保留上一个模式</w:t>
            </w:r>
          </w:p>
        </w:tc>
      </w:tr>
      <w:tr w14:paraId="3B605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47B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BE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切换自动使用上一个标签</w:t>
            </w:r>
          </w:p>
        </w:tc>
      </w:tr>
      <w:tr w14:paraId="3438C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2A2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Shift + 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07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切换自动使用上一个群组编号</w:t>
            </w:r>
          </w:p>
        </w:tc>
      </w:tr>
      <w:tr w14:paraId="655EA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9D9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03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唤醒批量标注</w:t>
            </w:r>
          </w:p>
        </w:tc>
      </w:tr>
      <w:tr w14:paraId="1529B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120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05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启用自动标注</w:t>
            </w:r>
          </w:p>
        </w:tc>
      </w:tr>
      <w:tr w14:paraId="20BE5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02E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55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保存当前标注</w:t>
            </w:r>
          </w:p>
        </w:tc>
      </w:tr>
      <w:tr w14:paraId="2BEB6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9869D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2D0A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显示/隐藏标签</w:t>
            </w:r>
          </w:p>
        </w:tc>
      </w:tr>
      <w:tr w14:paraId="33016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41D3D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5B0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显示/隐藏文本</w:t>
            </w:r>
          </w:p>
        </w:tc>
      </w:tr>
      <w:tr w14:paraId="5DCA1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03B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AA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显示/隐藏连接线</w:t>
            </w:r>
          </w:p>
        </w:tc>
      </w:tr>
      <w:tr w14:paraId="4DBE2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1D26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Shift + 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5D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显示/隐藏属性</w:t>
            </w:r>
          </w:p>
        </w:tc>
      </w:tr>
      <w:tr w14:paraId="7C7F4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FCE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Shift +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9A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更改输出目录</w:t>
            </w:r>
          </w:p>
        </w:tc>
      </w:tr>
      <w:tr w14:paraId="48520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74B84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73E3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撤销上一操作</w:t>
            </w:r>
          </w:p>
        </w:tc>
      </w:tr>
      <w:tr w14:paraId="39321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066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82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缩放至原始大小</w:t>
            </w:r>
          </w:p>
        </w:tc>
      </w:tr>
      <w:tr w14:paraId="0CFFE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7C1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+ or Ctrl +=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0A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放大</w:t>
            </w:r>
          </w:p>
        </w:tc>
      </w:tr>
      <w:tr w14:paraId="652B0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170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5A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适应窗口</w:t>
            </w:r>
          </w:p>
        </w:tc>
      </w:tr>
      <w:tr w14:paraId="0F566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28DA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Shift + 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29C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适应宽度</w:t>
            </w:r>
          </w:p>
        </w:tc>
      </w:tr>
      <w:tr w14:paraId="000BF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18B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Ctrl + Shift + 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28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合并选定的对象</w:t>
            </w:r>
          </w:p>
        </w:tc>
      </w:tr>
      <w:tr w14:paraId="12383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997F5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Shift + 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766E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遍历放大对象</w:t>
            </w:r>
          </w:p>
        </w:tc>
      </w:tr>
      <w:tr w14:paraId="5EE9E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CE1B6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Shift + 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CF546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遍历选中对象</w:t>
            </w:r>
          </w:p>
        </w:tc>
      </w:tr>
      <w:tr w14:paraId="46762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3E638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Ctrl + 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A48F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撤销上一操作</w:t>
            </w:r>
          </w:p>
        </w:tc>
      </w:tr>
      <w:tr w14:paraId="39E52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67BD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047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删除选中对象</w:t>
            </w:r>
          </w:p>
        </w:tc>
      </w:tr>
      <w:tr w14:paraId="3C682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2752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0C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取消选择的对象</w:t>
            </w:r>
          </w:p>
        </w:tc>
      </w:tr>
      <w:tr w14:paraId="484D8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4073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Backspace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DF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删除选定的点</w:t>
            </w:r>
          </w:p>
        </w:tc>
      </w:tr>
      <w:tr w14:paraId="64992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6BD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↑→↓←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B0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使用键盘箭头移动选定的对象</w:t>
            </w:r>
          </w:p>
        </w:tc>
      </w:tr>
      <w:tr w14:paraId="4DDF7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EA1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zxcv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7D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使用键盘旋转选定的矩形框</w:t>
            </w:r>
          </w:p>
        </w:tc>
      </w:tr>
      <w:tr w14:paraId="27C4F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42D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75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显示/隐藏导航器</w:t>
            </w:r>
          </w:p>
        </w:tc>
      </w:tr>
    </w:tbl>
    <w:p w14:paraId="5F119D0C">
      <w:pPr>
        <w:pStyle w:val="6"/>
        <w:keepNext w:val="0"/>
        <w:keepLines w:val="0"/>
        <w:widowControl/>
        <w:suppressLineNumbers w:val="0"/>
      </w:pPr>
    </w:p>
    <w:p w14:paraId="19F9FB8C">
      <w:pPr>
        <w:pStyle w:val="6"/>
        <w:keepNext w:val="0"/>
        <w:keepLines w:val="0"/>
        <w:widowControl/>
        <w:suppressLineNumbers w:val="0"/>
      </w:pPr>
    </w:p>
    <w:p w14:paraId="1DC48080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1ACD9"/>
    <w:multiLevelType w:val="multilevel"/>
    <w:tmpl w:val="B0F1AC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3F3350"/>
    <w:multiLevelType w:val="multilevel"/>
    <w:tmpl w:val="B53F3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8879AEF"/>
    <w:multiLevelType w:val="multilevel"/>
    <w:tmpl w:val="C8879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B82CC13"/>
    <w:multiLevelType w:val="singleLevel"/>
    <w:tmpl w:val="CB82CC13"/>
    <w:lvl w:ilvl="0" w:tentative="0">
      <w:start w:val="3"/>
      <w:numFmt w:val="decimal"/>
      <w:suff w:val="space"/>
      <w:lvlText w:val="%1."/>
      <w:lvlJc w:val="left"/>
    </w:lvl>
  </w:abstractNum>
  <w:abstractNum w:abstractNumId="4">
    <w:nsid w:val="1C257C7B"/>
    <w:multiLevelType w:val="multilevel"/>
    <w:tmpl w:val="1C257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3E97754"/>
    <w:multiLevelType w:val="multilevel"/>
    <w:tmpl w:val="23E97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43FCF68"/>
    <w:multiLevelType w:val="multilevel"/>
    <w:tmpl w:val="243FCF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32507E"/>
    <w:rsid w:val="053A13B6"/>
    <w:rsid w:val="106474D8"/>
    <w:rsid w:val="17F953D1"/>
    <w:rsid w:val="190B50EC"/>
    <w:rsid w:val="23C70504"/>
    <w:rsid w:val="241035B6"/>
    <w:rsid w:val="28DA4766"/>
    <w:rsid w:val="2F32507E"/>
    <w:rsid w:val="34F30AB6"/>
    <w:rsid w:val="3BF13876"/>
    <w:rsid w:val="3E3C34CE"/>
    <w:rsid w:val="3EB968CD"/>
    <w:rsid w:val="40185875"/>
    <w:rsid w:val="4415656C"/>
    <w:rsid w:val="4C463B93"/>
    <w:rsid w:val="4F4D64B9"/>
    <w:rsid w:val="5B187904"/>
    <w:rsid w:val="5B8F2A37"/>
    <w:rsid w:val="5E5302D7"/>
    <w:rsid w:val="67B33F51"/>
    <w:rsid w:val="6CFF5543"/>
    <w:rsid w:val="79747548"/>
    <w:rsid w:val="7C91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iPriority w:val="0"/>
    <w:pPr>
      <w:ind w:left="840" w:leftChars="400"/>
    </w:pPr>
  </w:style>
  <w:style w:type="paragraph" w:styleId="5">
    <w:name w:val="toc 2"/>
    <w:basedOn w:val="1"/>
    <w:next w:val="1"/>
    <w:qFormat/>
    <w:uiPriority w:val="0"/>
    <w:pPr>
      <w:ind w:left="420" w:leftChars="200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2002</Words>
  <Characters>2231</Characters>
  <Lines>0</Lines>
  <Paragraphs>0</Paragraphs>
  <TotalTime>3</TotalTime>
  <ScaleCrop>false</ScaleCrop>
  <LinksUpToDate>false</LinksUpToDate>
  <CharactersWithSpaces>2374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2025-11-28T01:59:00Z</dcterms:created>
  <dc:creator>Ocean.</dc:creator>
  <cp:lastModifiedBy>Ocean.</cp:lastModifiedBy>
  <dcterms:modified xsi:type="dcterms:W3CDTF">2025-12-01T03:57:05Z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50C269F84CF24A9A8FBD5AE3A1200BDD_11</vt:lpwstr>
  </property>
  <property fmtid="{D5CDD505-2E9C-101B-9397-08002B2CF9AE}" pid="4" name="KSOTemplateDocerSaveRecord">
    <vt:lpwstr>eyJoZGlkIjoiYjdiYWZhMTI4ODg5MzhkYmFmZTJjMTEyYmYwMDNhMDIiLCJ1c2VySWQiOiIzMjEzOTI1MDkifQ==</vt:lpwstr>
  </property>
</Properties>
</file>