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Dubai Medium" w:hAnsi="Dubai Medium" w:cs="Dubai Medium" w:eastAsia="Dubai Medium"/>
          <w:color w:val="4F81BD"/>
          <w:spacing w:val="0"/>
          <w:position w:val="0"/>
          <w:sz w:val="40"/>
          <w:shd w:fill="auto" w:val="clear"/>
        </w:rPr>
      </w:pPr>
      <w:r>
        <w:rPr>
          <w:rFonts w:ascii="Dubai Medium" w:hAnsi="Dubai Medium" w:cs="Dubai Medium" w:eastAsia="Dubai Medium"/>
          <w:color w:val="4F81BD"/>
          <w:spacing w:val="0"/>
          <w:position w:val="0"/>
          <w:sz w:val="40"/>
          <w:shd w:fill="auto" w:val="clear"/>
        </w:rPr>
        <w:t xml:space="preserve">Influencer Search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75"/>
        <w:gridCol w:w="685"/>
        <w:gridCol w:w="1224"/>
        <w:gridCol w:w="2748"/>
      </w:tblGrid>
      <w:tr>
        <w:trPr>
          <w:trHeight w:val="323" w:hRule="auto"/>
          <w:jc w:val="left"/>
        </w:trPr>
        <w:tc>
          <w:tcPr>
            <w:tcW w:w="51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Use Case Name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Influencer Search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ID: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Importance Level: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  <w:r>
              <w:rPr>
                <w:rFonts w:ascii="Brush Script MT" w:hAnsi="Brush Script MT" w:cs="Brush Script MT" w:eastAsia="Brush Script MT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60" w:hRule="auto"/>
          <w:jc w:val="left"/>
        </w:trPr>
        <w:tc>
          <w:tcPr>
            <w:tcW w:w="4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Primary Actor: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65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Use Case Type: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Detail, Essential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539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Stakeholders and Interests:</w:t>
            </w:r>
            <w:r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Looking for an appropriate influencer that will help promoting their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31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172" w:hanging="2172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Brief Description:</w:t>
            </w: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2172" w:hanging="2172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Marketer will ask for an influencer which matches the most with their target audience</w:t>
            </w:r>
          </w:p>
        </w:tc>
      </w:tr>
      <w:tr>
        <w:trPr>
          <w:trHeight w:val="732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Normal Flow of Events:</w:t>
            </w:r>
          </w:p>
          <w:p>
            <w:pPr>
              <w:numPr>
                <w:ilvl w:val="0"/>
                <w:numId w:val="17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When an unvarified user (a marketer without any proof of business) submits a search, system has to stop the process since one may make a DoS attack by putting too much load on the system analytic core. </w:t>
            </w:r>
          </w:p>
          <w:p>
            <w:pPr>
              <w:numPr>
                <w:ilvl w:val="0"/>
                <w:numId w:val="17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Given the fact that system makes use of a DB query to retrieve information about influencer, checking the credit or updating one credit, an SQL Injection attack is not unlikrly. </w:t>
            </w:r>
          </w:p>
          <w:p>
            <w:pPr>
              <w:numPr>
                <w:ilvl w:val="0"/>
                <w:numId w:val="17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Underlying algorithm is the asset of the system, hence the systme must guarantee a minimum amount of revenue before a malicious user could predict the behavior of the analytic system. </w:t>
            </w:r>
          </w:p>
        </w:tc>
      </w:tr>
      <w:tr>
        <w:trPr>
          <w:trHeight w:val="728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Sub Flows:</w:t>
            </w:r>
          </w:p>
          <w:p>
            <w:pPr>
              <w:numPr>
                <w:ilvl w:val="0"/>
                <w:numId w:val="21"/>
              </w:numPr>
              <w:tabs>
                <w:tab w:val="left" w:pos="732" w:leader="none"/>
              </w:tabs>
              <w:spacing w:before="0" w:after="0" w:line="240"/>
              <w:ind w:right="0" w:left="732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The search engine core receives required information from marketer profile</w:t>
            </w:r>
          </w:p>
        </w:tc>
      </w:tr>
      <w:tr>
        <w:trPr>
          <w:trHeight w:val="876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Alternate/Exceptional Flows:</w:t>
            </w:r>
          </w:p>
          <w:p>
            <w:p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F,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No specification has been made for a marketer or product</w:t>
            </w:r>
          </w:p>
          <w:p>
            <w:p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F,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No matching influencer</w:t>
            </w:r>
          </w:p>
          <w:p>
            <w:p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F,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Not enough balance for searching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