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System.out.println("Welcom to Rock paper scissors.");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System.out.println("Choose your weapon:\t\tr for rock\t\tp for paper\t\t s for scissors");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Now that we have the introduction in our console.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weapon = scan.next(); // now the player will choose what they will play with.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computer = (int) (Math.random() * 3); // this now makes it possible for the computer to choose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a random weapon between 3 numbers.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(weapon.equals("r"))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if(computer == 0)// Now using numbers, we give computer its weapon.v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System.out.println("computer chose rock also, its a draw(:"); // from here we mark different possibilities and outcomes.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else if(computer == 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System.out.println("computer chose paper, you loose!");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else if (computer == 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System.out.println("computer chose scissors, you win!!!");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else if (weapon.equals("p")) // Now we look at possibilities of the player choosing paper.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(computer == 0)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System.out.println("computer chose rock, you win!!!");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 else if (computer == 1)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System.out.println("computer also chose paper, its a draw(:");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 else if (computer == 2)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System.out.println("computer chose scissors, you sadly lose ):");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 if (weapon.equals("s")) // Now possibilities for choosing scissors.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(computer == 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System.out.println("computer chose rock, you lost!!");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else if (computer == 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System.out.println("computer chose paper, you win!!!!");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else if (computer == 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System.out.println("computer chose scissors, you know who else did?");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 // And finally, to avoid any errors, we use else to tell the player they need to choose a weapon.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System.out.println("You did not choose any weapon, sorry but you can't play(;");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