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120" w:before="0" w:line="276" w:lineRule="auto"/>
        <w:jc w:val="center"/>
      </w:pPr>
      <w:r>
        <w:rPr>
          <w:rFonts w:ascii="Times New Roman" w:cs="B Nazanin" w:eastAsia="Times New Roman" w:hAnsi="Times New Roman"/>
          <w:b/>
          <w:bCs/>
          <w:i w:val="false"/>
          <w:iCs w:val="false"/>
          <w:sz w:val="40"/>
          <w:szCs w:val="44"/>
          <w:rtl/>
        </w:rPr>
        <w:t xml:space="preserve">مطالب مهم برای ارائه‌ی دفاع</w:t>
      </w:r>
    </w:p>
    <w:p>
      <w:pPr>
        <w:bidi/>
        <w:spacing w:after="400" w:before="0" w:line="276" w:lineRule="auto"/>
        <w:jc w:val="center"/>
      </w:pPr>
      <w:r>
        <w:rPr>
          <w:rFonts w:ascii="Times New Roman" w:cs="B Nazanin" w:eastAsia="Times New Roman" w:hAnsi="Times New Roman"/>
          <w:b w:val="false"/>
          <w:bCs w:val="false"/>
          <w:i w:val="false"/>
          <w:iCs w:val="false"/>
          <w:sz w:val="26"/>
          <w:szCs w:val="28"/>
          <w:rtl/>
        </w:rPr>
        <w:t xml:space="preserve">طراحی و پیاده‌سازی سامانه هوشمند تحلیل خودکار آزمون آنتی‌بیوگرام مبتنی بر پردازش تصویر مطابق استاندارد EUCAST</w:t>
      </w:r>
    </w:p>
    <w:p>
      <w:pPr>
        <w:bidi/>
        <w:spacing w:after="700" w:before="0" w:line="276" w:lineRule="auto"/>
        <w:jc w:val="center"/>
      </w:pPr>
      <w:r>
        <w:rPr>
          <w:rFonts w:ascii="Times New Roman" w:cs="B Nazanin" w:eastAsia="Times New Roman" w:hAnsi="Times New Roman"/>
          <w:b w:val="false"/>
          <w:bCs w:val="false"/>
          <w:i w:val="false"/>
          <w:iCs w:val="false"/>
          <w:sz w:val="24"/>
          <w:szCs w:val="26"/>
          <w:rtl/>
        </w:rPr>
        <w:t xml:space="preserve">مهیار حدادها  ·  استاد راهنما: دکتر محمدرضا یزدچی  ·  شهریور ۱۴۰۵</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این سند فهرست مطالبی است که باید در ارائه‌ی بیست‌دقیقه‌ای دفاع حاضر باشند: چه چیزی روی هر اسلاید بیاید، چه چیزی گفته شود، کدام عدد کجاست، و پاسخ پرسش‌هایی که احتمال طرحشان بالاست. همه‌ی اعداد از نسخه‌ی نهایی پایان‌نامه گرفته شده‌اند.</w:t>
      </w:r>
    </w:p>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ستون فقرات روایت</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پیش از هر چیز، ارائه باید یک خط داستانی داشته باشد که هر اسلاید حلقه‌ای از آن باشد. خط داستانی این پروژه یک جمله است: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یک اندازه‌گیری دستی را خودکار کردیم، دقتش را سنجیدیم، دیدیم به حد پذیرش بالینی نمی‌رسد، و به جای حدس زدن، علت را اندازه گرفتیم — و همان اندازه‌گیری مسیر بهبود را عوض کرد.</w:t>
            </w:r>
          </w:p>
        </w:tc>
      </w:tr>
    </w:tbl>
    <w:p>
      <w:pPr>
        <w:bidi/>
        <w:spacing w:after="120" w:before="140" w:line="276" w:lineRule="auto"/>
        <w:jc w:val="both"/>
      </w:pPr>
      <w:r>
        <w:rPr>
          <w:rFonts w:ascii="Times New Roman" w:cs="B Nazanin" w:eastAsia="Times New Roman" w:hAnsi="Times New Roman"/>
          <w:b w:val="false"/>
          <w:bCs w:val="false"/>
          <w:i w:val="false"/>
          <w:iCs w:val="false"/>
          <w:sz w:val="24"/>
          <w:szCs w:val="26"/>
          <w:rtl/>
        </w:rPr>
        <w:t xml:space="preserve">هر بخش ارائه یک حلقه از همین زنجیره است. اگر اسلایدی در این زنجیره جا نمی‌گیرد، آن اسلاید در ارائه‌ی بیست‌دقیقه‌ای جایی ندارد.</w:t>
      </w:r>
    </w:p>
    <w:p>
      <w:pPr>
        <w:spacing w:after="160"/>
      </w:pP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پنج حلقه به ترتیب:</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۱. مسئله چیست و چرا خودکار کردنش ارزش دارد.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۲. سامانه چگونه کار می‌کند و چرا این‌گونه ساخته شده است.</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۳. چقدر دقیق است — با عدد، نه با صفت.</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۴. آن دقت برای تصمیم بالینی یعنی چه، و سقف منصفانه کجاست.</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۵. چرا خطای باقی‌مانده همان‌جاست و قدم بعد چیست.</w:t>
      </w:r>
    </w:p>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زمان‌بندی بیست دقیقه</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جمع ستون زمان باید دقیقاً بیست دقیقه شود. اگر بیشتر شد، اسلاید حذف کنید و زمان‌ها را فشرده نکنید.</w:t>
      </w:r>
    </w:p>
    <w:p>
      <w:pPr>
        <w:spacing w:after="120"/>
      </w:pP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91"/>
        <w:gridCol w:w="1360"/>
        <w:gridCol w:w="1530"/>
        <w:gridCol w:w="2723"/>
      </w:tblGrid>
      <w:tr>
        <w:trPr>
          <w:cantSplit/>
          <w:tblHeader/>
        </w:trPr>
        <w:tc>
          <w:tcPr>
            <w:tcW w:type="dxa" w:w="2891"/>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بخش</w:t>
            </w:r>
          </w:p>
        </w:tc>
        <w:tc>
          <w:tcPr>
            <w:tcW w:type="dxa" w:w="1360"/>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اسلاید</w:t>
            </w:r>
          </w:p>
        </w:tc>
        <w:tc>
          <w:tcPr>
            <w:tcW w:type="dxa" w:w="1530"/>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زمان</w:t>
            </w:r>
          </w:p>
        </w:tc>
        <w:tc>
          <w:tcPr>
            <w:tcW w:type="dxa" w:w="2723"/>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حلقه‌ی روایت</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عنوان و فهرست</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 و ۲</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 دقیقه</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هفت اسلاید جداکننده</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 ۵، ۸، ۱۱، ۱۴، ۱۷، ۱۹</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۳۵ ثانیه</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مسئله و انگیزه</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۴</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هدف و پرسش‌ها</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۶</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کارهای پیشین</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۷</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روش: چهار مرحله</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۹</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سه روش موازی مرزیابی</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نتایج: ظرف و دیسک</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۱۲</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نتایج: قطر هاله و اثر ترکیب</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ترجمه به زبان بالینی</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۱۵</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سقف قابل اثبات</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۱۶</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یافته اصلی</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۱۸</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۲:۳۰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محدودیت‌ها</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۲۰</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نتیجه‌گیری</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۲۱</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کار آینده</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۲۲</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۱:۰۰</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حلقه 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سپاسگزاری و پایان</w:t>
            </w:r>
          </w:p>
        </w:tc>
        <w:tc>
          <w:tcPr>
            <w:tcW w:type="dxa" w:w="136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۲۳ و ۲۴</w:t>
            </w:r>
          </w:p>
        </w:tc>
        <w:tc>
          <w:tcPr>
            <w:tcW w:type="dxa" w:w="1530"/>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۳۰ ثانیه</w:t>
            </w:r>
          </w:p>
        </w:tc>
        <w:tc>
          <w:tcPr>
            <w:tcW w:type="dxa" w:w="2723"/>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w:t>
            </w:r>
          </w:p>
        </w:tc>
      </w:tr>
    </w:tbl>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اسلاید به اسلاید: چه روی اسلاید، چه در گفتار</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برای هر اسلاید سه چیز آمده است: آنچه روی اسلاید نوشته می‌شود، آنچه گفته می‌شود، و جمله‌ی پلی که به اسلاید بعد وصل می‌کند. جمله‌ی پل مهم‌ترین ابزار حفظ پیوستگی است؛ بدون آن، ارائه به مجموعه‌ای از اسلایدهای جدا تبدیل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 — عنوان</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۲۰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کامل و مصوب، نام، مقطع و رشته، استاد راهنما، دانشگاه و تاریخ.</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با سلام و احترام. اینجانب مهیار حدادها، دانشجوی کارشناسی مهندسی پزشکی هستم. این پروژه با راهنمایی جناب آقای دکتر یزدچی و با عنوان «طراحی و پیاده‌سازی سامانه هوشمند تحلیل خودکار آزمون آنتی‌بیوگرام» انجام شده است. با اجازه استادان، ارائه آغاز می‌شود.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«ساختار ارائه در اسلاید بعد آمده است.»</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 — فهرست ارائه</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۴۰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هفت بند شماره‌دار با زیرعنوان و زمان هر بخش.</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مدت کل ارائه در یک سطر پایین.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ارائه در هفت بخش تنظیم شده است: مسئله و انگیزه، اهداف و کارهای پیشین، روش پیشنهادی، نتایج، تفسیر بالینی، یافته اصلی، و در پایان محدودیت‌ها و جمع‌بندی.</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مدت ارائه حدود بیست دقیقه است و پرسش‌ها در پایان پاسخ داده می‌شود.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«ارائه با بیان مسئله آغاز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۳ — جداکننده — مسئله و انگیزه</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۱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۱ از ۷ — حدود ۱۹ دقیقه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نخست: مسئله و انگیزه.</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منتقل شوید.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۴ — مسئله و انگیزه</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 و ۳۰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چهار بند: مسئله، چرا اهمیت دارد، اشکال روش امروزی، کاری که کردیم.</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یک کادر مجزا با عدد ۱٫۲۷ میلیون مرگ در سال ۲۰۱۹.</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یک عکس واقعی ظرف پتری با دیسک‌ها.</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آزمون آنتی‌بیوگرام یکی از پرکاربردترین آزمون‌های میکروب‌شناسی است. در این آزمون، دیسک‌های آنتی‌بیوتیک بر روی محیط کشت قرار می‌گیرند. در حضور داروی موثر، پیرامون هر دیسک ناحیه‌ای بدون رشد پدید می‌آید و قطر همین ناحیه، معیار تصمیم درمانی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این قطر در بسیاری از آزمایشگاه‌ها همچنان به صورت دستی و با خط‌کش اندازه‌گیری می‌شود. این روش سه محدودیت دارد: زمان‌بر بودن، وابستگی به تجربه فرد، و نبود ثبت دیجیتال قابل بازبینی.</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بر پایه یک برآورد جهانی، در سال ۲۰۱۹ نزدیک به ۱٫۲۷ میلیون مرگ مستقیماً به مقاومت آنتی‌بیوتیکی نسبت داده شده است. [مکث]</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در پژوهش حاضر سامانه‌ای طراحی و پیاده‌سازی شده است که همین اندازه‌گیری را از روی یک تصویر معمولی و به صورت خودکار انجام می‌دهد.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«در ادامه، اهداف پژوهش بیان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۵ — جداکننده — هدف و کارهای پیشین</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۲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۲ از ۷ — حدود ۱۷ دقیقه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دوم: اهداف پژوهش و کارهای پیشین.</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منتقل شوید.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۶ — هدف و پرسش‌های پژوهش</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کارت، هر کدام یک پرسش به صورت جمله‌ی پرسشی.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پرسش سوم باید از دو تای دیگر برجسته‌تر دیده شود.</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پژوهش سه هدف دارد.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هدف یکم، سنجش امکان اندازه‌گیری خودکار قطر هاله از تصویر معمولی و بدون تجهیزات ویژه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هدف دوم، تعیین دقت این اندازه‌گیری در مقایسه با خوانش کارشناس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هدف سوم، که مهم‌ترین آن‌هاست، ارزیابی کفایت این دقت برای تصمیم بالینی و شناسایی عامل محدودکننده آن است.</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نتیجه هدف سوم در این ارائه به صورت کامل و بدون تعدیل گزارش خواهد شد.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«جایگاه این اهداف در میان کارهای پیشین در اسلاید بعد بررسی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۷ — کارهای پیشین و جای این پژوهش</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چهار کارت: ابزارهای متن‌باز، یادگیری عمیق، روش‌های نوری جایگزین، جای این پژوهش.</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عدد کلیدی هر دسته روی همان کارت.</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کارهای پیشین در سه دسته قرار می‌گیرند.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دسته نخست، ابزارهای متن‌باز مبتنی بر روش‌های کلاسیک است. شاخص‌ترین نمونه، ابزار AntibiogramJ با توافق گزارش‌شده حدود ۸۷ درصد است که از نظر فناوری نزدیک‌ترین کار به پژوهش حاضر به شمار می‌رود.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دسته دوم، روش‌های یادگیری عمیق است. یک برنامه تلفن همراه در این دسته توافق ۹۸ درصد گزارش کرده است. دقت عددی این دسته از سامانه حاضر بالاتر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تمرکز دسته سوم بر تغییر سازوکار تصویربرداری است. کیم و همکاران با تصویربرداری لکه لیزری، داروی موثر را در کمتر از سه ساعت تعیین کردند.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سهم پژوهش حاضر در دو مورد است: یک زنجیره پردازش کاملاً قطعی، و اندازه‌گیری کمی عامل خطای باقی‌مانده.</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«در ادامه، ساختار این زنجیره تشریح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۸ — جداکننده — روش پیشنهادی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۳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۳ از ۷ — حدود ۱۵ دقیقه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سوم: روش پیشنهادی.</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منتقل شوید.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۹ — روش پیشنهادی: چهار مرحله</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۲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چهار جعبه‌ی شماره‌دار با پیکان، از راست به چپ.</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زیر هر جعبه یک سطر توضیح.</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سامانه از چهار مرحله تشکیل شده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مرحله نخست، یافتن ظرف است. مکان و قطر ظرف پتری از تصویر استخراج و مقیاس کار از همان تعیین می‌شود.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مرحله دوم، یافتن دیسک‌ها است و هر دیسک با ترکیب دو شاخه مستقل شناسایی می‌شود. قطر دیسک بر پایه استاندارد ساخت شش میلی‌متر است و تنها مرجع مطلق موجود در تصویر به شمار می‌رود؛ ضریب تبدیل پیکسل به میلی‌متر از همین مرجع به دست می‌آید.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مرحله سوم، تعیین مرز هاله است که دشوارترین مرحله سامانه است و اسلاید بعد به آن اختصاص دارد.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مرحله چهارم، تفسیر بالینی است و قطر به‌دست‌آمده با جدول‌های نقطه شکست EUCAST نسخه شانزده تطبیق داده می‌شود.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یک ویژگی طراحی نیز درخور ذکر است: هیچ پارامتری بر حسب پیکسل مطلق تعریف نشده و هر کمیت نسبت به قطر ظرف یا قطر دیسک بیان می‌شود. به همین سبب، سامانه بر روی دوربین و فاصله متفاوت بدون تنظیم مجدد عمل می‌کند.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«مرحله سوم، دشوارترین مرحله سامانه است و در اسلاید بعد تشریح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۱۰ — مرحله سوم: سه روش موازی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 و ۳۰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کارت، هر کدام با دو عدد: پوشش و خطا.</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یک جمله‌ی جمع‌بندی پایین اسلاید درباره‌ی مبادله‌ی پوشش و دقت.</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برای تعیین مرز هاله سه روش موازی طراحی شده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روش پروفایل شعاعی، روشنایی را بر روی شعاع‌های گوناگون دنبال می‌کند. این روش بیشترین پوشش را دارد، ۵۷ هاله از ۶۳ هاله واقعی، و کم‌دقت‌ترین روش با خطای ۵٫۴۹ میلی‌متر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روش آستانه‌گذاری ناحیه‌ای بر روی ۲۶ دیسک فعال می‌شود و خطای آن ۳٫۶۶ میلی‌متر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روش رشد کنترل‌شده کم‌پوشش‌ترین روش با ۱۱ دیسک و دقیق‌ترین روش با خطای ۱٫۰۸ میلی‌متر است.</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الگوی حاکم بر این سه روش، مبادله میان پوشش و دقت است. قاعده ترکیب بر همین مبنا طراحی شده است.</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«در ادامه، نتایج ارزیابی سامانه ارائه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۱۱ — جداکننده — نتایج</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۴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۴ از ۷ — حدود ۱۱ دقیقه و ۳۰ ثانیه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چهارم: نتایج.</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منتقل شوید.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۱۲ — نتایج: یافتن ظرف و یافتن دیسک</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کارت: ظرف، دیسک، تشخیص وجود هاله.</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جمله‌ی احتیاط درباره‌ی یک آزمایشگاه بودن، روی همان اسلاید.</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ارزیابی بر روی یک مجموعه مرجع مستقل شامل ۱۱ تصویر و ۹۳ دیسک انجام شد.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در یافتن ظرف، هر ۱۱ تصویر به درستی مکان‌یابی شد. تعمیم این عدد نیازمند احتیاط است، زیرا تمام تصاویر از یک آزمایشگاه و با یک شیوه تصویربرداری تهیه شده‌اند.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در یافتن دیسک، امتیاز F1 برابر ۰٫۹۸۹ با صحت کامل به دست آمد. هیچ مثبت کاذبی باقی نماند و تنها دو دیسک تشخیص داده نشد.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در تشخیص وجود هاله، دقت ۰٫۸۲۴ است. الگوی خطا نامتقارن است: نرخ منفی کاذب پایین و نرخ مثبت کاذب نسبتاً بالاست.</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«این دو مرحله عملاً حل شده‌اند. نتایج مرحله سوم در اسلاید بعد می‌آید.»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۱۳ — نتایج: دقت قطر هاله و اثر ترکیب</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 و ۳۰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دو ستون: فقط روش شعاعی در ستون راست، ترکیب سه روش در ستون چپ.</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معیار در هر ستون و یک سطر جمع‌بندی.</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دقت عددی قطر هاله به شرح زیر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در پیکربندی مبتنی بر روش پروفایل شعاعی به تنهایی، خطای متوسط ۵٫۵۰ میلی‌متر و دقت ۰٫۷۸۰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با ترکیب سه روش، خطای متوسط به ۳٫۸۵ میلی‌متر و دقت به ۰٫۸۲۴ رسید. میانه خطا ۲٫۱۰ میلی‌متر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سه نتیجه از این مقایسه به دست می‌آید: بازیافت سه هاله واقعی، ثابت ماندن شمار موارد کاذب، و کاهش سی‌درصدی خطای عددی. ترکیب بر هر سه معیار بهتر یا برابر عمل می‌کند.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پراکندگی همچنان بالاست و پهنای حدود توافق نزدیک به ۲۳ میلی‌متر است. سوگیری تقریباً صفر است، که بر نظام‌مند نبودن خطا دلالت دارد.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«خروجی نهایی آزمایشگاه یک دسته بالینی است. ترجمه این اعداد به زبان بالینی در ادامه می‌آید.»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۱۴ — جداکننده — تفسیر بالینی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۵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۵ از ۷ — حدود ۹ دقیقه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پنجم: تفسیر بالینی.</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منتقل شوید.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۱۵ — ترجمه خطا به زبان بالینی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۲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عدد درشت: توافق دسته‌ای، خطای بسیار عمده، خطای عمده — هر کدام کنار سقف مرسومش.</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یک نمودار ستونی: توافق دسته‌ای در برابر خطای متوسط.</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خروجی نهایی آزمایشگاه یک دسته بالینی است: حساس، نیمه‌حساس، یا مقاوم. عدد میلی‌متری مقدمه رسیدن به این دسته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طبقه‌بندی به سه داده نیاز دارد: قطر، گونه باکتری و نام دارو. مجموعه مرجع تنها قطر را در اختیار داشت، بنابراین صورت مسئله تغییر داده شد: نرخ هم‌دسته شدن خوانش سامانه با خوانش کارشناس، به ازای هر یک از ۳۴۹ نقطه شکست استاندارد محاسبه گردید. حاصل، ۳۱٬۷۵۹ تصمیم شبیه‌سازی‌شده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نتیجه عبارت است از توافق دسته‌ای ۸۳٫۲ درصد، خطای بسیار عمده ۶٫۱۹ درصد در برابر سقف مرسوم ۱٫۵ درصد، و خطای عمده ۹٫۲۴ درصد در برابر سقف ۳ درصد.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سامانه در وضعیت کنونی به آستانه پذیرش بالینی نمی‌رسد. [مکث]</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نمودار، رابطه دقت میلی‌متری با توافق دسته‌ای را نشان می‌دهد. کاهش خطا از ۳٫۸۵ به ۰٫۹۶ میلی‌متر، توافق را از ۸۳ به ۹۶ درصد می‌رساند و هر دو سقف را برآورده می‌کند. بر این پایه، هدف مهندسی عددی مشخص است: خطای حدود یک میلی‌متر.</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«پیش از پذیرفتن این هدف، سقف قابل اثبات در اسلاید بعد بررسی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۱۶ — سقف قابل اثبات: انسان در برابر انسان</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 و ۳۰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دو ستون: کارشناس با کارشناس در ستون راست، سامانه با کارشناس در ستون چپ.</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جمله‌ی نتیجه‌گیری در پایین.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تمام اعداد پیشین در برابر یک خوانش کارشناس سنجیده شده‌اند. تکرارپذیری خود آن خوانش، حد بالای هر مقایسه‌ای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بر پایه اظهار کارشناسان، خوانش آنان تا دو میلی‌متر تغییر دارد. کارشناس دوم شبیه‌سازی و همان تحلیل دسته‌ای بازاجرا شد.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دو نتیجه به دست آمد. نخست، توافق دو کارشناس انسانی با یکدیگر ۹۵٫۱ درصد است. سقف قابل دستیابی در برابر چنین مرجعی حدود ۹۲ تا ۹۶ درصد و فاصله سامانه تا آن حدود ده واحد درصد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دوم، سقف ۱٫۵ درصدی خطای بسیار عمده در توافق دو کارشناس انسانی نیز برآورده نمی‌شود. این سقف‌ها برای مقایسه با مرجع رقت در محیط مایع تعریف شده‌اند و معیار مقایسه با خوانش خط‌کشی کارشناس نیستند.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با کسر سهم نویز مرجع، خطای سامانه از ۳٫۸۵ تنها به حدود ۳٫۷ میلی‌متر کاهش می‌یابد. بخش عمده خطا به خود سامانه تعلق دارد.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«بخش عمده خطا به خود سامانه تعلق دارد. علت آن در ادامه بیان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۱۷ — جداکننده — یافته اصلی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۶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۶ از ۷ — حدود ۵ دقیقه و ۳۰ ثانیه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ششم: یافته اصلی.</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منتقل شوید.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۱۸ — یافته اصلی: سقفی که چهار روش مستقل به آن رسیدند</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۲ دقیقه و ۳۰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چهار بند: الگوی تکرارشونده، عدد اندازه‌گیری‌شده، دو کنترل، دو راه استانداردی که رد شد.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یک کادر مجزا برای جمله‌ی کلیدی.</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مهم‌ترین یافته پژوهش در ادامه بیان می‌شود. [آرام]</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در طول پژوهش، سه بار الگوی یکسانی مشاهده شد: یک روش جدید و دقیق طراحی و سنجیده شد و مشخص گردید تنها بر روی همان زیرمجموعه آسانی فعال می‌شود که روش‌های موجود پیش‌تر به خوبی حل کرده بودند.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در مرتبه چهارم، ترتیب کار تغییر داده شد: نخست پیش‌فرض سنجیده و سپس درباره ساخت روش تازه تصمیم‌گیری شد.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نتیجه اندازه‌گیری چنین بود: بر روی حدود نیمی از دیسک‌ها، در هاله‌ای واقعی با میانه قطر ۲۳ میلی‌متر، اختلاف روشنایی متوسط داخل هاله با محیط کشت تنها حدود سه دهم انحراف معیار فضایی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دو آزمون کنترلی برای رد کردن احتمال مصنوع بودن این عدد انجام شد. کنترل نخست: مرجع داخل هاله در صفر درصد موارد خارج از هاله قرار گرفته است. کنترل دوم: با در اختیار گذاشتن محل واقعی مرز، جدایش به ۰٫۲۹ کاهش یافت.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دو راهکار استاندارد بینایی ماشین نیز آزموده و هر دو رد شد. تغییر فضای محاسبه به کمیت نوری، خطا را از ۳٫۴۰ به ۷٫۰۰ میلی‌متر افزایش داد. میانگین‌گیری فضایی، جدایش را تنها دو برابر کرد و در مقابل ۲٫۶۳ میلی‌متر تاری به مرز افزود؛ حدود ۹۴ درصد پراکندگی محیط کشت نویز ساختاریافته است و با میانگین‌گیری حذف نمی‌شود.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نتیجه به بیان دقیق چنین است: این اطلاعات به‌طور کامل از تصویر حذف نشده است؛ اما هیچ‌یک از روش‌های پژوهش حاضر در این سطح کنتراست به آن دست نیافت. این یافته، مسیر بهبود را از سطح الگوریتم به سطح تصویربرداری منتقل می‌کند.</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«پیش از نتیجه‌گیری، محدودیت‌های پژوهش بیان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۱۹ — جداکننده — محدودیت‌ها و جمع‌بندی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۵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همان فهرست، بند ۷ پررنگ و شش بند دیگر خاکستری.</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عنوان: بخش ۷ از ۷ — حدود ۳ دقیقه تا پایان.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بخش هفتم و آخر: محدودیت‌ها و جمع‌بندی.</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بلافاصله به اسلاید بعد منتقل شوید.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۲۰ — محدودیت‌ها</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بند شماره‌دار: حجم و تنوع داده، پروتکل تصویربرداری، مرجع و دامنه.</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محدودیت‌های پژوهش به صورت کامل بیان می‌شود. [لحن خونسرد]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حجم نمونه محدود است: ۱۱ تصویر و ۹۳ دیسک. این حجم برای ارزیابی اولیه کفایت می‌کند و برای اعتبارسنجی قطعی کافی نیست. تنوع تصویربرداری نیز محدود به یک آزمایشگاه، یک دوربین و یک شیوه نورپردازی است.</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پروتکل تصویربرداری با توصیه استاندارد هم‌راستا نیست. استاندارد، نور بازتابی و زمینه تیره را توصیه می‌کند، در حالی که تصاویر این پژوهش با تلفن همراه و در نور معمولی اتاق تهیه شده‌اند. بخشی از خطای گزارش‌شده به پروتکل جمع‌آوری داده مربوط می‌شود.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عدد دو میلی‌متری تکرارپذیری کارشناس مبتنی بر اظهار شفاهی است و توسط ما اندازه‌گیری نشده است. نام آنتی‌بیوتیک نیز استخراج نمی‌شود و سامانه دسته نهایی را اعلام نمی‌کند. زمان اجرا یک تا سه دقیقه برای هر تصویر است که برای کاربرد بی‌درنگ مناسب نیست.</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«دستاوردهای پژوهش در اسلاید بعد جمع‌بندی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۲۱ — نتیجه‌گیری و دستاوردها</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کارت شماره‌دار، به‌علاوه یک جمله‌ی جمع‌بندی در پایین اسلاید.</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پژوهش سه دستاورد دارد.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نخست، زنجیره‌ای کامل و قطعی از تصویر خام تا دسته بالینی طراحی و پیاده‌سازی شد. این زنجیره هیچ مدل یادگیرنده‌ای ندارد و یک ورودی یکسان همواره خروجی یکسان تولید می‌کند. نتایج بر روی سه ماشین مستقل بازتولید شد و در یکی از آن‌ها تصاویر خروجی بیت به بیت یکسان بود.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دوم، مرز هاله با سه روش موازی تعیین و بر پایه نقاط قوت اندازه‌گیری‌شده هر یک ترکیب شد. این ترکیب، خطا را سی درصد کاهش داد.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سوم، و مهم‌تر از دو مورد پیشین، هر تصمیم طراحی با اندازه‌گیری بر روی داده مرجع سنجیده شد؛ از جمله معیاری که در ارزیابی درون‌نمونه‌ای بهبود نشان می‌داد و در اعتبارسنجی متقاطع رد و کنار گذاشته شد.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جمع‌بندی: مسئله یافتن دیسک حل شده و مسئله تعیین مرز هاله تا حدی حل شده است. علت خطای باقی‌مانده نیز به صورت کمی اندازه‌گیری شده است.</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«بر همین پایه، افق‌های کار آینده تعریف می‌شود.»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۲۲ — کار آینده</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۱ دقیقه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سه کارت: کوتاه‌مدت، میان‌مدت، بلندمدت.</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کارت کوتاه‌مدت باید عدد داشته باشد.</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کار آینده در سه افق تعریف می‌شود.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افق کوتاه‌مدت، افزودن مدل سیگموئید گذار شعاعی است. این مدل پیش‌تر سنجیده شده و بر روی ۵۷ دیسک مشترک، خطای متوسط ۲٫۷۹ و میانه ۱٫۰۳ میلی‌متر داده است؛ میانه خطا با این مقدار به داخل باند تکرارپذیری کارشناس می‌رسد.</w:t>
            </w:r>
          </w:p>
          <w:p>
            <w:pPr>
              <w:bidi/>
              <w:spacing w:after="100" w:before="0" w:line="276" w:lineRule="auto"/>
              <w:jc w:val="both"/>
            </w:pPr>
            <w:r>
              <w:rPr>
                <w:rFonts w:ascii="Times New Roman" w:cs="B Nazanin" w:eastAsia="Times New Roman" w:hAnsi="Times New Roman"/>
                <w:b w:val="false"/>
                <w:bCs w:val="false"/>
                <w:i w:val="false"/>
                <w:iCs w:val="false"/>
                <w:sz w:val="24"/>
                <w:szCs w:val="26"/>
                <w:rtl/>
              </w:rPr>
              <w:t xml:space="preserve">افق میان‌مدت، چهار شرط تصویربرداری است: نورپردازی از پشت ظرف، کارت خاکستری مرجع در قاب، تصویربرداری از یک ظرف در چند زمان، و مربع مرجع کالیبراسیون با ضلع ده میلی‌متر و رنگ متمایز در کنار ظرف. مورد اخیر، مقیاس را از قطر دیسک‌ها مستقل می‌کند. هیچ‌یک از این شروط تجهیزات پرهزینه نمی‌طلبد.</w:t>
            </w:r>
          </w:p>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افق بلندمدت، تهیه مجموعه مرجع بزرگ‌تر با چند آزمایشگاه و چند دوربین، و انجام دور دوم اندازه‌گیری کارشناسی بر روی همان ظرف‌ها است.</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«با سپاس از توجه شما.»</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۲۳ — سپاسگزاری</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۲۰ ثانیه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چهار سطر، وسط‌چین.</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از استاد راهنما، جناب آقای دکتر محمدرضا یزدچی، صمیمانه سپاسگزارم. از کارشناسان آزمایشگاه که قطر ۶۴ هاله را به صورت دستی اندازه‌گیری کردند قدردانی می‌کنم. همچنین از هیئت داوران و از خانواده‌ام سپاسگزارم.</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«ارائه به پایان رسید.»</w:t>
      </w:r>
    </w:p>
    <w:p>
      <w:pPr>
        <w:pStyle w:val="Heading2"/>
        <w:keepNext/>
        <w:bidi/>
        <w:spacing w:after="140" w:before="260" w:line="276" w:lineRule="auto"/>
        <w:jc w:val="left"/>
      </w:pPr>
      <w:r>
        <w:rPr>
          <w:rFonts w:ascii="Times New Roman" w:cs="B Nazanin" w:eastAsia="Times New Roman" w:hAnsi="Times New Roman"/>
          <w:b/>
          <w:bCs/>
          <w:i w:val="false"/>
          <w:iCs w:val="false"/>
          <w:color w:val="1F3864"/>
          <w:sz w:val="28"/>
          <w:szCs w:val="30"/>
          <w:rtl/>
        </w:rPr>
        <w:t xml:space="preserve">اسلاید ۲۴ — پرسش و پاسخ</w:t>
      </w:r>
    </w:p>
    <w:p>
      <w:pPr>
        <w:bidi/>
        <w:spacing w:after="100" w:before="0" w:line="276" w:lineRule="auto"/>
        <w:jc w:val="both"/>
      </w:pPr>
      <w:r>
        <w:rPr>
          <w:rFonts w:ascii="Times New Roman" w:cs="B Nazanin" w:eastAsia="Times New Roman" w:hAnsi="Times New Roman"/>
          <w:b/>
          <w:bCs/>
          <w:i w:val="false"/>
          <w:iCs w:val="false"/>
          <w:sz w:val="24"/>
          <w:szCs w:val="26"/>
          <w:rtl/>
        </w:rPr>
        <w:t xml:space="preserve">زمان: </w:t>
      </w:r>
      <w:r>
        <w:rPr>
          <w:rFonts w:ascii="Times New Roman" w:cs="B Nazanin" w:eastAsia="Times New Roman" w:hAnsi="Times New Roman"/>
          <w:b w:val="false"/>
          <w:bCs w:val="false"/>
          <w:i w:val="false"/>
          <w:iCs w:val="false"/>
          <w:sz w:val="24"/>
          <w:szCs w:val="26"/>
          <w:rtl/>
        </w:rPr>
        <w:t xml:space="preserve">تا پایان جلسه</w:t>
      </w:r>
    </w:p>
    <w:p>
      <w:pPr>
        <w:bidi/>
        <w:spacing w:after="60" w:before="0" w:line="276" w:lineRule="auto"/>
        <w:jc w:val="both"/>
      </w:pPr>
      <w:r>
        <w:rPr>
          <w:rFonts w:ascii="Times New Roman" w:cs="B Nazanin" w:eastAsia="Times New Roman" w:hAnsi="Times New Roman"/>
          <w:b/>
          <w:bCs/>
          <w:i w:val="false"/>
          <w:iCs w:val="false"/>
          <w:sz w:val="24"/>
          <w:szCs w:val="26"/>
          <w:rtl/>
        </w:rPr>
        <w:t xml:space="preserve">روی اسلاید: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سپاس از توجه شما، پرسش و پاسخ، نام و شماره دانشجویی.</w:t>
      </w:r>
    </w:p>
    <w:p>
      <w:pPr>
        <w:bidi/>
        <w:spacing w:after="60" w:before="100" w:line="276" w:lineRule="auto"/>
        <w:jc w:val="both"/>
      </w:pPr>
      <w:r>
        <w:rPr>
          <w:rFonts w:ascii="Times New Roman" w:cs="B Nazanin" w:eastAsia="Times New Roman" w:hAnsi="Times New Roman"/>
          <w:b/>
          <w:bCs/>
          <w:i w:val="false"/>
          <w:iCs w:val="false"/>
          <w:sz w:val="24"/>
          <w:szCs w:val="26"/>
          <w:rtl/>
        </w:rPr>
        <w:t xml:space="preserve">آنچه می‌گویید: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از توجه شما سپاسگزارم. آماده پاسخ‌گویی به پرسش‌ها هستم.</w:t>
            </w:r>
          </w:p>
        </w:tc>
      </w:tr>
    </w:tbl>
    <w:p>
      <w:pPr>
        <w:bidi/>
        <w:spacing w:after="60" w:before="120" w:line="276" w:lineRule="auto"/>
        <w:jc w:val="both"/>
      </w:pPr>
      <w:r>
        <w:rPr>
          <w:rFonts w:ascii="Times New Roman" w:cs="B Nazanin" w:eastAsia="Times New Roman" w:hAnsi="Times New Roman"/>
          <w:b/>
          <w:bCs/>
          <w:i w:val="false"/>
          <w:iCs w:val="false"/>
          <w:sz w:val="24"/>
          <w:szCs w:val="26"/>
          <w:rtl/>
        </w:rPr>
        <w:t xml:space="preserve">پل به اسلاید بعد: </w:t>
      </w:r>
      <w:r>
        <w:rPr>
          <w:rFonts w:ascii="Times New Roman" w:cs="B Nazanin" w:eastAsia="Times New Roman" w:hAnsi="Times New Roman"/>
          <w:b w:val="false"/>
          <w:bCs w:val="false"/>
          <w:i/>
          <w:iCs/>
          <w:sz w:val="24"/>
          <w:szCs w:val="26"/>
          <w:rtl/>
        </w:rPr>
        <w:t xml:space="preserve">این اسلاید تا پایان جلسه بر پرده باقی می‌ماند.</w:t>
      </w:r>
    </w:p>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مرجع سریع اعداد</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این جدول برای لحظه‌ی پرسش و پاسخ است. هر عددی که ممکن است پرسیده شود اینجاست، با جای دقیقش در پایان‌نامه.</w:t>
      </w:r>
    </w:p>
    <w:p>
      <w:pPr>
        <w:spacing w:after="120"/>
      </w:pP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91"/>
        <w:gridCol w:w="3401"/>
        <w:gridCol w:w="2212"/>
      </w:tblGrid>
      <w:tr>
        <w:trPr>
          <w:cantSplit/>
          <w:tblHeader/>
        </w:trPr>
        <w:tc>
          <w:tcPr>
            <w:tcW w:type="dxa" w:w="2891"/>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کمیت</w:t>
            </w:r>
          </w:p>
        </w:tc>
        <w:tc>
          <w:tcPr>
            <w:tcW w:type="dxa" w:w="3401"/>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مقدار</w:t>
            </w:r>
          </w:p>
        </w:tc>
        <w:tc>
          <w:tcPr>
            <w:tcW w:type="dxa" w:w="2212"/>
            <w:shd w:fill="E7ECF4" w:val="clear"/>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bCs/>
                <w:i w:val="false"/>
                <w:iCs w:val="false"/>
                <w:sz w:val="22"/>
                <w:szCs w:val="24"/>
                <w:rtl/>
              </w:rPr>
              <w:t xml:space="preserve">جای آن در پایان‌نامه</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حجم مجموعه مرجع</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۱۱ عکس، ۹۳ دیسک</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۵-۱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یافتن ظرف</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۱۱ از ۱۱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۵-۳-۱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یافتن دیسک</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F1 = ۰٫۹۸۹، صحت ۱٫۰۰۰، بازخوانی ۰٫۹۷۸</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تشخیص وجود هاله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دقت ۰٫۸۲۴ روی ۹۱ دیسک</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خطای متوسط قطر هاله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۳٫۸۵ میلی‌متر روی ۶۰ جفت</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میانه خطا</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۲٫۱۰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سوگیری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۰٫۶۱−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حدود توافق ۹۵ درصد</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۱۲٫۳۳− تا ۱۱٫۱۱+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خطای قطر خود دیسک</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۰٫۱۸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۵-۳-۳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روش شعاعی: پوشش و خطا</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۵۷ از ۶۳ ، ۵٫۴۹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آستانه‌گذاری ناحیه‌ای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۲۶ دیسک ، ۳٫۶۶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رشد کنترل‌شده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۱۱ دیسک ، ۱٫۰۸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اثر ترکیب</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۵٫۵۰ ← ۳٫۸۵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شمار تصمیم شبیه‌سازی‌شده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۹۱ × ۳۴۹ = ۳۱٬۷۵۹</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۵-۶</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توافق دسته‌ای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۸۳٫۲ درصد</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۵-۹</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خطای بسیار عمده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۶٫۱۹ درصد (سقف ۱٫۵)</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۵-۹</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خطای عمده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۹٫۲۴ درصد (سقف ۳٫۰)</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۵-۹</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نرخ تغییر دسته نزدیک نقطه شکست</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۳۲٫۵ درصد زیر چهار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۵-۱۰</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دقت لازم برای برآورده شدن سقف‌ها</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حدود یک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۵-۱۲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توافق دو کارشناس انسانی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۹۵٫۱ درصد</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۵-۱۳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خطای سامانه پس از کسر نویز مرجع</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۳٫۶۳ تا ۳٫۸۰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۵-۷</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اندازه‌گیری داخل باند دو میلی‌متری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۴۸ درصد کل سامانه</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۵-۱۴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جدایش روشنایی، زیرمجموعه بحرانی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۰٫۳۷ و با مرجع کارشناسی ۰٫۲۹</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۶-۱</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میانه قطر هاله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۲۳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۶-۲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تغییر فضای نوری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۳٫۴۰ ← ۷٫۰۰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۶-۳</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میانگین‌گیری فضایی</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دو برابر بهبود، ۲٫۶۳ میلی‌متر تاری</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جدول ۶-۴</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سهم نویز ساختاریافته</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حدود ۹۴ درصد</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۶-۳-۲</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مدل سیگموئید، سنجش آفلاین</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۲٫۷۹ میلی‌متر، میانه ۱٫۰۳</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۶-۶-۵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کران انتخاب کامل</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۱٫۳۷ میلی‌متر</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۶-۶-۵</w:t>
            </w:r>
          </w:p>
        </w:tc>
      </w:tr>
      <w:tr>
        <w:trPr>
          <w:cantSplit/>
          <w:tblHeader w:val="false"/>
        </w:trPr>
        <w:tc>
          <w:tcPr>
            <w:tcW w:type="dxa" w:w="289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زمان اجرا</w:t>
            </w:r>
          </w:p>
        </w:tc>
        <w:tc>
          <w:tcPr>
            <w:tcW w:type="dxa" w:w="3401"/>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یک تا سه دقیقه برای هر عکس</w:t>
            </w:r>
          </w:p>
        </w:tc>
        <w:tc>
          <w:tcPr>
            <w:tcW w:type="dxa" w:w="2212"/>
            <w:tcMar>
              <w:top w:type="dxa" w:w="50"/>
              <w:left w:type="dxa" w:w="90"/>
              <w:bottom w:type="dxa" w:w="50"/>
              <w:right w:type="dxa" w:w="90"/>
            </w:tcMar>
            <w:vAlign w:val="center"/>
          </w:tcPr>
          <w:p>
            <w:pPr>
              <w:bidi/>
              <w:spacing w:after="0" w:before="0" w:line="276" w:lineRule="auto"/>
              <w:jc w:val="center"/>
            </w:pPr>
            <w:r>
              <w:rPr>
                <w:rFonts w:ascii="Times New Roman" w:cs="B Nazanin" w:eastAsia="Times New Roman" w:hAnsi="Times New Roman"/>
                <w:b w:val="false"/>
                <w:bCs w:val="false"/>
                <w:i w:val="false"/>
                <w:iCs w:val="false"/>
                <w:sz w:val="22"/>
                <w:szCs w:val="24"/>
                <w:rtl/>
              </w:rPr>
              <w:t xml:space="preserve">بخش ۶-۴</w:t>
            </w:r>
          </w:p>
        </w:tc>
      </w:tr>
    </w:tbl>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پرسش‌های محتمل داوران</w:t>
      </w:r>
    </w:p>
    <w:p>
      <w:pPr>
        <w:bidi/>
        <w:spacing w:after="120" w:before="0" w:line="276" w:lineRule="auto"/>
        <w:jc w:val="both"/>
      </w:pPr>
      <w:r>
        <w:rPr>
          <w:rFonts w:ascii="Times New Roman" w:cs="B Nazanin" w:eastAsia="Times New Roman" w:hAnsi="Times New Roman"/>
          <w:b w:val="false"/>
          <w:bCs w:val="false"/>
          <w:i w:val="false"/>
          <w:iCs w:val="false"/>
          <w:sz w:val="24"/>
          <w:szCs w:val="26"/>
          <w:rtl/>
        </w:rPr>
        <w:t xml:space="preserve">برای هر پرسش، پاسخ کوتاه و مستند آماده است. در مواجهه با پرسشی که پاسخ آن در دست نیست، اعلام نداشتن پاسخ به همراه ارجاع به محل بررسی، بر پاسخ ساختگی ترجیح دارد.</w:t>
      </w:r>
    </w:p>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یکم: </w:t>
      </w:r>
      <w:r>
        <w:rPr>
          <w:rFonts w:ascii="Times New Roman" w:cs="B Nazanin" w:eastAsia="Times New Roman" w:hAnsi="Times New Roman"/>
          <w:b/>
          <w:bCs/>
          <w:i w:val="false"/>
          <w:iCs w:val="false"/>
          <w:sz w:val="24"/>
          <w:szCs w:val="26"/>
          <w:rtl/>
        </w:rPr>
        <w:t xml:space="preserve">چرا از یادگیری ماشین استفاده نکردید؟</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این انتخاب سه دلیل دارد. نخست، داده برچسب‌خورده کافی در دسترس نبود؛ یک مدل یادگیری عمیق برای تعیین مرز هاله به هزاران تصویر برچسب‌خورده در سطح پیکسل نیاز دارد و مجموعه ۹۳ دیسکی این پژوهش تنها برای سنجش کفایت می‌کند. دوم، بر پایه یافته بخش ۶-۲، جدایش روشنایی بر روی نیمی از دیسک‌ها سه دهم انحراف معیار است و در این سطح کنتراست، روش‌های متکی بر روشنایی پیکسل، از جمله شبکه عصبی، به مرز دست نمی‌یابند. سوم، قابلیت توضیح است؛ در کاربرد پزشکی، مبنای هر عدد گزارش‌شده باید قابل ردیابی باشد.</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دوم: </w:t>
      </w:r>
      <w:r>
        <w:rPr>
          <w:rFonts w:ascii="Times New Roman" w:cs="B Nazanin" w:eastAsia="Times New Roman" w:hAnsi="Times New Roman"/>
          <w:b/>
          <w:bCs/>
          <w:i w:val="false"/>
          <w:iCs w:val="false"/>
          <w:sz w:val="24"/>
          <w:szCs w:val="26"/>
          <w:rtl/>
        </w:rPr>
        <w:t xml:space="preserve">چرا فقط یازده عکس؟</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این محدودیت در بخش محدودیت‌ها نیز بیان شد. حجم موجود برای ارزیابی اولیه کفایت می‌کند و برای اعتبارسنجی قطعی کافی نیست. ۹۳ دیسک بر روی ۱۱ تصویر، ۹۳ اندازه‌گیری فراهم می‌کند، در حالی که تنوع تصویربرداری همچنان محدود به یک شرایط است. رفع این محدودیت، نخستین بند افق بلندمدت است.</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سوم: </w:t>
      </w:r>
      <w:r>
        <w:rPr>
          <w:rFonts w:ascii="Times New Roman" w:cs="B Nazanin" w:eastAsia="Times New Roman" w:hAnsi="Times New Roman"/>
          <w:b/>
          <w:bCs/>
          <w:i w:val="false"/>
          <w:iCs w:val="false"/>
          <w:sz w:val="24"/>
          <w:szCs w:val="26"/>
          <w:rtl/>
        </w:rPr>
        <w:t xml:space="preserve">خطای بسیار عمده ۶٫۱۹ درصد خطرناک نیست؟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این نرخ خطرناک است و به همین سبب سامانه برای کاربرد بالینی پیشنهاد نمی‌شود. دو نکته در کنار آن قرار می‌گیرد. نخست، سقف ۱٫۵ درصدی در توافق دو کارشناس انسانی نیز برآورده نمی‌شود، زیرا این سقف برای مقایسه با مرجع رقت در محیط مایع تعریف شده است. دوم، بر پایه جدول ۵-۱۱، تمرکز این ریسک بر ۴۴ دیسکی است که به روش شعاعی سپرده شده‌اند؛ گلوگاه اصلی، پوشش دو روش دقیق‌تر است.</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چهارم: </w:t>
      </w:r>
      <w:r>
        <w:rPr>
          <w:rFonts w:ascii="Times New Roman" w:cs="B Nazanin" w:eastAsia="Times New Roman" w:hAnsi="Times New Roman"/>
          <w:b/>
          <w:bCs/>
          <w:i w:val="false"/>
          <w:iCs w:val="false"/>
          <w:sz w:val="24"/>
          <w:szCs w:val="26"/>
          <w:rtl/>
        </w:rPr>
        <w:t xml:space="preserve">چرا مقیاس را از قطر دیسک می‌گیرید؟ این دور باطل نیست؟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قطر دیسک بر پایه استاندارد ساخت شش میلی‌متر است و یک قید بیرونی مستقل از سامانه به شمار می‌رود. با این حال، از آنجا که خود دیسک توسط سامانه شناسایی می‌شود، خطای ۰٫۱۸ میلی‌متری قطر دیسک اعتبارسنجی مستقل محسوب نمی‌شود. به همین سبب در بخش ۶-۶-۴ پیشنهاد شده است یک مربع مرجع با ضلع ده میلی‌متر و رنگ متمایز در کنار ظرف قرار گیرد تا مقیاس از مرحله تشخیص دیسک مستقل شود.</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پنجم: </w:t>
      </w:r>
      <w:r>
        <w:rPr>
          <w:rFonts w:ascii="Times New Roman" w:cs="B Nazanin" w:eastAsia="Times New Roman" w:hAnsi="Times New Roman"/>
          <w:b/>
          <w:bCs/>
          <w:i w:val="false"/>
          <w:iCs w:val="false"/>
          <w:sz w:val="24"/>
          <w:szCs w:val="26"/>
          <w:rtl/>
        </w:rPr>
        <w:t xml:space="preserve">اگر مدل سیگموئید بهتر است، چرا نتایج بر پایه‌ی آن نیست؟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این مدل هنوز وارد زنجیره پردازش نشده است. سنجش آن به صورت برون‌خط و بر روی ۵۷ دیسک مشترک انجام شده و نگهبان اعتبارسنجی نیز بر آن اعمال نشده است. گزارش آن به عنوان نتیجه سامانه، ادعایی اثبات‌نشده خواهد بود؛ از این رو در بخش کار آینده آمده است.</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ششم: </w:t>
      </w:r>
      <w:r>
        <w:rPr>
          <w:rFonts w:ascii="Times New Roman" w:cs="B Nazanin" w:eastAsia="Times New Roman" w:hAnsi="Times New Roman"/>
          <w:b/>
          <w:bCs/>
          <w:i w:val="false"/>
          <w:iCs w:val="false"/>
          <w:sz w:val="24"/>
          <w:szCs w:val="26"/>
          <w:rtl/>
        </w:rPr>
        <w:t xml:space="preserve">چرا خطا این‌قدر بالاست؟ مشکل از الگوریتم است؟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سهم هر یک اندازه‌گیری شده است. با کسر سهم نویز مرجع، خطای سامانه از ۳٫۸۵ تنها به حدود ۳٫۷ میلی‌متر کاهش می‌یابد و بخش عمده خطا به خود سامانه تعلق دارد. در کنار آن، جدول ۶-۱ نشان می‌دهد کنتراست قابل تشخیص بر روی نیمی از دیسک‌ها حدود سه دهم انحراف معیار است. دو راهکار استاندارد برای عبور از این سقف آزموده شد و هر دو نتیجه را بدتر کرد. در این شرایط تصویربرداری، بهبود بیشتر از مسیر الگوریتم حاصل نمی‌شود.</w:t>
            </w:r>
          </w:p>
        </w:tc>
      </w:tr>
    </w:tbl>
    <w:p>
      <w:pPr>
        <w:bidi/>
        <w:spacing w:after="80" w:before="200" w:line="276" w:lineRule="auto"/>
        <w:jc w:val="both"/>
      </w:pPr>
      <w:r>
        <w:rPr>
          <w:rFonts w:ascii="Times New Roman" w:cs="B Nazanin" w:eastAsia="Times New Roman" w:hAnsi="Times New Roman"/>
          <w:b/>
          <w:bCs/>
          <w:i w:val="false"/>
          <w:iCs w:val="false"/>
          <w:sz w:val="24"/>
          <w:szCs w:val="26"/>
          <w:rtl/>
        </w:rPr>
        <w:t xml:space="preserve">پرسش هفتم: </w:t>
      </w:r>
      <w:r>
        <w:rPr>
          <w:rFonts w:ascii="Times New Roman" w:cs="B Nazanin" w:eastAsia="Times New Roman" w:hAnsi="Times New Roman"/>
          <w:b/>
          <w:bCs/>
          <w:i w:val="false"/>
          <w:iCs w:val="false"/>
          <w:sz w:val="24"/>
          <w:szCs w:val="26"/>
          <w:rtl/>
        </w:rPr>
        <w:t xml:space="preserve">تفاوت کار شما با AntibiogramJ چیست؟</w:t>
      </w:r>
    </w:p>
    <w:tbl>
      <w:tblPr>
        <w:bidiVisual/>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c>
          <w:tcPr>
            <w:tcW w:type="dxa" w:w="8504"/>
            <w:tcBorders>
              <w:top w:val="none"/>
              <w:left w:val="none"/>
              <w:bottom w:val="none"/>
              <w:right w:val="single" w:color="8C1515" w:sz="18"/>
            </w:tcBorders>
            <w:shd w:fill="F4F6F9" w:val="clear"/>
            <w:tcMar>
              <w:top w:type="dxa" w:w="120"/>
              <w:left w:type="dxa" w:w="160"/>
              <w:bottom w:type="dxa" w:w="120"/>
              <w:right w:type="dxa" w:w="160"/>
            </w:tcMar>
          </w:tcPr>
          <w:p>
            <w:pPr>
              <w:bidi/>
              <w:spacing w:after="0" w:before="0" w:line="276" w:lineRule="auto"/>
              <w:jc w:val="both"/>
            </w:pPr>
            <w:r>
              <w:rPr>
                <w:rFonts w:ascii="Times New Roman" w:cs="B Nazanin" w:eastAsia="Times New Roman" w:hAnsi="Times New Roman"/>
                <w:b w:val="false"/>
                <w:bCs w:val="false"/>
                <w:i w:val="false"/>
                <w:iCs w:val="false"/>
                <w:sz w:val="24"/>
                <w:szCs w:val="26"/>
                <w:rtl/>
              </w:rPr>
              <w:t xml:space="preserve">از نظر فناوری هر دو کلاسیک هستند و توافق گزارش‌شده AntibiogramJ حدود ۸۷ درصد و بالاتر از سامانه حاضر است. سهم پژوهش حاضر در دو مورد است: یک زنجیره پردازش کاملاً قطعی با خروجی بیت به بیت بازتولیدپذیر، و اندازه‌گیری کمی عامل خطای باقی‌مانده.</w:t>
            </w:r>
          </w:p>
        </w:tc>
      </w:tr>
    </w:tbl>
    <w:p>
      <w:pPr>
        <w:pStyle w:val="Heading1"/>
        <w:keepNext/>
        <w:pageBreakBefore/>
        <w:bidi/>
        <w:spacing w:after="140" w:before="360" w:line="276" w:lineRule="auto"/>
        <w:jc w:val="left"/>
      </w:pPr>
      <w:r>
        <w:rPr>
          <w:rFonts w:ascii="Times New Roman" w:cs="B Nazanin" w:eastAsia="Times New Roman" w:hAnsi="Times New Roman"/>
          <w:b/>
          <w:bCs/>
          <w:i w:val="false"/>
          <w:iCs w:val="false"/>
          <w:color w:val="8C1515"/>
          <w:sz w:val="32"/>
          <w:szCs w:val="34"/>
          <w:rtl/>
        </w:rPr>
        <w:t xml:space="preserve">چیزهایی که نباید انجام شود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عدد را گرد نکنید تا بهتر به نظر برسد. ۸۳٫۲ درصد را ۸۵ نگویید.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نگویید «نتایج خوب است». بگویید عدد چند است و در برابر کدام سقف.</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محدودیت‌ها را در پایان و با عجله نگویید. اسلاید مستقل دارند و باید با لحن خونسرد گفته شوند.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برتری کارهای دیگر را پنهان نکنید. اگر خودتان نگویید، داور می‌گوید و آن‌وقت گران‌تر تمام می‌شود.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متن اسلاید را از رو نخوانید. اسلاید تکیه‌گاه است، نه متن گفتار.</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از عبارت «یادگیری ماشین» برای توصیف سامانه استفاده نکنید؛ سامانه هیچ مدل یادگیرنده‌ای ندارد.</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نتیجه‌ی مدل سیگموئید را به عنوان نتیجه‌ی سامانه گزارش نکنید؛ آن سنجش آفلاین است.</w:t>
      </w:r>
    </w:p>
    <w:p>
      <w:pPr>
        <w:bidi/>
        <w:spacing w:after="70" w:before="0" w:line="276" w:lineRule="auto"/>
        <w:ind w:left="340" w:hanging="180"/>
        <w:jc w:val="both"/>
      </w:pPr>
      <w:r>
        <w:rPr>
          <w:rFonts w:ascii="Times New Roman" w:cs="B Nazanin" w:eastAsia="Times New Roman" w:hAnsi="Times New Roman"/>
          <w:b w:val="false"/>
          <w:bCs w:val="false"/>
          <w:i w:val="false"/>
          <w:iCs w:val="false"/>
          <w:sz w:val="24"/>
          <w:szCs w:val="26"/>
          <w:rtl/>
        </w:rPr>
        <w:t xml:space="preserve">• اگر وقت کم آمد، از اسلاید محدودیت‌ها نزنید. از اسلاید کارهای پیشین بزنید.</w:t>
      </w:r>
    </w:p>
    <w:sectPr>
      <w:footerReference w:type="default" r:id="rId7"/>
      <w:pgSz w:w="11906" w:h="16838" w:orient="portrait"/>
      <w:pgMar w:top="1417" w:right="1701" w:bottom="1417" w:left="1701" w:header="709" w:footer="709" w:gutter="0"/>
      <w:pgNumType/>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Times New Roman" w:cs="B Nazanin" w:eastAsia="Times New Roman" w:hAnsi="Times New Roman"/>
        <w:sz w:val="20"/>
        <w:szCs w:val="22"/>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Nazanin" w:eastAsia="Times New Roman" w:hAnsi="Times New Roman"/>
        <w:sz w:val="24"/>
        <w:szCs w:val="26"/>
      </w:rPr>
    </w:rPrDefault>
    <w:pPrDefault>
      <w:pPr>
        <w:bidi/>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2026-09-08T20:45:54.499Z</dcterms:created>
  <dcterms:modified xsi:type="dcterms:W3CDTF">2026-09-08T20:45:54.499Z</dcterms:modified>
</cp:coreProperties>
</file>

<file path=docProps/custom.xml><?xml version="1.0" encoding="utf-8"?>
<Properties xmlns="http://schemas.openxmlformats.org/officeDocument/2006/custom-properties" xmlns:vt="http://schemas.openxmlformats.org/officeDocument/2006/docPropsVTypes"/>
</file>