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8B64C0" w14:paraId="64484E0B" w14:textId="77777777" w:rsidTr="00223AEA">
        <w:trPr>
          <w:trHeight w:val="982"/>
        </w:trPr>
        <w:tc>
          <w:tcPr>
            <w:tcW w:w="591" w:type="pct"/>
            <w:vAlign w:val="center"/>
          </w:tcPr>
          <w:p w14:paraId="203D0CEF" w14:textId="77777777" w:rsidR="008B64C0" w:rsidRDefault="008B64C0" w:rsidP="00223AEA">
            <w:pPr>
              <w:spacing w:line="276" w:lineRule="auto"/>
            </w:pPr>
            <w:r w:rsidRPr="00613FB3">
              <w:rPr>
                <w:noProof/>
                <w:lang w:eastAsia="ja-JP"/>
              </w:rPr>
              <w:drawing>
                <wp:inline distT="0" distB="0" distL="0" distR="0" wp14:anchorId="2D1E635D" wp14:editId="01D6B371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6125E984" w14:textId="77777777" w:rsidR="008B64C0" w:rsidRPr="00613FB3" w:rsidRDefault="008B64C0" w:rsidP="00223AEA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067C4BBE" w14:textId="77777777" w:rsidR="008B64C0" w:rsidRPr="00AD2315" w:rsidRDefault="008B64C0" w:rsidP="00223AEA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Khoa </w:t>
            </w: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Công</w:t>
            </w:r>
            <w:proofErr w:type="spellEnd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Ngh</w:t>
            </w:r>
            <w:r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proofErr w:type="spellEnd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</w:t>
            </w:r>
            <w:proofErr w:type="spellStart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Thông</w:t>
            </w:r>
            <w:proofErr w:type="spellEnd"/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Tin</w:t>
            </w:r>
          </w:p>
        </w:tc>
        <w:tc>
          <w:tcPr>
            <w:tcW w:w="1469" w:type="pct"/>
            <w:vAlign w:val="center"/>
          </w:tcPr>
          <w:p w14:paraId="697262E1" w14:textId="77777777" w:rsidR="008B64C0" w:rsidRPr="0010394A" w:rsidRDefault="008B64C0" w:rsidP="00223AEA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24AEA28F" wp14:editId="5A9F1DBE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  <w:lang w:eastAsia="ja-JP"/>
              </w:rPr>
              <w:drawing>
                <wp:inline distT="0" distB="0" distL="0" distR="0" wp14:anchorId="2544F20B" wp14:editId="610658AD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4C0" w14:paraId="0E4B6C44" w14:textId="77777777" w:rsidTr="00223AEA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4E6E2F3" w14:textId="77777777" w:rsidR="008B64C0" w:rsidRPr="00613FB3" w:rsidRDefault="008B64C0" w:rsidP="00223AEA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689D4DC8" w14:textId="77777777" w:rsidR="008B64C0" w:rsidRPr="00613FB3" w:rsidRDefault="008B64C0" w:rsidP="00223AEA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75BDD2C3" w14:textId="77777777" w:rsidR="008B64C0" w:rsidRPr="00613FB3" w:rsidRDefault="008B64C0" w:rsidP="00223AEA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7E85360E" w14:textId="77777777" w:rsidR="008B64C0" w:rsidRDefault="008B64C0" w:rsidP="008B64C0"/>
    <w:p w14:paraId="5777B09E" w14:textId="77777777" w:rsidR="008B64C0" w:rsidRDefault="008B64C0" w:rsidP="008B64C0"/>
    <w:p w14:paraId="25BF8F37" w14:textId="77777777" w:rsidR="008B64C0" w:rsidRDefault="008B64C0" w:rsidP="008B64C0"/>
    <w:p w14:paraId="40E60773" w14:textId="77777777" w:rsidR="008B64C0" w:rsidRDefault="008B64C0" w:rsidP="008B64C0"/>
    <w:p w14:paraId="53B891C8" w14:textId="77777777" w:rsidR="008B64C0" w:rsidRDefault="008B64C0" w:rsidP="008B64C0"/>
    <w:p w14:paraId="6ABD78AD" w14:textId="77777777" w:rsidR="008B64C0" w:rsidRDefault="008B64C0" w:rsidP="008B64C0"/>
    <w:p w14:paraId="01CB6895" w14:textId="77777777" w:rsidR="008B64C0" w:rsidRDefault="008B64C0" w:rsidP="008B64C0"/>
    <w:p w14:paraId="7377C689" w14:textId="77777777" w:rsidR="008B64C0" w:rsidRDefault="008B64C0" w:rsidP="008B64C0"/>
    <w:p w14:paraId="55086EA1" w14:textId="77777777" w:rsidR="008B64C0" w:rsidRDefault="008B64C0" w:rsidP="008B64C0"/>
    <w:p w14:paraId="3F8906CE" w14:textId="77777777" w:rsidR="008B64C0" w:rsidRDefault="008B64C0" w:rsidP="008B64C0"/>
    <w:p w14:paraId="06D6F165" w14:textId="77777777" w:rsidR="008B64C0" w:rsidRDefault="008B64C0" w:rsidP="008B64C0"/>
    <w:p w14:paraId="7EF75A06" w14:textId="77777777" w:rsidR="008B64C0" w:rsidRDefault="008B64C0" w:rsidP="008B64C0"/>
    <w:p w14:paraId="72458A11" w14:textId="77777777" w:rsidR="008B64C0" w:rsidRDefault="008B64C0" w:rsidP="008B64C0"/>
    <w:p w14:paraId="70CEB1F9" w14:textId="77777777" w:rsidR="008B64C0" w:rsidRPr="00C74396" w:rsidRDefault="008B64C0" w:rsidP="008B64C0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 xml:space="preserve">THIẾT KẾ WEB 1    </w:t>
      </w:r>
      <w:r w:rsidRPr="002D4C04">
        <w:rPr>
          <w:rFonts w:ascii="Cambria" w:hAnsi="Cambria"/>
          <w:sz w:val="36"/>
          <w:szCs w:val="32"/>
        </w:rPr>
        <w:t>|</w:t>
      </w:r>
      <w:r>
        <w:rPr>
          <w:rFonts w:ascii="Cambria" w:hAnsi="Cambria"/>
          <w:sz w:val="36"/>
          <w:szCs w:val="32"/>
        </w:rPr>
        <w:t xml:space="preserve">  </w:t>
      </w:r>
      <w:r w:rsidRPr="002D4C04">
        <w:rPr>
          <w:rFonts w:ascii="Cambria" w:hAnsi="Cambria"/>
          <w:sz w:val="36"/>
          <w:szCs w:val="32"/>
        </w:rPr>
        <w:t xml:space="preserve"> </w:t>
      </w:r>
      <w:r>
        <w:rPr>
          <w:rFonts w:ascii="Cambria" w:hAnsi="Cambria"/>
          <w:sz w:val="36"/>
          <w:szCs w:val="32"/>
        </w:rPr>
        <w:t>HKII – 2018</w:t>
      </w:r>
    </w:p>
    <w:p w14:paraId="448E8AC7" w14:textId="77777777" w:rsidR="008B64C0" w:rsidRPr="00EE21FE" w:rsidRDefault="008B64C0" w:rsidP="008B64C0">
      <w:pPr>
        <w:spacing w:line="276" w:lineRule="auto"/>
        <w:rPr>
          <w:rFonts w:ascii="Cambria" w:hAnsi="Cambria"/>
          <w:sz w:val="42"/>
        </w:rPr>
      </w:pPr>
    </w:p>
    <w:p w14:paraId="2B6ECEBC" w14:textId="77777777" w:rsidR="008B64C0" w:rsidRPr="00C74396" w:rsidRDefault="008B64C0" w:rsidP="008B64C0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54FDBEFD" w14:textId="77777777" w:rsidR="008B64C0" w:rsidRPr="00C74396" w:rsidRDefault="008B64C0" w:rsidP="008B64C0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2594CEB2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8CA53E3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5010168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729FD9BB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7970CACC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7720FBA7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7632623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1BAD8EB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8207ECC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1AD2044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79BBA778" w14:textId="77777777" w:rsidR="008B64C0" w:rsidRPr="00A43E03" w:rsidRDefault="008B64C0" w:rsidP="008B64C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Sinh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viên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thực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hiện</w:t>
      </w:r>
      <w:proofErr w:type="spellEnd"/>
      <w:r>
        <w:rPr>
          <w:rFonts w:ascii="Cambria" w:hAnsi="Cambria"/>
          <w:b/>
          <w:sz w:val="26"/>
          <w:szCs w:val="26"/>
        </w:rPr>
        <w:t xml:space="preserve">: </w:t>
      </w:r>
      <w:proofErr w:type="spellStart"/>
      <w:r>
        <w:rPr>
          <w:rFonts w:ascii="Cambria" w:hAnsi="Cambria"/>
          <w:sz w:val="26"/>
          <w:szCs w:val="26"/>
        </w:rPr>
        <w:t>Võ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Thị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Diệu</w:t>
      </w:r>
      <w:proofErr w:type="spellEnd"/>
      <w:r>
        <w:rPr>
          <w:rFonts w:ascii="Cambria" w:hAnsi="Cambria"/>
          <w:sz w:val="26"/>
          <w:szCs w:val="26"/>
        </w:rPr>
        <w:t xml:space="preserve"> Mai</w:t>
      </w:r>
    </w:p>
    <w:p w14:paraId="2F148D79" w14:textId="77777777" w:rsidR="008B64C0" w:rsidRPr="00A43E03" w:rsidRDefault="008B64C0" w:rsidP="008B64C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MSSV: </w:t>
      </w:r>
      <w:r>
        <w:rPr>
          <w:rFonts w:ascii="Cambria" w:hAnsi="Cambria"/>
          <w:sz w:val="26"/>
          <w:szCs w:val="26"/>
        </w:rPr>
        <w:t>18211TT5332</w:t>
      </w:r>
    </w:p>
    <w:p w14:paraId="42841D92" w14:textId="77777777" w:rsidR="008B64C0" w:rsidRPr="00A43E03" w:rsidRDefault="008B64C0" w:rsidP="008B64C0">
      <w:pPr>
        <w:spacing w:line="276" w:lineRule="auto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/>
          <w:sz w:val="26"/>
          <w:szCs w:val="26"/>
        </w:rPr>
        <w:t>Mã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lớp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học</w:t>
      </w:r>
      <w:proofErr w:type="spellEnd"/>
      <w:r>
        <w:rPr>
          <w:rFonts w:ascii="Cambria" w:hAnsi="Cambria"/>
          <w:b/>
          <w:sz w:val="26"/>
          <w:szCs w:val="26"/>
        </w:rPr>
        <w:t xml:space="preserve"> </w:t>
      </w:r>
      <w:proofErr w:type="spellStart"/>
      <w:r>
        <w:rPr>
          <w:rFonts w:ascii="Cambria" w:hAnsi="Cambria"/>
          <w:b/>
          <w:sz w:val="26"/>
          <w:szCs w:val="26"/>
        </w:rPr>
        <w:t>phần</w:t>
      </w:r>
      <w:proofErr w:type="spellEnd"/>
      <w:r>
        <w:rPr>
          <w:rFonts w:ascii="Cambria" w:hAnsi="Cambria"/>
          <w:b/>
          <w:sz w:val="26"/>
          <w:szCs w:val="26"/>
        </w:rPr>
        <w:t>:</w:t>
      </w:r>
      <w:r>
        <w:rPr>
          <w:rFonts w:ascii="Cambria" w:hAnsi="Cambria"/>
          <w:sz w:val="26"/>
          <w:szCs w:val="26"/>
        </w:rPr>
        <w:t xml:space="preserve"> </w:t>
      </w:r>
      <w:r w:rsidRPr="00E26673">
        <w:rPr>
          <w:rFonts w:ascii="Tahoma" w:eastAsia="Times New Roman" w:hAnsi="Tahoma" w:cs="Tahoma"/>
          <w:color w:val="000000"/>
          <w:sz w:val="26"/>
          <w:szCs w:val="26"/>
          <w:shd w:val="clear" w:color="auto" w:fill="FFFFFF"/>
        </w:rPr>
        <w:t>19211CNC10746102</w:t>
      </w:r>
    </w:p>
    <w:p w14:paraId="616F2FDF" w14:textId="77777777" w:rsidR="008B64C0" w:rsidRPr="00A43E03" w:rsidRDefault="008B64C0" w:rsidP="008B64C0">
      <w:pPr>
        <w:spacing w:line="276" w:lineRule="auto"/>
        <w:rPr>
          <w:rFonts w:ascii="Cambria" w:hAnsi="Cambria"/>
          <w:sz w:val="26"/>
          <w:szCs w:val="26"/>
        </w:rPr>
      </w:pPr>
    </w:p>
    <w:p w14:paraId="018C62F2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1BC84BB" w14:textId="77777777" w:rsidR="008B64C0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83CB0DC" w14:textId="77777777" w:rsidR="008B64C0" w:rsidRDefault="008B64C0" w:rsidP="008B64C0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B59AC5F" w14:textId="77777777" w:rsidR="008B64C0" w:rsidRPr="0064046D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 xml:space="preserve">1.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Thông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tin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tổng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quát</w:t>
      </w:r>
      <w:proofErr w:type="spellEnd"/>
    </w:p>
    <w:p w14:paraId="0A366579" w14:textId="77777777" w:rsidR="008B64C0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</w:p>
    <w:p w14:paraId="63DF85D5" w14:textId="77777777" w:rsidR="008B64C0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giao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diện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mẫu</w:t>
      </w:r>
      <w:proofErr w:type="spellEnd"/>
      <w:r w:rsidRPr="00A43E03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</w:p>
    <w:p w14:paraId="111E2309" w14:textId="77777777" w:rsidR="008B64C0" w:rsidRPr="00552B13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r w:rsidRPr="00552B13">
        <w:rPr>
          <w:rFonts w:ascii="Cambria" w:hAnsi="Cambria"/>
        </w:rPr>
        <w:t>http://rayoflightthemes.com/concrete5themes/heart_concrete5_theme/heart/index.php/home/</w:t>
      </w:r>
    </w:p>
    <w:p w14:paraId="4C32BDE7" w14:textId="77777777" w:rsidR="008B64C0" w:rsidRPr="00A43E03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</w:p>
    <w:p w14:paraId="0D61A45A" w14:textId="77777777" w:rsidR="006F2EB8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 xml:space="preserve">URL </w:t>
      </w:r>
      <w:proofErr w:type="spellStart"/>
      <w:r w:rsidRPr="00A43E03">
        <w:rPr>
          <w:rFonts w:ascii="Cambria" w:hAnsi="Cambria"/>
        </w:rPr>
        <w:t>đến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bài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làm</w:t>
      </w:r>
      <w:proofErr w:type="spellEnd"/>
      <w:r w:rsidRPr="00A43E03">
        <w:rPr>
          <w:rFonts w:ascii="Cambria" w:hAnsi="Cambria"/>
        </w:rPr>
        <w:t xml:space="preserve"> </w:t>
      </w:r>
      <w:proofErr w:type="spellStart"/>
      <w:r w:rsidRPr="00A43E03">
        <w:rPr>
          <w:rFonts w:ascii="Cambria" w:hAnsi="Cambria"/>
        </w:rPr>
        <w:t>đã</w:t>
      </w:r>
      <w:proofErr w:type="spellEnd"/>
      <w:r w:rsidRPr="00A43E03">
        <w:rPr>
          <w:rFonts w:ascii="Cambria" w:hAnsi="Cambria"/>
        </w:rPr>
        <w:t xml:space="preserve"> upload </w:t>
      </w:r>
      <w:proofErr w:type="spellStart"/>
      <w:r w:rsidRPr="00A43E03">
        <w:rPr>
          <w:rFonts w:ascii="Cambria" w:hAnsi="Cambria"/>
        </w:rPr>
        <w:t>lên</w:t>
      </w:r>
      <w:proofErr w:type="spellEnd"/>
      <w:r w:rsidRPr="00A43E03">
        <w:rPr>
          <w:rFonts w:ascii="Cambria" w:hAnsi="Cambria"/>
        </w:rPr>
        <w:t xml:space="preserve"> host:</w:t>
      </w:r>
      <w:r w:rsidR="0060118C">
        <w:rPr>
          <w:rFonts w:ascii="Cambria" w:hAnsi="Cambria"/>
        </w:rPr>
        <w:t xml:space="preserve"> </w:t>
      </w:r>
    </w:p>
    <w:p w14:paraId="51AC1225" w14:textId="10224299" w:rsidR="008B64C0" w:rsidRDefault="0060118C" w:rsidP="008B64C0">
      <w:pPr>
        <w:spacing w:line="276" w:lineRule="auto"/>
        <w:ind w:left="284"/>
        <w:jc w:val="both"/>
        <w:rPr>
          <w:rFonts w:ascii="Cambria" w:hAnsi="Cambria"/>
        </w:rPr>
      </w:pPr>
      <w:hyperlink r:id="rId9" w:history="1">
        <w:r>
          <w:rPr>
            <w:rStyle w:val="Hyperlink"/>
          </w:rPr>
          <w:t>https://github.com/mai2200/ProjectFrondEnd1/blob/master/index.html/</w:t>
        </w:r>
      </w:hyperlink>
    </w:p>
    <w:p w14:paraId="5140FD5E" w14:textId="77777777" w:rsidR="008B64C0" w:rsidRDefault="008B64C0" w:rsidP="008B64C0">
      <w:pPr>
        <w:spacing w:line="276" w:lineRule="auto"/>
        <w:jc w:val="both"/>
        <w:rPr>
          <w:rFonts w:ascii="Cambria" w:hAnsi="Cambria"/>
        </w:rPr>
      </w:pPr>
    </w:p>
    <w:p w14:paraId="4544D684" w14:textId="77777777" w:rsidR="008B64C0" w:rsidRPr="0064046D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 xml:space="preserve">2.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công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nghệ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kỹ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thuật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tự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tìm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hiểu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thêm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được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sử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dụng</w:t>
      </w:r>
      <w:proofErr w:type="spellEnd"/>
    </w:p>
    <w:p w14:paraId="7CE657D9" w14:textId="77777777" w:rsidR="008B64C0" w:rsidRPr="00A43E03" w:rsidRDefault="008B64C0" w:rsidP="008B64C0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1</w:t>
      </w:r>
    </w:p>
    <w:p w14:paraId="2BC50E21" w14:textId="77777777" w:rsidR="008B64C0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transform: </w:t>
      </w:r>
      <w:proofErr w:type="gramStart"/>
      <w:r>
        <w:rPr>
          <w:rFonts w:ascii="Cambria" w:hAnsi="Cambria"/>
        </w:rPr>
        <w:t>rotate( )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xoay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>.</w:t>
      </w:r>
    </w:p>
    <w:p w14:paraId="41BBC9DA" w14:textId="77777777" w:rsidR="008B64C0" w:rsidRPr="00A43E03" w:rsidRDefault="008B64C0" w:rsidP="008B64C0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</w:t>
      </w:r>
      <w:r w:rsidRPr="00A43E03">
        <w:rPr>
          <w:rFonts w:ascii="Cambria" w:hAnsi="Cambria"/>
          <w:b/>
          <w:i/>
        </w:rPr>
        <w:t>2</w:t>
      </w:r>
    </w:p>
    <w:p w14:paraId="5C3B7D12" w14:textId="77777777" w:rsidR="008B64C0" w:rsidRDefault="008B64C0" w:rsidP="008B64C0">
      <w:pPr>
        <w:spacing w:line="276" w:lineRule="auto"/>
        <w:ind w:left="284" w:firstLine="436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hover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javascript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css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thanh</w:t>
      </w:r>
      <w:proofErr w:type="spellEnd"/>
      <w:r>
        <w:rPr>
          <w:rFonts w:ascii="Cambria" w:hAnsi="Cambria"/>
        </w:rPr>
        <w:t xml:space="preserve"> navbar.</w:t>
      </w:r>
    </w:p>
    <w:p w14:paraId="713A0350" w14:textId="77777777" w:rsidR="008B64C0" w:rsidRPr="00A43E03" w:rsidRDefault="008B64C0" w:rsidP="008B64C0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3</w:t>
      </w:r>
    </w:p>
    <w:p w14:paraId="599E03DB" w14:textId="77777777" w:rsidR="008B64C0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Tìm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kiếm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form </w:t>
      </w:r>
      <w:proofErr w:type="spellStart"/>
      <w:r>
        <w:rPr>
          <w:rFonts w:ascii="Cambria" w:hAnsi="Cambria"/>
        </w:rPr>
        <w:t>chữ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sẳn</w:t>
      </w:r>
      <w:proofErr w:type="spellEnd"/>
      <w:r>
        <w:rPr>
          <w:rFonts w:ascii="Cambria" w:hAnsi="Cambria"/>
        </w:rPr>
        <w:t>.</w:t>
      </w:r>
    </w:p>
    <w:p w14:paraId="1E06C2B3" w14:textId="77777777" w:rsidR="008B64C0" w:rsidRPr="00A43E03" w:rsidRDefault="008B64C0" w:rsidP="008B64C0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>2.</w:t>
      </w:r>
      <w:r>
        <w:rPr>
          <w:rFonts w:ascii="Cambria" w:hAnsi="Cambria"/>
          <w:b/>
          <w:i/>
        </w:rPr>
        <w:t>4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</w:t>
      </w:r>
      <w:proofErr w:type="spellEnd"/>
      <w:r w:rsidRPr="00A43E03">
        <w:rPr>
          <w:rFonts w:ascii="Cambria" w:hAnsi="Cambria"/>
          <w:b/>
          <w:i/>
        </w:rPr>
        <w:t xml:space="preserve"> </w:t>
      </w:r>
      <w:proofErr w:type="spellStart"/>
      <w:r w:rsidRPr="00A43E03">
        <w:rPr>
          <w:rFonts w:ascii="Cambria" w:hAnsi="Cambria"/>
          <w:b/>
          <w:i/>
        </w:rPr>
        <w:t>thuậ</w:t>
      </w:r>
      <w:r>
        <w:rPr>
          <w:rFonts w:ascii="Cambria" w:hAnsi="Cambria"/>
          <w:b/>
          <w:i/>
        </w:rPr>
        <w:t>t</w:t>
      </w:r>
      <w:proofErr w:type="spellEnd"/>
      <w:r>
        <w:rPr>
          <w:rFonts w:ascii="Cambria" w:hAnsi="Cambria"/>
          <w:b/>
          <w:i/>
        </w:rPr>
        <w:t xml:space="preserve"> 4</w:t>
      </w:r>
    </w:p>
    <w:p w14:paraId="04681437" w14:textId="77777777" w:rsidR="008B64C0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text-transform: uppercase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chữ</w:t>
      </w:r>
      <w:proofErr w:type="spellEnd"/>
      <w:r>
        <w:rPr>
          <w:rFonts w:ascii="Cambria" w:hAnsi="Cambria"/>
        </w:rPr>
        <w:t xml:space="preserve"> in </w:t>
      </w:r>
      <w:proofErr w:type="spellStart"/>
      <w:r>
        <w:rPr>
          <w:rFonts w:ascii="Cambria" w:hAnsi="Cambria"/>
        </w:rPr>
        <w:t>hoa</w:t>
      </w:r>
      <w:proofErr w:type="spellEnd"/>
      <w:r>
        <w:rPr>
          <w:rFonts w:ascii="Cambria" w:hAnsi="Cambria"/>
        </w:rPr>
        <w:t>.</w:t>
      </w:r>
    </w:p>
    <w:p w14:paraId="27DC2486" w14:textId="77777777" w:rsidR="008B64C0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</w:p>
    <w:p w14:paraId="4371F867" w14:textId="77777777" w:rsidR="008B64C0" w:rsidRPr="0064046D" w:rsidRDefault="008B64C0" w:rsidP="008B64C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 xml:space="preserve">3.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Các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thuận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lợi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khó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khăn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>/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kinh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nghiệm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rút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ra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trong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đồ</w:t>
      </w:r>
      <w:proofErr w:type="spellEnd"/>
      <w:r>
        <w:rPr>
          <w:rFonts w:ascii="Cambria" w:hAnsi="Cambria"/>
          <w:b/>
          <w:color w:val="003B7A"/>
          <w:sz w:val="30"/>
          <w:szCs w:val="32"/>
        </w:rPr>
        <w:t xml:space="preserve"> </w:t>
      </w:r>
      <w:proofErr w:type="spellStart"/>
      <w:r>
        <w:rPr>
          <w:rFonts w:ascii="Cambria" w:hAnsi="Cambria"/>
          <w:b/>
          <w:color w:val="003B7A"/>
          <w:sz w:val="30"/>
          <w:szCs w:val="32"/>
        </w:rPr>
        <w:t>án</w:t>
      </w:r>
      <w:proofErr w:type="spellEnd"/>
    </w:p>
    <w:p w14:paraId="06536B73" w14:textId="77777777" w:rsidR="008B64C0" w:rsidRPr="00A43E03" w:rsidRDefault="008B64C0" w:rsidP="008B64C0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proofErr w:type="spellStart"/>
      <w:r>
        <w:rPr>
          <w:rFonts w:ascii="Cambria" w:hAnsi="Cambria"/>
          <w:b/>
          <w:i/>
        </w:rPr>
        <w:t>Thuận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lợi</w:t>
      </w:r>
      <w:proofErr w:type="spellEnd"/>
    </w:p>
    <w:p w14:paraId="494DE10F" w14:textId="77777777" w:rsidR="008B64C0" w:rsidRDefault="008B64C0" w:rsidP="008B64C0">
      <w:pPr>
        <w:spacing w:line="276" w:lineRule="auto"/>
        <w:ind w:left="284" w:firstLine="436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kiến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học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FrontEnd</w:t>
      </w:r>
      <w:proofErr w:type="spellEnd"/>
      <w:r>
        <w:rPr>
          <w:rFonts w:ascii="Cambria" w:hAnsi="Cambria"/>
        </w:rPr>
        <w:t xml:space="preserve"> 1 </w:t>
      </w:r>
      <w:proofErr w:type="spellStart"/>
      <w:r>
        <w:rPr>
          <w:rFonts w:ascii="Cambria" w:hAnsi="Cambria"/>
        </w:rPr>
        <w:t>đều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>.</w:t>
      </w:r>
    </w:p>
    <w:p w14:paraId="4BBFE4D3" w14:textId="77777777" w:rsidR="008B64C0" w:rsidRPr="00A43E03" w:rsidRDefault="008B64C0" w:rsidP="008B64C0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Khó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khăn</w:t>
      </w:r>
      <w:proofErr w:type="spellEnd"/>
    </w:p>
    <w:p w14:paraId="1BBA4D78" w14:textId="77777777" w:rsidR="008B64C0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ab/>
        <w:t>-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thanh</w:t>
      </w:r>
      <w:proofErr w:type="spellEnd"/>
      <w:r>
        <w:rPr>
          <w:rFonts w:ascii="Cambria" w:hAnsi="Cambria"/>
        </w:rPr>
        <w:t xml:space="preserve"> Navbar: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lick </w:t>
      </w:r>
      <w:proofErr w:type="spellStart"/>
      <w:r>
        <w:rPr>
          <w:rFonts w:ascii="Cambria" w:hAnsi="Cambria"/>
        </w:rPr>
        <w:t>chuột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thẻ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động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chuyển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lick </w:t>
      </w:r>
      <w:proofErr w:type="spellStart"/>
      <w:r>
        <w:rPr>
          <w:rFonts w:ascii="Cambria" w:hAnsi="Cambria"/>
        </w:rPr>
        <w:t>chuột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thẻ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thứ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tự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động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thẻ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thứ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>.</w:t>
      </w:r>
    </w:p>
    <w:p w14:paraId="553AADC3" w14:textId="77777777" w:rsidR="008B64C0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ab/>
        <w:t>-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di </w:t>
      </w:r>
      <w:proofErr w:type="spellStart"/>
      <w:r>
        <w:rPr>
          <w:rFonts w:ascii="Cambria" w:hAnsi="Cambria"/>
        </w:rPr>
        <w:t>động</w:t>
      </w:r>
      <w:proofErr w:type="spellEnd"/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css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chuyển</w:t>
      </w:r>
      <w:proofErr w:type="spellEnd"/>
      <w:r>
        <w:rPr>
          <w:rFonts w:ascii="Cambria" w:hAnsi="Cambria"/>
        </w:rPr>
        <w:t xml:space="preserve"> qua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di </w:t>
      </w:r>
      <w:proofErr w:type="spellStart"/>
      <w:r>
        <w:rPr>
          <w:rFonts w:ascii="Cambria" w:hAnsi="Cambria"/>
        </w:rPr>
        <w:t>động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lỗi</w:t>
      </w:r>
      <w:proofErr w:type="spellEnd"/>
      <w:r>
        <w:rPr>
          <w:rFonts w:ascii="Cambria" w:hAnsi="Cambria"/>
        </w:rPr>
        <w:t>.</w:t>
      </w:r>
    </w:p>
    <w:p w14:paraId="47290262" w14:textId="77777777" w:rsidR="008B64C0" w:rsidRPr="00A43E03" w:rsidRDefault="008B64C0" w:rsidP="008B64C0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proofErr w:type="spellStart"/>
      <w:r>
        <w:rPr>
          <w:rFonts w:ascii="Cambria" w:hAnsi="Cambria"/>
          <w:b/>
          <w:i/>
        </w:rPr>
        <w:t>Kinh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nghiệm</w:t>
      </w:r>
      <w:proofErr w:type="spellEnd"/>
    </w:p>
    <w:p w14:paraId="0B4D3CB3" w14:textId="77777777" w:rsidR="008B64C0" w:rsidRPr="002B14F6" w:rsidRDefault="008B64C0" w:rsidP="008B64C0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tương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vừa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tầm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độ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sinh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viên</w:t>
      </w:r>
      <w:proofErr w:type="spellEnd"/>
      <w:r>
        <w:rPr>
          <w:rFonts w:ascii="Cambria" w:hAnsi="Cambria"/>
        </w:rPr>
        <w:t xml:space="preserve">. Qua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hiểu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sâu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kiến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thức</w:t>
      </w:r>
      <w:proofErr w:type="spellEnd"/>
      <w:r>
        <w:rPr>
          <w:rFonts w:ascii="Cambria" w:hAnsi="Cambria"/>
        </w:rPr>
        <w:t xml:space="preserve"> HTML/CSS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JavaScript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học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còn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tìm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hiểu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thêm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kiến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ngoài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giúp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kỹ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hỗ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>.</w:t>
      </w:r>
    </w:p>
    <w:p w14:paraId="7C8B8D21" w14:textId="77777777" w:rsidR="00DE43DD" w:rsidRDefault="00DE43DD"/>
    <w:sectPr w:rsidR="00DE43DD" w:rsidSect="00C011A1"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82AB2" w14:textId="77777777" w:rsidR="00AD3F4B" w:rsidRDefault="00AD3F4B">
      <w:r>
        <w:separator/>
      </w:r>
    </w:p>
  </w:endnote>
  <w:endnote w:type="continuationSeparator" w:id="0">
    <w:p w14:paraId="4555E231" w14:textId="77777777" w:rsidR="00AD3F4B" w:rsidRDefault="00AD3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4C607" w14:textId="77777777" w:rsidR="00C070B0" w:rsidRDefault="008B64C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DEAF0" w14:textId="77777777" w:rsidR="00C070B0" w:rsidRDefault="008B64C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1ABE5A" w14:textId="77777777" w:rsidR="00C070B0" w:rsidRDefault="00AD3F4B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F3E8B" w14:textId="77777777" w:rsidR="00C070B0" w:rsidRPr="0071339D" w:rsidRDefault="008B64C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460F5AC6" w14:textId="77777777" w:rsidR="00C070B0" w:rsidRPr="008C789B" w:rsidRDefault="008B64C0" w:rsidP="00DC59CB">
    <w:pPr>
      <w:pStyle w:val="Footer"/>
      <w:ind w:right="360"/>
      <w:rPr>
        <w:b/>
        <w:i/>
        <w:sz w:val="20"/>
        <w:szCs w:val="20"/>
        <w:lang w:val="vi-VN"/>
      </w:rPr>
    </w:pPr>
    <w:proofErr w:type="spellStart"/>
    <w:r>
      <w:rPr>
        <w:rFonts w:ascii="Times New Roman" w:hAnsi="Times New Roman" w:cs="Times New Roman"/>
        <w:i/>
        <w:sz w:val="20"/>
        <w:szCs w:val="20"/>
      </w:rPr>
      <w:t>Báo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cáo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đồ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i/>
        <w:sz w:val="20"/>
        <w:szCs w:val="20"/>
      </w:rPr>
      <w:t>án</w:t>
    </w:r>
    <w:proofErr w:type="spellEnd"/>
    <w:r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Thiết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</w:t>
    </w:r>
    <w:proofErr w:type="spellStart"/>
    <w:r w:rsidRPr="008C789B">
      <w:rPr>
        <w:rFonts w:ascii="Times New Roman" w:hAnsi="Times New Roman" w:cs="Times New Roman"/>
        <w:b/>
        <w:i/>
        <w:sz w:val="20"/>
        <w:szCs w:val="20"/>
      </w:rPr>
      <w:t>kế</w:t>
    </w:r>
    <w:proofErr w:type="spellEnd"/>
    <w:r w:rsidRPr="008C789B">
      <w:rPr>
        <w:rFonts w:ascii="Times New Roman" w:hAnsi="Times New Roman" w:cs="Times New Roman"/>
        <w:b/>
        <w:i/>
        <w:sz w:val="20"/>
        <w:szCs w:val="20"/>
      </w:rPr>
      <w:t xml:space="preserve"> web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818A" w14:textId="77777777" w:rsidR="00AD3F4B" w:rsidRDefault="00AD3F4B">
      <w:r>
        <w:separator/>
      </w:r>
    </w:p>
  </w:footnote>
  <w:footnote w:type="continuationSeparator" w:id="0">
    <w:p w14:paraId="5FA1D8A4" w14:textId="77777777" w:rsidR="00AD3F4B" w:rsidRDefault="00AD3F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0"/>
    <w:rsid w:val="00384EAA"/>
    <w:rsid w:val="0060118C"/>
    <w:rsid w:val="006F2EB8"/>
    <w:rsid w:val="007237D3"/>
    <w:rsid w:val="007E7836"/>
    <w:rsid w:val="008B64C0"/>
    <w:rsid w:val="00AD3F4B"/>
    <w:rsid w:val="00DE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1323"/>
  <w15:chartTrackingRefBased/>
  <w15:docId w15:val="{81416C78-BBCB-4114-87C3-4B6391E0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C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64C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B64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64C0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B64C0"/>
  </w:style>
  <w:style w:type="character" w:styleId="Hyperlink">
    <w:name w:val="Hyperlink"/>
    <w:basedOn w:val="DefaultParagraphFont"/>
    <w:uiPriority w:val="99"/>
    <w:unhideWhenUsed/>
    <w:rsid w:val="006011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E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mai2200/ProjectFrondEnd1/blob/master/index.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nguyentranthithuynhi@gmail.com</dc:creator>
  <cp:keywords/>
  <dc:description/>
  <cp:lastModifiedBy>nguyentranthithuynhi@gmail.com</cp:lastModifiedBy>
  <cp:revision>14</cp:revision>
  <dcterms:created xsi:type="dcterms:W3CDTF">2020-07-24T19:43:00Z</dcterms:created>
  <dcterms:modified xsi:type="dcterms:W3CDTF">2020-07-25T02:48:00Z</dcterms:modified>
</cp:coreProperties>
</file>