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68EFD0">
      <w:pPr>
        <w:spacing w:before="360" w:after="20"/>
        <w:jc w:val="center"/>
      </w:pPr>
      <w:r>
        <w:rPr>
          <w:rFonts w:ascii="微软雅黑" w:hAnsi="微软雅黑" w:eastAsia="微软雅黑"/>
          <w:b/>
          <w:color w:val="1B3A5C"/>
          <w:sz w:val="36"/>
        </w:rPr>
        <w:t>空间设计师/工程管理</w:t>
      </w:r>
      <w:r>
        <w:rPr>
          <w:rFonts w:hint="eastAsia" w:ascii="微软雅黑" w:hAnsi="微软雅黑" w:eastAsia="微软雅黑"/>
          <w:b/>
          <w:color w:val="1B3A5C"/>
          <w:sz w:val="36"/>
          <w:lang w:val="en-US" w:eastAsia="zh-CN"/>
        </w:rPr>
        <w:t>技术</w:t>
      </w:r>
      <w:r>
        <w:rPr>
          <w:rFonts w:ascii="微软雅黑" w:hAnsi="微软雅黑" w:eastAsia="微软雅黑"/>
          <w:b/>
          <w:color w:val="1B3A5C"/>
          <w:sz w:val="36"/>
        </w:rPr>
        <w:t>人员</w:t>
      </w:r>
    </w:p>
    <w:p w14:paraId="5B9214C5">
      <w:pPr>
        <w:spacing w:before="0" w:after="200"/>
        <w:jc w:val="center"/>
      </w:pPr>
      <w:r>
        <w:rPr>
          <w:rFonts w:ascii="微软雅黑" w:hAnsi="微软雅黑" w:eastAsia="微软雅黑"/>
          <w:b w:val="0"/>
          <w:color w:val="2C5F8A"/>
          <w:sz w:val="18"/>
        </w:rPr>
        <w:t xml:space="preserve">项目管理统筹 · 商业空间设计 · </w:t>
      </w:r>
      <w:r>
        <w:rPr>
          <w:rFonts w:hint="eastAsia" w:ascii="微软雅黑" w:hAnsi="微软雅黑" w:eastAsia="微软雅黑"/>
          <w:b w:val="0"/>
          <w:color w:val="2C5F8A"/>
          <w:sz w:val="18"/>
          <w:lang w:val="en-US" w:eastAsia="zh-CN"/>
        </w:rPr>
        <w:t>行政</w:t>
      </w:r>
      <w:r>
        <w:rPr>
          <w:rFonts w:ascii="微软雅黑" w:hAnsi="微软雅黑" w:eastAsia="微软雅黑"/>
          <w:b w:val="0"/>
          <w:color w:val="2C5F8A"/>
          <w:sz w:val="18"/>
        </w:rPr>
        <w:t>商务对接</w:t>
      </w:r>
    </w:p>
    <w:p w14:paraId="0E377352">
      <w:pPr>
        <w:spacing w:before="160" w:after="0"/>
      </w:pPr>
      <w:r>
        <w:rPr>
          <w:rFonts w:ascii="微软雅黑" w:hAnsi="微软雅黑" w:eastAsia="微软雅黑"/>
          <w:b w:val="0"/>
          <w:color w:val="C8963E"/>
          <w:sz w:val="10"/>
        </w:rPr>
        <w:t>━━━━━━━━━━━━━━━━━━━━━━━━━━━━━━━━━━━━</w:t>
      </w:r>
    </w:p>
    <w:p w14:paraId="0B9B4B92">
      <w:pPr>
        <w:spacing w:before="40" w:after="40"/>
        <w:rPr>
          <w:rFonts w:ascii="微软雅黑" w:hAnsi="微软雅黑" w:eastAsia="微软雅黑"/>
          <w:b/>
          <w:color w:val="1B3A5C"/>
          <w:sz w:val="26"/>
        </w:rPr>
      </w:pPr>
      <w:r>
        <w:rPr>
          <w:rFonts w:ascii="微软雅黑" w:hAnsi="微软雅黑" w:eastAsia="微软雅黑"/>
          <w:b/>
          <w:color w:val="1B3A5C"/>
          <w:sz w:val="26"/>
        </w:rPr>
        <w:t>个人简介</w:t>
      </w:r>
    </w:p>
    <w:p w14:paraId="1E971EA7">
      <w:pPr>
        <w:spacing w:before="0" w:after="20"/>
        <w:ind w:firstLine="180" w:firstLineChars="100"/>
        <w:jc w:val="both"/>
        <w:rPr>
          <w:rFonts w:ascii="微软雅黑" w:hAnsi="微软雅黑" w:eastAsia="微软雅黑"/>
          <w:b w:val="0"/>
          <w:color w:val="2D2D2D"/>
          <w:sz w:val="18"/>
        </w:rPr>
      </w:pPr>
      <w:r>
        <w:rPr>
          <w:rFonts w:ascii="微软雅黑" w:hAnsi="微软雅黑" w:eastAsia="微软雅黑"/>
          <w:b w:val="0"/>
          <w:color w:val="2D2D2D"/>
          <w:sz w:val="18"/>
          <w:lang w:val="en-US" w:eastAsia="zh-CN"/>
        </w:rPr>
        <w:t>姓　　名：</w:t>
      </w:r>
      <w:r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  <w:t>罗凌成</w:t>
      </w:r>
      <w:r>
        <w:rPr>
          <w:rFonts w:ascii="微软雅黑" w:hAnsi="微软雅黑" w:eastAsia="微软雅黑"/>
          <w:b w:val="0"/>
          <w:color w:val="2D2D2D"/>
          <w:sz w:val="18"/>
          <w:lang w:val="en-US" w:eastAsia="zh-CN"/>
        </w:rPr>
        <w:t>　　　</w:t>
      </w:r>
      <w:r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  <w:t xml:space="preserve">     </w:t>
      </w:r>
      <w:r>
        <w:rPr>
          <w:rFonts w:ascii="微软雅黑" w:hAnsi="微软雅黑" w:eastAsia="微软雅黑"/>
          <w:b w:val="0"/>
          <w:color w:val="2D2D2D"/>
          <w:spacing w:val="51"/>
          <w:kern w:val="0"/>
          <w:sz w:val="18"/>
          <w:fitText w:val="1800" w:id="854728221"/>
          <w:lang w:val="en-US" w:eastAsia="zh-CN"/>
        </w:rPr>
        <w:t>求职意向：</w:t>
      </w:r>
      <w:r>
        <w:rPr>
          <w:rFonts w:hint="eastAsia" w:ascii="微软雅黑" w:hAnsi="微软雅黑" w:eastAsia="微软雅黑"/>
          <w:b w:val="0"/>
          <w:color w:val="2D2D2D"/>
          <w:spacing w:val="51"/>
          <w:kern w:val="0"/>
          <w:sz w:val="18"/>
          <w:fitText w:val="1800" w:id="854728221"/>
          <w:lang w:val="en-US" w:eastAsia="zh-CN"/>
        </w:rPr>
        <w:t>设计</w:t>
      </w:r>
      <w:r>
        <w:rPr>
          <w:rFonts w:hint="eastAsia" w:ascii="微软雅黑" w:hAnsi="微软雅黑" w:eastAsia="微软雅黑"/>
          <w:b w:val="0"/>
          <w:color w:val="2D2D2D"/>
          <w:spacing w:val="3"/>
          <w:kern w:val="0"/>
          <w:sz w:val="18"/>
          <w:fitText w:val="1800" w:id="854728221"/>
          <w:lang w:val="en-US" w:eastAsia="zh-CN"/>
        </w:rPr>
        <w:t>师</w:t>
      </w:r>
      <w:r>
        <w:rPr>
          <w:rFonts w:hint="eastAsia" w:ascii="微软雅黑" w:hAnsi="微软雅黑" w:eastAsia="微软雅黑"/>
          <w:b w:val="0"/>
          <w:color w:val="2D2D2D"/>
          <w:kern w:val="0"/>
          <w:sz w:val="18"/>
          <w:lang w:val="en-US" w:eastAsia="zh-CN"/>
        </w:rPr>
        <w:t>/工程技术</w:t>
      </w:r>
      <w:r>
        <w:rPr>
          <w:rFonts w:ascii="微软雅黑" w:hAnsi="微软雅黑" w:eastAsia="微软雅黑"/>
          <w:b w:val="0"/>
          <w:color w:val="2D2D2D"/>
          <w:sz w:val="18"/>
          <w:lang w:val="en-US" w:eastAsia="zh-CN"/>
        </w:rPr>
        <w:t>　　　</w:t>
      </w:r>
      <w:r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  <w:t xml:space="preserve">      </w:t>
      </w:r>
      <w:bookmarkStart w:id="0" w:name="_GoBack"/>
      <w:bookmarkEnd w:id="0"/>
      <w:r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  <w:t xml:space="preserve">  </w:t>
      </w:r>
      <w:r>
        <w:rPr>
          <w:rFonts w:ascii="微软雅黑" w:hAnsi="微软雅黑" w:eastAsia="微软雅黑"/>
          <w:b w:val="0"/>
          <w:color w:val="2D2D2D"/>
          <w:sz w:val="18"/>
          <w:lang w:val="en-US" w:eastAsia="zh-CN"/>
        </w:rPr>
        <w:t>工作年限：</w:t>
      </w:r>
      <w:r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  <w:t>10</w:t>
      </w:r>
      <w:r>
        <w:rPr>
          <w:rFonts w:ascii="微软雅黑" w:hAnsi="微软雅黑" w:eastAsia="微软雅黑"/>
          <w:b w:val="0"/>
          <w:color w:val="2D2D2D"/>
          <w:sz w:val="18"/>
          <w:lang w:val="en-US" w:eastAsia="zh-CN"/>
        </w:rPr>
        <w:t>年</w:t>
      </w:r>
    </w:p>
    <w:p w14:paraId="5C82CD9B">
      <w:pPr>
        <w:spacing w:before="0" w:after="20"/>
        <w:ind w:left="220" w:leftChars="100"/>
        <w:jc w:val="both"/>
        <w:rPr>
          <w:rFonts w:ascii="微软雅黑" w:hAnsi="微软雅黑" w:eastAsia="微软雅黑"/>
          <w:b w:val="0"/>
          <w:color w:val="2D2D2D"/>
          <w:sz w:val="18"/>
        </w:rPr>
      </w:pPr>
      <w:r>
        <w:rPr>
          <w:rFonts w:ascii="微软雅黑" w:hAnsi="微软雅黑" w:eastAsia="微软雅黑"/>
          <w:b w:val="0"/>
          <w:color w:val="2D2D2D"/>
          <w:sz w:val="18"/>
          <w:lang w:val="en-US" w:eastAsia="zh-CN"/>
        </w:rPr>
        <w:t>学　　历：本科　　　　</w:t>
      </w:r>
      <w:r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  <w:t xml:space="preserve">     </w:t>
      </w:r>
      <w:r>
        <w:rPr>
          <w:rFonts w:ascii="微软雅黑" w:hAnsi="微软雅黑" w:eastAsia="微软雅黑"/>
          <w:b w:val="0"/>
          <w:color w:val="2D2D2D"/>
          <w:spacing w:val="22"/>
          <w:kern w:val="0"/>
          <w:sz w:val="18"/>
          <w:fitText w:val="1800" w:id="987713959"/>
          <w:lang w:val="en-US" w:eastAsia="zh-CN"/>
        </w:rPr>
        <w:t>性　　别：</w:t>
      </w:r>
      <w:r>
        <w:rPr>
          <w:rFonts w:hint="eastAsia" w:ascii="微软雅黑" w:hAnsi="微软雅黑" w:eastAsia="微软雅黑"/>
          <w:b w:val="0"/>
          <w:color w:val="2D2D2D"/>
          <w:spacing w:val="22"/>
          <w:kern w:val="0"/>
          <w:sz w:val="18"/>
          <w:fitText w:val="1800" w:id="987713959"/>
          <w:lang w:val="en-US" w:eastAsia="zh-CN"/>
        </w:rPr>
        <w:t>男</w:t>
      </w:r>
      <w:r>
        <w:rPr>
          <w:rFonts w:ascii="微软雅黑" w:hAnsi="微软雅黑" w:eastAsia="微软雅黑"/>
          <w:b w:val="0"/>
          <w:color w:val="2D2D2D"/>
          <w:spacing w:val="22"/>
          <w:kern w:val="0"/>
          <w:sz w:val="18"/>
          <w:fitText w:val="1800" w:id="987713959"/>
          <w:lang w:val="en-US" w:eastAsia="zh-CN"/>
        </w:rPr>
        <w:t>　　</w:t>
      </w:r>
      <w:r>
        <w:rPr>
          <w:rFonts w:ascii="微软雅黑" w:hAnsi="微软雅黑" w:eastAsia="微软雅黑"/>
          <w:b w:val="0"/>
          <w:color w:val="2D2D2D"/>
          <w:spacing w:val="4"/>
          <w:kern w:val="0"/>
          <w:sz w:val="18"/>
          <w:fitText w:val="1800" w:id="987713959"/>
          <w:lang w:val="en-US" w:eastAsia="zh-CN"/>
        </w:rPr>
        <w:t>　</w:t>
      </w:r>
      <w:r>
        <w:rPr>
          <w:rFonts w:ascii="微软雅黑" w:hAnsi="微软雅黑" w:eastAsia="微软雅黑"/>
          <w:b w:val="0"/>
          <w:color w:val="2D2D2D"/>
          <w:sz w:val="18"/>
          <w:lang w:val="en-US" w:eastAsia="zh-CN"/>
        </w:rPr>
        <w:t>　</w:t>
      </w:r>
      <w:r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  <w:t xml:space="preserve">                              </w:t>
      </w:r>
      <w:r>
        <w:rPr>
          <w:rFonts w:ascii="微软雅黑" w:hAnsi="微软雅黑" w:eastAsia="微软雅黑"/>
          <w:b w:val="0"/>
          <w:color w:val="2D2D2D"/>
          <w:sz w:val="18"/>
          <w:lang w:val="en-US" w:eastAsia="zh-CN"/>
        </w:rPr>
        <w:t>政治面貌：群众</w:t>
      </w:r>
    </w:p>
    <w:p w14:paraId="739224E2">
      <w:pPr>
        <w:spacing w:before="0" w:after="20"/>
        <w:ind w:left="220" w:leftChars="100"/>
        <w:jc w:val="both"/>
        <w:rPr>
          <w:rFonts w:hint="default" w:ascii="微软雅黑" w:hAnsi="微软雅黑" w:eastAsia="微软雅黑"/>
          <w:b w:val="0"/>
          <w:color w:val="2D2D2D"/>
          <w:sz w:val="18"/>
          <w:lang w:val="en-US"/>
        </w:rPr>
      </w:pPr>
      <w:r>
        <w:rPr>
          <w:rFonts w:ascii="微软雅黑" w:hAnsi="微软雅黑" w:eastAsia="微软雅黑"/>
          <w:b w:val="0"/>
          <w:color w:val="2D2D2D"/>
          <w:sz w:val="18"/>
          <w:lang w:val="en-US" w:eastAsia="zh-CN"/>
        </w:rPr>
        <w:t>出　　生：19</w:t>
      </w:r>
      <w:r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  <w:t>91</w:t>
      </w:r>
      <w:r>
        <w:rPr>
          <w:rFonts w:ascii="微软雅黑" w:hAnsi="微软雅黑" w:eastAsia="微软雅黑"/>
          <w:b w:val="0"/>
          <w:color w:val="2D2D2D"/>
          <w:sz w:val="18"/>
          <w:lang w:val="en-US" w:eastAsia="zh-CN"/>
        </w:rPr>
        <w:t>.0</w:t>
      </w:r>
      <w:r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  <w:t>9.13</w:t>
      </w:r>
      <w:r>
        <w:rPr>
          <w:rFonts w:ascii="微软雅黑" w:hAnsi="微软雅黑" w:eastAsia="微软雅黑"/>
          <w:b w:val="0"/>
          <w:color w:val="2D2D2D"/>
          <w:sz w:val="18"/>
          <w:lang w:val="en-US" w:eastAsia="zh-CN"/>
        </w:rPr>
        <w:t>　　</w:t>
      </w:r>
      <w:r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  <w:t xml:space="preserve">  </w:t>
      </w:r>
      <w:r>
        <w:rPr>
          <w:rFonts w:ascii="微软雅黑" w:hAnsi="微软雅黑" w:eastAsia="微软雅黑"/>
          <w:b w:val="0"/>
          <w:color w:val="2D2D2D"/>
          <w:spacing w:val="22"/>
          <w:kern w:val="0"/>
          <w:sz w:val="18"/>
          <w:fitText w:val="1800" w:id="893005134"/>
          <w:lang w:val="en-US" w:eastAsia="zh-CN"/>
        </w:rPr>
        <w:t>民　　族：汉族　</w:t>
      </w:r>
      <w:r>
        <w:rPr>
          <w:rFonts w:ascii="微软雅黑" w:hAnsi="微软雅黑" w:eastAsia="微软雅黑"/>
          <w:b w:val="0"/>
          <w:color w:val="2D2D2D"/>
          <w:spacing w:val="4"/>
          <w:kern w:val="0"/>
          <w:sz w:val="18"/>
          <w:fitText w:val="1800" w:id="893005134"/>
          <w:lang w:val="en-US" w:eastAsia="zh-CN"/>
        </w:rPr>
        <w:t>　</w:t>
      </w:r>
      <w:r>
        <w:rPr>
          <w:rFonts w:ascii="微软雅黑" w:hAnsi="微软雅黑" w:eastAsia="微软雅黑"/>
          <w:b w:val="0"/>
          <w:color w:val="2D2D2D"/>
          <w:sz w:val="18"/>
          <w:lang w:val="en-US" w:eastAsia="zh-CN"/>
        </w:rPr>
        <w:t>　</w:t>
      </w:r>
      <w:r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  <w:t xml:space="preserve">               </w:t>
      </w:r>
      <w:r>
        <w:rPr>
          <w:rFonts w:ascii="微软雅黑" w:hAnsi="微软雅黑" w:eastAsia="微软雅黑"/>
          <w:b w:val="0"/>
          <w:color w:val="2D2D2D"/>
          <w:sz w:val="18"/>
          <w:lang w:val="en-US" w:eastAsia="zh-CN"/>
        </w:rPr>
        <w:t>联系电话：1</w:t>
      </w:r>
      <w:r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  <w:t>8782115967</w:t>
      </w:r>
    </w:p>
    <w:p w14:paraId="0E91A1F6">
      <w:pPr>
        <w:spacing w:before="0" w:after="20"/>
        <w:ind w:left="220" w:leftChars="100"/>
        <w:jc w:val="both"/>
        <w:rPr>
          <w:rFonts w:hint="default" w:ascii="微软雅黑" w:hAnsi="微软雅黑" w:eastAsia="微软雅黑"/>
          <w:b w:val="0"/>
          <w:color w:val="2D2D2D"/>
          <w:sz w:val="18"/>
          <w:lang w:val="en-US"/>
        </w:rPr>
      </w:pPr>
      <w:r>
        <w:rPr>
          <w:rFonts w:ascii="微软雅黑" w:hAnsi="微软雅黑" w:eastAsia="微软雅黑"/>
          <w:b w:val="0"/>
          <w:color w:val="2D2D2D"/>
          <w:sz w:val="18"/>
          <w:lang w:val="en-US" w:eastAsia="zh-CN"/>
        </w:rPr>
        <w:t>籍　　贯：</w:t>
      </w:r>
      <w:r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  <w:t>四川达州</w:t>
      </w:r>
      <w:r>
        <w:rPr>
          <w:rFonts w:ascii="微软雅黑" w:hAnsi="微软雅黑" w:eastAsia="微软雅黑"/>
          <w:b w:val="0"/>
          <w:color w:val="2D2D2D"/>
          <w:sz w:val="18"/>
          <w:lang w:val="en-US" w:eastAsia="zh-CN"/>
        </w:rPr>
        <w:t>　　</w:t>
      </w:r>
      <w:r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  <w:t xml:space="preserve">     </w:t>
      </w:r>
      <w:r>
        <w:rPr>
          <w:rFonts w:ascii="微软雅黑" w:hAnsi="微软雅黑" w:eastAsia="微软雅黑"/>
          <w:b w:val="0"/>
          <w:color w:val="2D2D2D"/>
          <w:spacing w:val="22"/>
          <w:kern w:val="0"/>
          <w:sz w:val="18"/>
          <w:fitText w:val="1800" w:id="100604354"/>
          <w:lang w:val="en-US" w:eastAsia="zh-CN"/>
        </w:rPr>
        <w:t>婚姻状况：</w:t>
      </w:r>
      <w:r>
        <w:rPr>
          <w:rFonts w:hint="eastAsia" w:ascii="微软雅黑" w:hAnsi="微软雅黑" w:eastAsia="微软雅黑"/>
          <w:b w:val="0"/>
          <w:color w:val="2D2D2D"/>
          <w:spacing w:val="22"/>
          <w:kern w:val="0"/>
          <w:sz w:val="18"/>
          <w:fitText w:val="1800" w:id="100604354"/>
          <w:lang w:val="en-US" w:eastAsia="zh-CN"/>
        </w:rPr>
        <w:t>已</w:t>
      </w:r>
      <w:r>
        <w:rPr>
          <w:rFonts w:ascii="微软雅黑" w:hAnsi="微软雅黑" w:eastAsia="微软雅黑"/>
          <w:b w:val="0"/>
          <w:color w:val="2D2D2D"/>
          <w:spacing w:val="22"/>
          <w:kern w:val="0"/>
          <w:sz w:val="18"/>
          <w:fitText w:val="1800" w:id="100604354"/>
          <w:lang w:val="en-US" w:eastAsia="zh-CN"/>
        </w:rPr>
        <w:t>婚　</w:t>
      </w:r>
      <w:r>
        <w:rPr>
          <w:rFonts w:ascii="微软雅黑" w:hAnsi="微软雅黑" w:eastAsia="微软雅黑"/>
          <w:b w:val="0"/>
          <w:color w:val="2D2D2D"/>
          <w:spacing w:val="4"/>
          <w:kern w:val="0"/>
          <w:sz w:val="18"/>
          <w:fitText w:val="1800" w:id="100604354"/>
          <w:lang w:val="en-US" w:eastAsia="zh-CN"/>
        </w:rPr>
        <w:t>　</w:t>
      </w:r>
      <w:r>
        <w:rPr>
          <w:rFonts w:ascii="微软雅黑" w:hAnsi="微软雅黑" w:eastAsia="微软雅黑"/>
          <w:b w:val="0"/>
          <w:color w:val="2D2D2D"/>
          <w:sz w:val="18"/>
          <w:lang w:val="en-US" w:eastAsia="zh-CN"/>
        </w:rPr>
        <w:t>　</w:t>
      </w:r>
      <w:r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  <w:t xml:space="preserve">       </w:t>
      </w:r>
      <w:r>
        <w:rPr>
          <w:rFonts w:ascii="微软雅黑" w:hAnsi="微软雅黑" w:eastAsia="微软雅黑"/>
          <w:b w:val="0"/>
          <w:color w:val="2D2D2D"/>
          <w:sz w:val="18"/>
          <w:lang w:val="en-US" w:eastAsia="zh-CN"/>
        </w:rPr>
        <w:t>电子邮箱：</w:t>
      </w:r>
      <w:r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  <w:t>494339602@.com</w:t>
      </w:r>
    </w:p>
    <w:p w14:paraId="16F7FB8E">
      <w:pPr>
        <w:spacing w:before="0" w:after="80"/>
        <w:rPr>
          <w:rFonts w:ascii="微软雅黑" w:hAnsi="微软雅黑" w:eastAsia="微软雅黑"/>
          <w:b w:val="0"/>
          <w:color w:val="C8963E"/>
          <w:sz w:val="10"/>
        </w:rPr>
      </w:pPr>
    </w:p>
    <w:p w14:paraId="2FB27474">
      <w:pPr>
        <w:spacing w:before="0" w:after="80"/>
      </w:pPr>
      <w:r>
        <w:rPr>
          <w:rFonts w:ascii="微软雅黑" w:hAnsi="微软雅黑" w:eastAsia="微软雅黑"/>
          <w:b w:val="0"/>
          <w:color w:val="C8963E"/>
          <w:sz w:val="10"/>
        </w:rPr>
        <w:t>━━━━━━━━━━━━━━━━━━━━━━━━━━━━━━━━━━━━</w:t>
      </w:r>
    </w:p>
    <w:p w14:paraId="7EAB3781">
      <w:pPr>
        <w:spacing w:before="0" w:after="40"/>
      </w:pPr>
      <w:r>
        <w:rPr>
          <w:rFonts w:hint="eastAsia" w:ascii="微软雅黑" w:hAnsi="微软雅黑" w:eastAsia="微软雅黑"/>
          <w:b/>
          <w:color w:val="2D2D2D"/>
          <w:sz w:val="19"/>
          <w:lang w:val="en-US" w:eastAsia="zh-CN"/>
        </w:rPr>
        <w:t>8</w:t>
      </w:r>
      <w:r>
        <w:rPr>
          <w:rFonts w:ascii="微软雅黑" w:hAnsi="微软雅黑" w:eastAsia="微软雅黑"/>
          <w:b/>
          <w:color w:val="2D2D2D"/>
          <w:sz w:val="19"/>
        </w:rPr>
        <w:t>年商业空间设计与工程管理经验，擅长全流程项目操盘。</w:t>
      </w:r>
    </w:p>
    <w:p w14:paraId="6EEB1393">
      <w:pPr>
        <w:spacing w:before="0" w:after="80"/>
      </w:pPr>
      <w:r>
        <w:rPr>
          <w:rFonts w:ascii="微软雅黑" w:hAnsi="微软雅黑" w:eastAsia="微软雅黑"/>
          <w:b w:val="0"/>
          <w:color w:val="666666"/>
          <w:sz w:val="18"/>
        </w:rPr>
        <w:t>✓ 2022 年主导北京及周边 46 家</w:t>
      </w:r>
      <w:r>
        <w:rPr>
          <w:rFonts w:hint="eastAsia" w:ascii="微软雅黑" w:hAnsi="微软雅黑" w:eastAsia="微软雅黑"/>
          <w:b w:val="0"/>
          <w:color w:val="666666"/>
          <w:sz w:val="18"/>
          <w:lang w:val="en-US" w:eastAsia="zh-CN"/>
        </w:rPr>
        <w:t>三代</w:t>
      </w:r>
      <w:r>
        <w:rPr>
          <w:rFonts w:ascii="微软雅黑" w:hAnsi="微软雅黑" w:eastAsia="微软雅黑"/>
          <w:b w:val="0"/>
          <w:color w:val="666666"/>
          <w:sz w:val="18"/>
        </w:rPr>
        <w:t xml:space="preserve">茅台专卖店标准化推进 | ✓ 2024 年并行管理 40 个项目覆盖全国 15+ 城市 </w:t>
      </w:r>
    </w:p>
    <w:p w14:paraId="49C520A0">
      <w:pPr>
        <w:spacing w:before="0" w:after="40"/>
      </w:pPr>
      <w:r>
        <w:rPr>
          <w:rFonts w:ascii="微软雅黑" w:hAnsi="微软雅黑" w:eastAsia="微软雅黑"/>
          <w:b/>
          <w:color w:val="C8963E"/>
          <w:sz w:val="19"/>
        </w:rPr>
        <w:t>▸ 项目管理：</w:t>
      </w:r>
      <w:r>
        <w:rPr>
          <w:rFonts w:ascii="微软雅黑" w:hAnsi="微软雅黑" w:eastAsia="微软雅黑"/>
          <w:b w:val="0"/>
          <w:color w:val="2D2D2D"/>
          <w:sz w:val="18"/>
        </w:rPr>
        <w:t>XMind 可视化/多项目排期/进度控制/资源协调</w:t>
      </w:r>
    </w:p>
    <w:p w14:paraId="01C68615">
      <w:pPr>
        <w:spacing w:before="20" w:after="40"/>
      </w:pPr>
      <w:r>
        <w:rPr>
          <w:rFonts w:ascii="微软雅黑" w:hAnsi="微软雅黑" w:eastAsia="微软雅黑"/>
          <w:b/>
          <w:color w:val="C8963E"/>
          <w:sz w:val="19"/>
        </w:rPr>
        <w:t>▸ 商务能力：</w:t>
      </w:r>
      <w:r>
        <w:rPr>
          <w:rFonts w:ascii="微软雅黑" w:hAnsi="微软雅黑" w:eastAsia="微软雅黑"/>
          <w:b w:val="0"/>
          <w:color w:val="2D2D2D"/>
          <w:sz w:val="18"/>
        </w:rPr>
        <w:t>合同拟定/报价编制/商务函件/客户谈判</w:t>
      </w:r>
    </w:p>
    <w:p w14:paraId="361DE0E1">
      <w:pPr>
        <w:spacing w:before="40" w:after="40" w:line="276" w:lineRule="auto"/>
        <w:rPr>
          <w:rFonts w:hint="eastAsia" w:ascii="微软雅黑" w:hAnsi="微软雅黑" w:eastAsia="微软雅黑"/>
          <w:b w:val="0"/>
          <w:color w:val="2D2D2D"/>
          <w:sz w:val="18"/>
          <w:lang w:eastAsia="zh-CN"/>
        </w:rPr>
      </w:pPr>
      <w:r>
        <w:rPr>
          <w:rFonts w:ascii="微软雅黑" w:hAnsi="微软雅黑" w:eastAsia="微软雅黑"/>
          <w:b/>
          <w:color w:val="C8963E"/>
          <w:sz w:val="19"/>
        </w:rPr>
        <w:t>▸ 技术广度：</w:t>
      </w:r>
      <w:r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  <w:t>cad/su</w:t>
      </w:r>
      <w:r>
        <w:rPr>
          <w:rFonts w:ascii="微软雅黑" w:hAnsi="微软雅黑" w:eastAsia="微软雅黑"/>
          <w:b w:val="0"/>
          <w:color w:val="2D2D2D"/>
          <w:sz w:val="18"/>
        </w:rPr>
        <w:t>精装/土建结构/钢结构/给排水电气图纸</w:t>
      </w:r>
      <w:r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  <w:t>绘制及</w:t>
      </w:r>
      <w:r>
        <w:rPr>
          <w:rFonts w:ascii="微软雅黑" w:hAnsi="微软雅黑" w:eastAsia="微软雅黑"/>
          <w:b w:val="0"/>
          <w:color w:val="2D2D2D"/>
          <w:sz w:val="18"/>
        </w:rPr>
        <w:t>审核</w:t>
      </w:r>
      <w:r>
        <w:rPr>
          <w:rFonts w:hint="eastAsia" w:ascii="微软雅黑" w:hAnsi="微软雅黑" w:eastAsia="微软雅黑"/>
          <w:b w:val="0"/>
          <w:color w:val="2D2D2D"/>
          <w:sz w:val="18"/>
          <w:lang w:eastAsia="zh-CN"/>
        </w:rPr>
        <w:t>，</w:t>
      </w:r>
    </w:p>
    <w:p w14:paraId="6DFBA9AB">
      <w:pPr>
        <w:spacing w:before="40" w:after="40" w:line="276" w:lineRule="auto"/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</w:pPr>
      <w:r>
        <w:rPr>
          <w:rFonts w:ascii="微软雅黑" w:hAnsi="微软雅黑" w:eastAsia="微软雅黑"/>
          <w:b/>
          <w:color w:val="C8963E"/>
          <w:sz w:val="19"/>
        </w:rPr>
        <w:t>▸AI 工具：</w:t>
      </w:r>
      <w:r>
        <w:rPr>
          <w:rFonts w:ascii="微软雅黑" w:hAnsi="微软雅黑" w:eastAsia="微软雅黑"/>
          <w:b w:val="0"/>
          <w:color w:val="2D2D2D"/>
          <w:sz w:val="18"/>
        </w:rPr>
        <w:t>Stable Diffusion（2023）/ Claude Code（当前）/ AI 辅助设计工作流</w:t>
      </w:r>
    </w:p>
    <w:p w14:paraId="177A2674">
      <w:pPr>
        <w:spacing w:before="20" w:after="60"/>
      </w:pPr>
    </w:p>
    <w:p w14:paraId="43CF0DC7">
      <w:pPr>
        <w:spacing w:before="160" w:after="0"/>
      </w:pPr>
      <w:r>
        <w:rPr>
          <w:rFonts w:ascii="微软雅黑" w:hAnsi="微软雅黑" w:eastAsia="微软雅黑"/>
          <w:b w:val="0"/>
          <w:color w:val="C8963E"/>
          <w:sz w:val="10"/>
        </w:rPr>
        <w:t>━━━━━━━━━━━━━━━━━━━━━━━━━━━━━━━━━━━━</w:t>
      </w:r>
    </w:p>
    <w:p w14:paraId="01541D40">
      <w:pPr>
        <w:spacing w:before="40" w:after="40"/>
      </w:pPr>
      <w:r>
        <w:rPr>
          <w:rFonts w:ascii="微软雅黑" w:hAnsi="微软雅黑" w:eastAsia="微软雅黑"/>
          <w:b/>
          <w:color w:val="1B3A5C"/>
          <w:sz w:val="26"/>
        </w:rPr>
        <w:t>工作经历</w:t>
      </w:r>
    </w:p>
    <w:p w14:paraId="680EC06D">
      <w:pPr>
        <w:spacing w:before="0" w:after="80"/>
      </w:pPr>
      <w:r>
        <w:rPr>
          <w:rFonts w:ascii="微软雅黑" w:hAnsi="微软雅黑" w:eastAsia="微软雅黑"/>
          <w:b w:val="0"/>
          <w:color w:val="C8963E"/>
          <w:sz w:val="10"/>
        </w:rPr>
        <w:t>━━━━━━━━━━━━━━━━━━━━━━━━━━━━━━━━━━━━</w:t>
      </w:r>
    </w:p>
    <w:p w14:paraId="76EAB49B">
      <w:pPr>
        <w:spacing w:before="0" w:after="40"/>
      </w:pPr>
      <w:r>
        <w:rPr>
          <w:rFonts w:ascii="微软雅黑" w:hAnsi="微软雅黑" w:eastAsia="微软雅黑"/>
          <w:b/>
          <w:color w:val="1B3A5C"/>
          <w:sz w:val="20"/>
        </w:rPr>
        <w:t>四川天一恒创装饰工程有限公司</w:t>
      </w:r>
      <w:r>
        <w:rPr>
          <w:rFonts w:ascii="微软雅黑" w:hAnsi="微软雅黑" w:eastAsia="微软雅黑"/>
          <w:b w:val="0"/>
          <w:color w:val="2D2D2D"/>
          <w:sz w:val="20"/>
        </w:rPr>
        <w:t xml:space="preserve">  |  </w:t>
      </w:r>
      <w:r>
        <w:rPr>
          <w:rFonts w:ascii="微软雅黑" w:hAnsi="微软雅黑" w:eastAsia="微软雅黑"/>
          <w:b w:val="0"/>
          <w:color w:val="2C5F8A"/>
          <w:sz w:val="18"/>
        </w:rPr>
        <w:t>空间设计师/项目</w:t>
      </w:r>
      <w:r>
        <w:rPr>
          <w:rFonts w:hint="eastAsia" w:ascii="微软雅黑" w:hAnsi="微软雅黑" w:eastAsia="微软雅黑"/>
          <w:b w:val="0"/>
          <w:color w:val="2C5F8A"/>
          <w:sz w:val="18"/>
          <w:lang w:val="en-US" w:eastAsia="zh-CN"/>
        </w:rPr>
        <w:t>跟进</w:t>
      </w:r>
      <w:r>
        <w:rPr>
          <w:rFonts w:ascii="微软雅黑" w:hAnsi="微软雅黑" w:eastAsia="微软雅黑"/>
          <w:b w:val="0"/>
          <w:color w:val="2D2D2D"/>
          <w:sz w:val="20"/>
        </w:rPr>
        <w:t xml:space="preserve">  |  </w:t>
      </w:r>
      <w:r>
        <w:rPr>
          <w:rFonts w:ascii="微软雅黑" w:hAnsi="微软雅黑" w:eastAsia="微软雅黑"/>
          <w:b w:val="0"/>
          <w:color w:val="666666"/>
          <w:sz w:val="18"/>
        </w:rPr>
        <w:t>2022 年至今</w:t>
      </w:r>
    </w:p>
    <w:p w14:paraId="02B09577">
      <w:pPr>
        <w:spacing w:before="60" w:after="20"/>
      </w:pPr>
      <w:r>
        <w:rPr>
          <w:rFonts w:ascii="微软雅黑" w:hAnsi="微软雅黑" w:eastAsia="微软雅黑"/>
          <w:b/>
          <w:color w:val="C8963E"/>
          <w:sz w:val="18"/>
        </w:rPr>
        <w:t>【2026】品类拓展期</w:t>
      </w:r>
    </w:p>
    <w:p w14:paraId="430F032B">
      <w:pPr>
        <w:spacing w:before="0" w:after="20"/>
        <w:ind w:left="283"/>
      </w:pPr>
      <w:r>
        <w:rPr>
          <w:rFonts w:ascii="微软雅黑" w:hAnsi="微软雅黑" w:eastAsia="微软雅黑"/>
          <w:b w:val="0"/>
          <w:color w:val="2D2D2D"/>
          <w:sz w:val="18"/>
        </w:rPr>
        <w:t>▸ 追觅家居智能体验馆 (智能家居)、署霸食品集团展厅 (含报价清单与考察项)、恒大金碧天下/金宝花园别墅 (土建结构/钢结构</w:t>
      </w:r>
      <w:r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  <w:t>施工图</w:t>
      </w:r>
      <w:r>
        <w:rPr>
          <w:rFonts w:ascii="微软雅黑" w:hAnsi="微软雅黑" w:eastAsia="微软雅黑"/>
          <w:b w:val="0"/>
          <w:color w:val="2D2D2D"/>
          <w:sz w:val="18"/>
        </w:rPr>
        <w:t>)</w:t>
      </w:r>
    </w:p>
    <w:p w14:paraId="4DAAA048">
      <w:pPr>
        <w:spacing w:before="60" w:after="20"/>
      </w:pPr>
      <w:r>
        <w:rPr>
          <w:rFonts w:ascii="微软雅黑" w:hAnsi="微软雅黑" w:eastAsia="微软雅黑"/>
          <w:b/>
          <w:color w:val="C8963E"/>
          <w:sz w:val="18"/>
        </w:rPr>
        <w:t>【2025】全案深耕期</w:t>
      </w:r>
    </w:p>
    <w:p w14:paraId="3D192EDE">
      <w:pPr>
        <w:spacing w:before="0" w:after="40"/>
        <w:rPr>
          <w:rFonts w:ascii="微软雅黑" w:hAnsi="微软雅黑" w:eastAsia="微软雅黑"/>
          <w:b w:val="0"/>
          <w:color w:val="2D2D2D"/>
          <w:sz w:val="18"/>
        </w:rPr>
      </w:pPr>
      <w:r>
        <w:rPr>
          <w:rFonts w:ascii="微软雅黑" w:hAnsi="微软雅黑" w:eastAsia="微软雅黑"/>
          <w:b w:val="0"/>
          <w:color w:val="2D2D2D"/>
          <w:sz w:val="18"/>
        </w:rPr>
        <w:t>▸ 邯郸乐园·茅台文化体验馆—— 全流程独立负责，产出 1.8GB 申报文本，参与《中国茅台老酒馆建设和评审标准》草案编写</w:t>
      </w:r>
    </w:p>
    <w:p w14:paraId="448D71F5">
      <w:pPr>
        <w:spacing w:before="0" w:after="40"/>
        <w:ind w:firstLine="180" w:firstLineChars="100"/>
        <w:rPr>
          <w:rFonts w:ascii="微软雅黑" w:hAnsi="微软雅黑" w:eastAsia="微软雅黑"/>
          <w:b w:val="0"/>
          <w:color w:val="2D2D2D"/>
          <w:sz w:val="18"/>
        </w:rPr>
      </w:pPr>
      <w:r>
        <w:rPr>
          <w:rFonts w:ascii="微软雅黑" w:hAnsi="微软雅黑" w:eastAsia="微软雅黑"/>
          <w:b w:val="0"/>
          <w:color w:val="2D2D2D"/>
          <w:sz w:val="18"/>
        </w:rPr>
        <w:t>北京·品尚茅台文化体验馆· 申报方案文本 + 施工图第二版迭代</w:t>
      </w:r>
    </w:p>
    <w:p w14:paraId="3BD627E9">
      <w:pPr>
        <w:spacing w:before="0" w:after="20"/>
        <w:ind w:left="283"/>
      </w:pPr>
      <w:r>
        <w:rPr>
          <w:rFonts w:ascii="微软雅黑" w:hAnsi="微软雅黑" w:eastAsia="微软雅黑"/>
          <w:b w:val="0"/>
          <w:color w:val="666666"/>
          <w:sz w:val="17"/>
        </w:rPr>
        <w:t>▸ 修订公司规章制度，参与组织架构与绩效考核体系搭建</w:t>
      </w:r>
    </w:p>
    <w:p w14:paraId="7F08112A">
      <w:pPr>
        <w:spacing w:before="60" w:after="20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C8963E"/>
          <w:sz w:val="18"/>
        </w:rPr>
        <w:t>【2024】高强度并行期—40 个项目</w:t>
      </w:r>
      <w:r>
        <w:rPr>
          <w:rFonts w:hint="eastAsia" w:ascii="微软雅黑" w:hAnsi="微软雅黑" w:eastAsia="微软雅黑"/>
          <w:b/>
          <w:color w:val="C8963E"/>
          <w:sz w:val="18"/>
          <w:lang w:eastAsia="zh-CN"/>
        </w:rPr>
        <w:t>（</w:t>
      </w:r>
      <w:r>
        <w:rPr>
          <w:rFonts w:hint="eastAsia" w:ascii="微软雅黑" w:hAnsi="微软雅黑" w:eastAsia="微软雅黑"/>
          <w:b/>
          <w:color w:val="C8963E"/>
          <w:sz w:val="18"/>
          <w:lang w:val="en-US" w:eastAsia="zh-CN"/>
        </w:rPr>
        <w:t>主要茅台品藏馆）</w:t>
      </w:r>
    </w:p>
    <w:p w14:paraId="23A83E7A">
      <w:pPr>
        <w:spacing w:before="0" w:after="20"/>
        <w:ind w:left="283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 w:val="0"/>
          <w:color w:val="2D2D2D"/>
          <w:sz w:val="18"/>
        </w:rPr>
        <w:t>▸ 编号制管理 40 个项目覆盖全国 15+ 城市</w:t>
      </w:r>
      <w:r>
        <w:rPr>
          <w:rFonts w:hint="eastAsia" w:ascii="微软雅黑" w:hAnsi="微软雅黑" w:eastAsia="微软雅黑"/>
          <w:b w:val="0"/>
          <w:color w:val="2D2D2D"/>
          <w:sz w:val="18"/>
          <w:lang w:eastAsia="zh-CN"/>
        </w:rPr>
        <w:t>，</w:t>
      </w:r>
      <w:r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  <w:t>北京朗樾园别墅方案及跟进，</w:t>
      </w:r>
    </w:p>
    <w:p w14:paraId="41B40D86">
      <w:pPr>
        <w:spacing w:before="0" w:after="20"/>
        <w:ind w:left="283"/>
      </w:pPr>
      <w:r>
        <w:rPr>
          <w:rFonts w:ascii="微软雅黑" w:hAnsi="微软雅黑" w:eastAsia="微软雅黑"/>
          <w:b w:val="0"/>
          <w:color w:val="2D2D2D"/>
          <w:sz w:val="17"/>
        </w:rPr>
        <w:t>▸ 项目：北京四合院品藏馆、上海/南京/郑州品藏馆、澳门新濠影滙 (境外项目)、山东淄博/日照/安徽合肥/江苏淮安/武汉等门店</w:t>
      </w:r>
    </w:p>
    <w:p w14:paraId="3204D52A">
      <w:pPr>
        <w:spacing w:before="60" w:after="20"/>
      </w:pPr>
      <w:r>
        <w:rPr>
          <w:rFonts w:ascii="微软雅黑" w:hAnsi="微软雅黑" w:eastAsia="微软雅黑"/>
          <w:b/>
          <w:color w:val="C8963E"/>
          <w:sz w:val="18"/>
        </w:rPr>
        <w:t>【2023】全国铺开期</w:t>
      </w:r>
    </w:p>
    <w:p w14:paraId="6D05F98B">
      <w:pPr>
        <w:spacing w:before="0" w:after="20"/>
        <w:ind w:left="283"/>
      </w:pPr>
      <w:r>
        <w:rPr>
          <w:rFonts w:ascii="微软雅黑" w:hAnsi="微软雅黑" w:eastAsia="微软雅黑"/>
          <w:b w:val="0"/>
          <w:color w:val="2D2D2D"/>
          <w:sz w:val="18"/>
        </w:rPr>
        <w:t>▸ 新疆中酒汇·茅台文化体验馆(</w:t>
      </w:r>
      <w:r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  <w:t>方案施工图</w:t>
      </w:r>
      <w:r>
        <w:rPr>
          <w:rFonts w:ascii="微软雅黑" w:hAnsi="微软雅黑" w:eastAsia="微软雅黑"/>
          <w:b w:val="0"/>
          <w:color w:val="2D2D2D"/>
          <w:sz w:val="18"/>
        </w:rPr>
        <w:t>+ 预算)、</w:t>
      </w:r>
    </w:p>
    <w:p w14:paraId="50F1A422">
      <w:pPr>
        <w:spacing w:before="0" w:after="20"/>
        <w:ind w:left="283"/>
      </w:pPr>
      <w:r>
        <w:rPr>
          <w:rFonts w:ascii="微软雅黑" w:hAnsi="微软雅黑" w:eastAsia="微软雅黑"/>
          <w:b w:val="0"/>
          <w:color w:val="666666"/>
          <w:sz w:val="17"/>
        </w:rPr>
        <w:t>▸ 商务成果：拟定设计合同、编制设计取费标准、撰写商务函件 | 管理制度：编写公司规章制度</w:t>
      </w:r>
    </w:p>
    <w:p w14:paraId="1CA25AB7">
      <w:pPr>
        <w:spacing w:before="60" w:after="20"/>
      </w:pPr>
      <w:r>
        <w:rPr>
          <w:rFonts w:ascii="微软雅黑" w:hAnsi="微软雅黑" w:eastAsia="微软雅黑"/>
          <w:b/>
          <w:color w:val="C8963E"/>
          <w:sz w:val="18"/>
        </w:rPr>
        <w:t>【2022】入行期—46 家</w:t>
      </w:r>
      <w:r>
        <w:rPr>
          <w:rFonts w:hint="eastAsia" w:ascii="微软雅黑" w:hAnsi="微软雅黑" w:eastAsia="微软雅黑"/>
          <w:b/>
          <w:color w:val="C8963E"/>
          <w:sz w:val="18"/>
          <w:lang w:val="en-US" w:eastAsia="zh-CN"/>
        </w:rPr>
        <w:t>三代专卖店</w:t>
      </w:r>
      <w:r>
        <w:rPr>
          <w:rFonts w:ascii="微软雅黑" w:hAnsi="微软雅黑" w:eastAsia="微软雅黑"/>
          <w:b/>
          <w:color w:val="C8963E"/>
          <w:sz w:val="18"/>
        </w:rPr>
        <w:t>标准化</w:t>
      </w:r>
    </w:p>
    <w:p w14:paraId="66C5DC4A">
      <w:pPr>
        <w:spacing w:before="0" w:after="20"/>
        <w:ind w:left="283"/>
      </w:pPr>
      <w:r>
        <w:rPr>
          <w:rFonts w:ascii="微软雅黑" w:hAnsi="微软雅黑" w:eastAsia="微软雅黑"/>
          <w:b w:val="0"/>
          <w:color w:val="2D2D2D"/>
          <w:sz w:val="18"/>
        </w:rPr>
        <w:t>▸ 主导北京及北京周边 46 家茅台</w:t>
      </w:r>
      <w:r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  <w:t>三代</w:t>
      </w:r>
      <w:r>
        <w:rPr>
          <w:rFonts w:ascii="微软雅黑" w:hAnsi="微软雅黑" w:eastAsia="微软雅黑"/>
          <w:b w:val="0"/>
          <w:color w:val="2D2D2D"/>
          <w:sz w:val="18"/>
        </w:rPr>
        <w:t>专卖店设计方案标准化推进，建立统一设计模板与施工标准</w:t>
      </w:r>
    </w:p>
    <w:p w14:paraId="0BE436D2">
      <w:pPr>
        <w:spacing w:before="0" w:after="40"/>
        <w:ind w:left="283"/>
      </w:pPr>
      <w:r>
        <w:rPr>
          <w:rFonts w:ascii="微软雅黑" w:hAnsi="微软雅黑" w:eastAsia="微软雅黑"/>
          <w:b w:val="0"/>
          <w:color w:val="666666"/>
          <w:sz w:val="17"/>
        </w:rPr>
        <w:t>▸ XMind 日报周报体系建立，三代专卖店需求分析 | 项目：成都中酒汇/京糖 WHISKY 公馆/重庆商源酒店</w:t>
      </w:r>
    </w:p>
    <w:p w14:paraId="71DC24ED">
      <w:pPr>
        <w:spacing w:before="100" w:after="40"/>
        <w:rPr>
          <w:rFonts w:ascii="微软雅黑" w:hAnsi="微软雅黑" w:eastAsia="微软雅黑"/>
          <w:b w:val="0"/>
          <w:color w:val="666666"/>
          <w:sz w:val="18"/>
        </w:rPr>
      </w:pPr>
      <w:r>
        <w:rPr>
          <w:rFonts w:ascii="微软雅黑" w:hAnsi="微软雅黑" w:eastAsia="微软雅黑"/>
          <w:b/>
          <w:color w:val="1B3A5C"/>
          <w:sz w:val="20"/>
        </w:rPr>
        <w:t>融盛装饰有限公司</w:t>
      </w:r>
      <w:r>
        <w:rPr>
          <w:rFonts w:ascii="微软雅黑" w:hAnsi="微软雅黑" w:eastAsia="微软雅黑"/>
          <w:b w:val="0"/>
          <w:color w:val="2D2D2D"/>
          <w:sz w:val="20"/>
        </w:rPr>
        <w:t xml:space="preserve">  |  </w:t>
      </w:r>
      <w:r>
        <w:rPr>
          <w:rFonts w:ascii="微软雅黑" w:hAnsi="微软雅黑" w:eastAsia="微软雅黑"/>
          <w:b w:val="0"/>
          <w:color w:val="2C5F8A"/>
          <w:sz w:val="18"/>
        </w:rPr>
        <w:t>深化设计师/现场技术员</w:t>
      </w:r>
      <w:r>
        <w:rPr>
          <w:rFonts w:ascii="微软雅黑" w:hAnsi="微软雅黑" w:eastAsia="微软雅黑"/>
          <w:b w:val="0"/>
          <w:color w:val="2D2D2D"/>
          <w:sz w:val="20"/>
        </w:rPr>
        <w:t xml:space="preserve">  |  </w:t>
      </w:r>
      <w:r>
        <w:rPr>
          <w:rFonts w:ascii="微软雅黑" w:hAnsi="微软雅黑" w:eastAsia="微软雅黑"/>
          <w:b w:val="0"/>
          <w:color w:val="666666"/>
          <w:sz w:val="18"/>
        </w:rPr>
        <w:t>2019-2021 年</w:t>
      </w:r>
    </w:p>
    <w:p w14:paraId="101C67F2">
      <w:pPr>
        <w:spacing w:before="60" w:after="20"/>
        <w:rPr>
          <w:rFonts w:hint="default" w:ascii="微软雅黑" w:hAnsi="微软雅黑" w:eastAsia="微软雅黑"/>
          <w:b w:val="0"/>
          <w:color w:val="666666"/>
          <w:sz w:val="18"/>
          <w:lang w:val="en-US" w:eastAsia="zh-CN"/>
        </w:rPr>
      </w:pPr>
      <w:r>
        <w:rPr>
          <w:rFonts w:ascii="微软雅黑" w:hAnsi="微软雅黑" w:eastAsia="微软雅黑"/>
          <w:b/>
          <w:color w:val="C8963E"/>
          <w:sz w:val="18"/>
        </w:rPr>
        <w:t xml:space="preserve">【 2019-2021 </w:t>
      </w:r>
      <w:r>
        <w:rPr>
          <w:rFonts w:ascii="微软雅黑" w:hAnsi="微软雅黑" w:eastAsia="微软雅黑"/>
          <w:b/>
          <w:color w:val="C8963E"/>
          <w:sz w:val="18"/>
        </w:rPr>
        <w:t>】</w:t>
      </w:r>
      <w:r>
        <w:rPr>
          <w:rFonts w:hint="eastAsia" w:ascii="微软雅黑" w:hAnsi="微软雅黑" w:eastAsia="微软雅黑"/>
          <w:b/>
          <w:color w:val="C8963E"/>
          <w:sz w:val="18"/>
          <w:lang w:val="en-US" w:eastAsia="zh-CN"/>
        </w:rPr>
        <w:t>深化设计及技术负责工程管理期</w:t>
      </w:r>
    </w:p>
    <w:p w14:paraId="07F0AE37">
      <w:pPr>
        <w:spacing w:before="0" w:after="20"/>
        <w:ind w:left="283"/>
      </w:pPr>
      <w:r>
        <w:rPr>
          <w:rFonts w:ascii="微软雅黑" w:hAnsi="微软雅黑" w:eastAsia="微软雅黑"/>
          <w:b w:val="0"/>
          <w:color w:val="2D2D2D"/>
          <w:sz w:val="18"/>
        </w:rPr>
        <w:t>▸ 施工图深化：</w:t>
      </w:r>
      <w:r>
        <w:rPr>
          <w:rFonts w:hint="eastAsia" w:ascii="微软雅黑" w:hAnsi="微软雅黑" w:eastAsia="微软雅黑"/>
          <w:b w:val="0"/>
          <w:color w:val="2D2D2D"/>
          <w:sz w:val="18"/>
          <w:lang w:val="en-US" w:eastAsia="zh-CN"/>
        </w:rPr>
        <w:t>龙年</w:t>
      </w:r>
      <w:r>
        <w:rPr>
          <w:rFonts w:ascii="微软雅黑" w:hAnsi="微软雅黑" w:eastAsia="微软雅黑"/>
          <w:b w:val="0"/>
          <w:color w:val="2D2D2D"/>
          <w:sz w:val="18"/>
        </w:rPr>
        <w:t>LOFT 公寓/样板间/营销中心等项目的精装/给排水电气图纸深化</w:t>
      </w:r>
    </w:p>
    <w:p w14:paraId="11CACD65">
      <w:pPr>
        <w:spacing w:before="0" w:after="20"/>
        <w:ind w:left="283"/>
        <w:rPr>
          <w:rFonts w:ascii="微软雅黑" w:hAnsi="微软雅黑" w:eastAsia="微软雅黑"/>
          <w:b w:val="0"/>
          <w:color w:val="2D2D2D"/>
          <w:sz w:val="17"/>
        </w:rPr>
      </w:pPr>
      <w:r>
        <w:rPr>
          <w:rFonts w:ascii="微软雅黑" w:hAnsi="微软雅黑" w:eastAsia="微软雅黑"/>
          <w:b w:val="0"/>
          <w:color w:val="2D2D2D"/>
          <w:sz w:val="17"/>
        </w:rPr>
        <w:t>▸ 材料下单：石材/墙地砖排版，木门/橱柜/五金洁具选型 |</w:t>
      </w:r>
      <w:r>
        <w:rPr>
          <w:rFonts w:hint="eastAsia" w:ascii="微软雅黑" w:hAnsi="微软雅黑" w:eastAsia="微软雅黑"/>
          <w:b w:val="0"/>
          <w:color w:val="2D2D2D"/>
          <w:sz w:val="17"/>
          <w:lang w:val="en-US" w:eastAsia="zh-CN"/>
        </w:rPr>
        <w:t>各个流程</w:t>
      </w:r>
      <w:r>
        <w:rPr>
          <w:rFonts w:ascii="微软雅黑" w:hAnsi="微软雅黑" w:eastAsia="微软雅黑"/>
          <w:b w:val="0"/>
          <w:color w:val="2D2D2D"/>
          <w:sz w:val="17"/>
        </w:rPr>
        <w:t>节点优化</w:t>
      </w:r>
    </w:p>
    <w:p w14:paraId="2FCDAED6">
      <w:pPr>
        <w:spacing w:before="0" w:after="20"/>
        <w:ind w:left="283"/>
      </w:pPr>
      <w:r>
        <w:rPr>
          <w:rFonts w:ascii="微软雅黑" w:hAnsi="微软雅黑" w:eastAsia="微软雅黑"/>
          <w:b w:val="0"/>
          <w:color w:val="2D2D2D"/>
          <w:sz w:val="17"/>
        </w:rPr>
        <w:t>▸ 现场技术：技术交底/图纸会审/签证变更/进度计划 | 商务文档：施工合同/招标文件/工程量清单</w:t>
      </w:r>
    </w:p>
    <w:p w14:paraId="75F52B5E">
      <w:pPr>
        <w:spacing w:before="0" w:after="60"/>
        <w:ind w:left="283"/>
      </w:pPr>
      <w:r>
        <w:rPr>
          <w:rFonts w:ascii="微软雅黑" w:hAnsi="微软雅黑" w:eastAsia="微软雅黑"/>
          <w:b w:val="0"/>
          <w:color w:val="666666"/>
          <w:sz w:val="17"/>
        </w:rPr>
        <w:t>▸ 项目：龙年 LOFT 公寓 (1-27 层)/麓湖 C20 组团/中铁西派宸越</w:t>
      </w:r>
    </w:p>
    <w:p w14:paraId="5430C9DC">
      <w:pPr>
        <w:spacing w:before="160" w:after="0"/>
      </w:pPr>
      <w:r>
        <w:rPr>
          <w:rFonts w:ascii="微软雅黑" w:hAnsi="微软雅黑" w:eastAsia="微软雅黑"/>
          <w:b w:val="0"/>
          <w:color w:val="C8963E"/>
          <w:sz w:val="10"/>
        </w:rPr>
        <w:t>━━━━━━━━━━━━━━━━━━━━━━━━━━━━━━━━━━━━</w:t>
      </w:r>
    </w:p>
    <w:p w14:paraId="22EC57B2">
      <w:pPr>
        <w:spacing w:before="40" w:after="40"/>
      </w:pPr>
      <w:r>
        <w:rPr>
          <w:rFonts w:ascii="微软雅黑" w:hAnsi="微软雅黑" w:eastAsia="微软雅黑"/>
          <w:b/>
          <w:color w:val="1B3A5C"/>
          <w:sz w:val="26"/>
        </w:rPr>
        <w:t>代表项目</w:t>
      </w:r>
    </w:p>
    <w:p w14:paraId="4073AC73">
      <w:pPr>
        <w:spacing w:before="0" w:after="80"/>
      </w:pPr>
      <w:r>
        <w:rPr>
          <w:rFonts w:ascii="微软雅黑" w:hAnsi="微软雅黑" w:eastAsia="微软雅黑"/>
          <w:b w:val="0"/>
          <w:color w:val="C8963E"/>
          <w:sz w:val="10"/>
        </w:rPr>
        <w:t>━━━━━━━━━━━━━━━━━━━━━━━━━━━━━━━━━━━━</w:t>
      </w:r>
    </w:p>
    <w:p w14:paraId="445DBEDC">
      <w:pPr>
        <w:spacing w:before="20" w:after="20"/>
        <w:ind w:left="283"/>
      </w:pPr>
      <w:r>
        <w:rPr>
          <w:rFonts w:ascii="微软雅黑" w:hAnsi="微软雅黑" w:eastAsia="微软雅黑"/>
          <w:b/>
          <w:color w:val="2D2D2D"/>
          <w:sz w:val="18"/>
        </w:rPr>
        <w:t xml:space="preserve">★ 邯郸茅台文化体验馆 </w:t>
      </w:r>
      <w:r>
        <w:rPr>
          <w:rFonts w:ascii="微软雅黑" w:hAnsi="微软雅黑" w:eastAsia="微软雅黑"/>
          <w:b w:val="0"/>
          <w:color w:val="2D2D2D"/>
          <w:sz w:val="18"/>
        </w:rPr>
        <w:t xml:space="preserve">  —  </w:t>
      </w:r>
      <w:r>
        <w:rPr>
          <w:rFonts w:ascii="微软雅黑" w:hAnsi="微软雅黑" w:eastAsia="微软雅黑"/>
          <w:b w:val="0"/>
          <w:color w:val="666666"/>
          <w:sz w:val="18"/>
        </w:rPr>
        <w:t>全流程独立操盘</w:t>
      </w:r>
    </w:p>
    <w:p w14:paraId="4FC21DF3">
      <w:pPr>
        <w:spacing w:before="20" w:after="20"/>
        <w:ind w:left="283"/>
      </w:pPr>
      <w:r>
        <w:rPr>
          <w:rFonts w:ascii="微软雅黑" w:hAnsi="微软雅黑" w:eastAsia="微软雅黑"/>
          <w:b/>
          <w:color w:val="2D2D2D"/>
          <w:sz w:val="18"/>
        </w:rPr>
        <w:t>★ 北京 46 家专卖店标准化</w:t>
      </w:r>
      <w:r>
        <w:rPr>
          <w:rFonts w:ascii="微软雅黑" w:hAnsi="微软雅黑" w:eastAsia="微软雅黑"/>
          <w:b w:val="0"/>
          <w:color w:val="2D2D2D"/>
          <w:sz w:val="18"/>
        </w:rPr>
        <w:t xml:space="preserve">  —  </w:t>
      </w:r>
      <w:r>
        <w:rPr>
          <w:rFonts w:ascii="微软雅黑" w:hAnsi="微软雅黑" w:eastAsia="微软雅黑"/>
          <w:b w:val="0"/>
          <w:color w:val="666666"/>
          <w:sz w:val="18"/>
        </w:rPr>
        <w:t>2022 年独立推进，统一设计施工标准</w:t>
      </w:r>
    </w:p>
    <w:p w14:paraId="0D10B776">
      <w:pPr>
        <w:spacing w:before="20" w:after="20"/>
        <w:ind w:left="283"/>
      </w:pPr>
      <w:r>
        <w:rPr>
          <w:rFonts w:ascii="微软雅黑" w:hAnsi="微软雅黑" w:eastAsia="微软雅黑"/>
          <w:b/>
          <w:color w:val="2D2D2D"/>
          <w:sz w:val="18"/>
        </w:rPr>
        <w:t>★ 澳门新濠影滙品藏馆</w:t>
      </w:r>
      <w:r>
        <w:rPr>
          <w:rFonts w:ascii="微软雅黑" w:hAnsi="微软雅黑" w:eastAsia="微软雅黑"/>
          <w:b w:val="0"/>
          <w:color w:val="2D2D2D"/>
          <w:sz w:val="18"/>
        </w:rPr>
        <w:t xml:space="preserve">  —  </w:t>
      </w:r>
      <w:r>
        <w:rPr>
          <w:rFonts w:ascii="微软雅黑" w:hAnsi="微软雅黑" w:eastAsia="微软雅黑"/>
          <w:b w:val="0"/>
          <w:color w:val="666666"/>
          <w:sz w:val="18"/>
        </w:rPr>
        <w:t>境外高端商业综合体项目</w:t>
      </w:r>
    </w:p>
    <w:p w14:paraId="7F85BF62">
      <w:pPr>
        <w:spacing w:before="20" w:after="20"/>
        <w:ind w:left="283"/>
      </w:pPr>
      <w:r>
        <w:rPr>
          <w:rFonts w:ascii="微软雅黑" w:hAnsi="微软雅黑" w:eastAsia="微软雅黑"/>
          <w:b/>
          <w:color w:val="2D2D2D"/>
          <w:sz w:val="18"/>
        </w:rPr>
        <w:t>★ 新疆中酒汇体验馆</w:t>
      </w:r>
      <w:r>
        <w:rPr>
          <w:rFonts w:ascii="微软雅黑" w:hAnsi="微软雅黑" w:eastAsia="微软雅黑"/>
          <w:b w:val="0"/>
          <w:color w:val="2D2D2D"/>
          <w:sz w:val="18"/>
        </w:rPr>
        <w:t xml:space="preserve">  —  </w:t>
      </w:r>
      <w:r>
        <w:rPr>
          <w:rFonts w:ascii="微软雅黑" w:hAnsi="微软雅黑" w:eastAsia="微软雅黑"/>
          <w:b w:val="0"/>
          <w:color w:val="666666"/>
          <w:sz w:val="18"/>
        </w:rPr>
        <w:t>钢结构 + 给排水 + 电气 + 预算报价</w:t>
      </w:r>
    </w:p>
    <w:p w14:paraId="7C84FB2F">
      <w:pPr>
        <w:spacing w:before="160" w:after="0"/>
      </w:pPr>
      <w:r>
        <w:rPr>
          <w:rFonts w:ascii="微软雅黑" w:hAnsi="微软雅黑" w:eastAsia="微软雅黑"/>
          <w:b w:val="0"/>
          <w:color w:val="C8963E"/>
          <w:sz w:val="10"/>
        </w:rPr>
        <w:t>━━━━━━━━━━━━━━━━━━━━━━━━━━━━━━━━━━━━</w:t>
      </w:r>
    </w:p>
    <w:p w14:paraId="29C9684F">
      <w:pPr>
        <w:spacing w:before="40" w:after="40"/>
      </w:pPr>
      <w:r>
        <w:rPr>
          <w:rFonts w:ascii="微软雅黑" w:hAnsi="微软雅黑" w:eastAsia="微软雅黑"/>
          <w:b/>
          <w:color w:val="1B3A5C"/>
          <w:sz w:val="26"/>
        </w:rPr>
        <w:t>业绩概览</w:t>
      </w:r>
    </w:p>
    <w:p w14:paraId="7646B289">
      <w:pPr>
        <w:spacing w:before="0" w:after="80"/>
      </w:pPr>
      <w:r>
        <w:rPr>
          <w:rFonts w:ascii="微软雅黑" w:hAnsi="微软雅黑" w:eastAsia="微软雅黑"/>
          <w:b w:val="0"/>
          <w:color w:val="C8963E"/>
          <w:sz w:val="10"/>
        </w:rPr>
        <w:t>━━━━━━━━━━━━━━━━━━━━━━━━━━━━━━━━━━━━</w:t>
      </w:r>
    </w:p>
    <w:p w14:paraId="5087B665">
      <w:pPr>
        <w:spacing w:before="20" w:after="20"/>
        <w:ind w:left="283"/>
      </w:pPr>
      <w:r>
        <w:rPr>
          <w:rFonts w:ascii="微软雅黑" w:hAnsi="微软雅黑" w:eastAsia="微软雅黑"/>
          <w:b/>
          <w:color w:val="1B3A5C"/>
          <w:sz w:val="18"/>
        </w:rPr>
        <w:t xml:space="preserve">年度项目数 </w:t>
      </w:r>
      <w:r>
        <w:rPr>
          <w:rFonts w:ascii="微软雅黑" w:hAnsi="微软雅黑" w:eastAsia="微软雅黑"/>
          <w:b/>
          <w:color w:val="C8963E"/>
          <w:sz w:val="18"/>
        </w:rPr>
        <w:t xml:space="preserve">=40 个/2024 年 </w:t>
      </w:r>
      <w:r>
        <w:rPr>
          <w:rFonts w:ascii="微软雅黑" w:hAnsi="微软雅黑" w:eastAsia="微软雅黑"/>
          <w:b w:val="0"/>
          <w:color w:val="666666"/>
          <w:sz w:val="17"/>
        </w:rPr>
        <w:t>编号制管理 100% 交付</w:t>
      </w:r>
    </w:p>
    <w:p w14:paraId="0F1AA2D2">
      <w:pPr>
        <w:spacing w:before="20" w:after="20"/>
        <w:ind w:left="283"/>
      </w:pPr>
      <w:r>
        <w:rPr>
          <w:rFonts w:ascii="微软雅黑" w:hAnsi="微软雅黑" w:eastAsia="微软雅黑"/>
          <w:b/>
          <w:color w:val="1B3A5C"/>
          <w:sz w:val="18"/>
        </w:rPr>
        <w:t xml:space="preserve">专卖店推进 </w:t>
      </w:r>
      <w:r>
        <w:rPr>
          <w:rFonts w:ascii="微软雅黑" w:hAnsi="微软雅黑" w:eastAsia="微软雅黑"/>
          <w:b/>
          <w:color w:val="C8963E"/>
          <w:sz w:val="18"/>
        </w:rPr>
        <w:t xml:space="preserve">=46 家 </w:t>
      </w:r>
      <w:r>
        <w:rPr>
          <w:rFonts w:ascii="微软雅黑" w:hAnsi="微软雅黑" w:eastAsia="微软雅黑"/>
          <w:b w:val="0"/>
          <w:color w:val="666666"/>
          <w:sz w:val="17"/>
        </w:rPr>
        <w:t>北京及周边标准化</w:t>
      </w:r>
    </w:p>
    <w:p w14:paraId="00800ACF">
      <w:pPr>
        <w:spacing w:before="20" w:after="20"/>
        <w:ind w:left="283"/>
      </w:pPr>
      <w:r>
        <w:rPr>
          <w:rFonts w:ascii="微软雅黑" w:hAnsi="微软雅黑" w:eastAsia="微软雅黑"/>
          <w:b/>
          <w:color w:val="1B3A5C"/>
          <w:sz w:val="18"/>
        </w:rPr>
        <w:t xml:space="preserve">城市覆盖 </w:t>
      </w:r>
      <w:r>
        <w:rPr>
          <w:rFonts w:ascii="微软雅黑" w:hAnsi="微软雅黑" w:eastAsia="微软雅黑"/>
          <w:b/>
          <w:color w:val="C8963E"/>
          <w:sz w:val="18"/>
        </w:rPr>
        <w:t xml:space="preserve">=15+ </w:t>
      </w:r>
      <w:r>
        <w:rPr>
          <w:rFonts w:ascii="微软雅黑" w:hAnsi="微软雅黑" w:eastAsia="微软雅黑"/>
          <w:b w:val="0"/>
          <w:color w:val="666666"/>
          <w:sz w:val="17"/>
        </w:rPr>
        <w:t>全国范围</w:t>
      </w:r>
    </w:p>
    <w:p w14:paraId="06F7DBA6">
      <w:pPr>
        <w:spacing w:before="20" w:after="20"/>
        <w:ind w:left="283"/>
      </w:pPr>
      <w:r>
        <w:rPr>
          <w:rFonts w:ascii="微软雅黑" w:hAnsi="微软雅黑" w:eastAsia="微软雅黑"/>
          <w:b/>
          <w:color w:val="1B3A5C"/>
          <w:sz w:val="18"/>
        </w:rPr>
        <w:t xml:space="preserve">思维导图 </w:t>
      </w:r>
      <w:r>
        <w:rPr>
          <w:rFonts w:ascii="微软雅黑" w:hAnsi="微软雅黑" w:eastAsia="微软雅黑"/>
          <w:b/>
          <w:color w:val="C8963E"/>
          <w:sz w:val="18"/>
        </w:rPr>
        <w:t xml:space="preserve">=205+ </w:t>
      </w:r>
      <w:r>
        <w:rPr>
          <w:rFonts w:ascii="微软雅黑" w:hAnsi="微软雅黑" w:eastAsia="微软雅黑"/>
          <w:b w:val="0"/>
          <w:color w:val="666666"/>
          <w:sz w:val="17"/>
        </w:rPr>
        <w:t>XMind 管理工作记录</w:t>
      </w:r>
    </w:p>
    <w:p w14:paraId="162415F8">
      <w:pPr>
        <w:spacing w:before="0" w:after="40"/>
        <w:jc w:val="center"/>
      </w:pPr>
    </w:p>
    <w:sectPr>
      <w:pgSz w:w="12240" w:h="15840"/>
      <w:pgMar w:top="680" w:right="1020" w:bottom="68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unse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C35A4D"/>
    <w:rsid w:val="13B36CDB"/>
    <w:rsid w:val="42297830"/>
    <w:rsid w:val="443211D3"/>
    <w:rsid w:val="531320C2"/>
    <w:rsid w:val="649D5E63"/>
    <w:rsid w:val="6E3808E1"/>
    <w:rsid w:val="6E7E3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1355</Words>
  <Characters>1491</Characters>
  <Lines>0</Lines>
  <Paragraphs>0</Paragraphs>
  <TotalTime>117</TotalTime>
  <ScaleCrop>false</ScaleCrop>
  <LinksUpToDate>false</LinksUpToDate>
  <CharactersWithSpaces>1630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罗</cp:lastModifiedBy>
  <dcterms:modified xsi:type="dcterms:W3CDTF">2026-08-03T08:58:35Z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eyJoZGlkIjoiYTFiNTM3YzUxYTM4OTIyYTJkZTEwOThiY2U1OWRjMjgiLCJ1c2VySWQiOiIyMTY2NTM1MDEifQ==</vt:lpwstr>
  </property>
  <property fmtid="{D5CDD505-2E9C-101B-9397-08002B2CF9AE}" pid="3" name="KSOProductBuildVer">
    <vt:lpwstr>2052-12.1.0.28043</vt:lpwstr>
  </property>
  <property fmtid="{D5CDD505-2E9C-101B-9397-08002B2CF9AE}" pid="4" name="ICV">
    <vt:lpwstr>7F22B4C2F76B4844A81E22240D9929E6_13</vt:lpwstr>
  </property>
</Properties>
</file>