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center"/>
        <w:bidi w:val="1"/>
      </w:pPr>
      <w:r>
        <w:rPr>
          <w:rFonts w:ascii="Arial" w:hAnsi="Arial" w:cs="Arial" w:eastAsia="Arial"/>
          <w:b/>
          <w:sz w:val="40"/>
        </w:rPr>
        <w:t>תוכנית עסקית ומפרט טכני</w:t>
      </w:r>
    </w:p>
    <w:p>
      <w:pPr>
        <w:spacing w:after="80" w:line="269" w:lineRule="auto"/>
        <w:jc w:val="center"/>
        <w:bidi w:val="1"/>
      </w:pPr>
      <w:r>
        <w:rPr>
          <w:rFonts w:ascii="Arial" w:hAnsi="Arial" w:cs="Arial" w:eastAsia="Arial"/>
          <w:b/>
          <w:sz w:val="28"/>
        </w:rPr>
        <w:t>פלטפורמת Smart QR ותיק רפואי לחיות מחמד – ישראל</w:t>
      </w:r>
    </w:p>
    <w:p>
      <w:pPr>
        <w:spacing w:after="100" w:line="269" w:lineRule="auto" w:before="200"/>
        <w:jc w:val="right"/>
        <w:bidi w:val="1"/>
      </w:pPr>
      <w:r>
        <w:rPr>
          <w:rFonts w:ascii="Arial" w:hAnsi="Arial" w:cs="Arial" w:eastAsia="Arial"/>
          <w:b/>
          <w:sz w:val="30"/>
        </w:rPr>
        <w:t>1. תקציר מנהלים והצעת הערך</w:t>
      </w:r>
    </w:p>
    <w:p>
      <w:pPr>
        <w:spacing w:after="80" w:line="269" w:lineRule="auto"/>
        <w:jc w:val="right"/>
        <w:bidi w:val="1"/>
      </w:pPr>
      <w:r>
        <w:rPr>
          <w:rFonts w:ascii="Arial" w:hAnsi="Arial" w:cs="Arial" w:eastAsia="Arial"/>
          <w:sz w:val="22"/>
        </w:rPr>
        <w:t>הפרויקט הוא פלטפורמה דיגיטלית במודל B2B/B2C, המשולבת עם תגים חכמים פיזיים לחיות מחמד המצוידים בקודי QR דינמיים.</w:t>
      </w:r>
    </w:p>
    <w:p>
      <w:pPr>
        <w:spacing w:after="80" w:line="269" w:lineRule="auto"/>
        <w:jc w:val="right"/>
        <w:bidi w:val="1"/>
      </w:pPr>
      <w:r>
        <w:rPr>
          <w:rFonts w:ascii="Arial" w:hAnsi="Arial" w:cs="Arial" w:eastAsia="Arial"/>
          <w:sz w:val="22"/>
        </w:rPr>
        <w:t>בניגוד לתגים ואביזרים מסורתיים, הפתרון נותן מענה לשני צרכים קריטיים באמצעות תג אחד:</w:t>
      </w:r>
    </w:p>
    <w:p>
      <w:pPr>
        <w:pStyle w:val="ListBullet"/>
        <w:spacing w:after="80" w:line="269" w:lineRule="auto"/>
        <w:ind w:left="0" w:right="312"/>
        <w:jc w:val="right"/>
        <w:bidi w:val="1"/>
      </w:pPr>
      <w:r>
        <w:rPr>
          <w:rFonts w:ascii="Arial" w:hAnsi="Arial" w:cs="Arial" w:eastAsia="Arial"/>
          <w:sz w:val="22"/>
        </w:rPr>
        <w:t>מצב חילוץ / איתור – ציבורי: כל מי שמוצא את חיית המחמד סורק את קוד ה-QR ומגיע מיד לממשק בטלפון עם כפתור WhatsApp ליצירת קשר עם הבעלים בתוך פחות מ-15 שניות, כולל אפשרות לשליחת מיקום מדויק.</w:t>
      </w:r>
    </w:p>
    <w:p>
      <w:pPr>
        <w:pStyle w:val="ListBullet"/>
        <w:spacing w:after="80" w:line="269" w:lineRule="auto"/>
        <w:ind w:left="0" w:right="312"/>
        <w:jc w:val="right"/>
        <w:bidi w:val="1"/>
      </w:pPr>
      <w:r>
        <w:rPr>
          <w:rFonts w:ascii="Arial" w:hAnsi="Arial" w:cs="Arial" w:eastAsia="Arial"/>
          <w:sz w:val="22"/>
        </w:rPr>
        <w:t>מצב רפואי – פרטי / מוגן: פורטל מאובטח המאפשר גישה לתיק הרפואי הדיגיטלי של בעל החיים, כולל חיסונים, אלרגיות, טיפולים כרוניים, פוליסת ביטוח ופרטי המרפאה הווטרינרית הקבועה.</w:t>
      </w:r>
    </w:p>
    <w:p>
      <w:pPr>
        <w:spacing w:after="100" w:line="269" w:lineRule="auto" w:before="200"/>
        <w:jc w:val="right"/>
        <w:bidi w:val="1"/>
      </w:pPr>
      <w:r>
        <w:rPr>
          <w:rFonts w:ascii="Arial" w:hAnsi="Arial" w:cs="Arial" w:eastAsia="Arial"/>
          <w:b/>
          <w:sz w:val="30"/>
        </w:rPr>
        <w:t>2. ניתוח השוק וההשפעה בישראל</w:t>
      </w:r>
    </w:p>
    <w:p>
      <w:pPr>
        <w:pStyle w:val="ListBullet"/>
        <w:spacing w:after="80" w:line="269" w:lineRule="auto"/>
        <w:ind w:left="0" w:right="312"/>
        <w:jc w:val="right"/>
        <w:bidi w:val="1"/>
      </w:pPr>
      <w:r>
        <w:rPr>
          <w:rFonts w:ascii="Arial" w:hAnsi="Arial" w:cs="Arial" w:eastAsia="Arial"/>
          <w:sz w:val="22"/>
        </w:rPr>
        <w:t>אוכלוסיית יעד: כ-600,000 כלבים רשומים עם שבב בישראל, לפי נתוני מאגר משרד החקלאות.</w:t>
      </w:r>
    </w:p>
    <w:p>
      <w:pPr>
        <w:pStyle w:val="ListBullet"/>
        <w:spacing w:after="80" w:line="269" w:lineRule="auto"/>
        <w:ind w:left="0" w:right="312"/>
        <w:jc w:val="right"/>
        <w:bidi w:val="1"/>
      </w:pPr>
      <w:r>
        <w:rPr>
          <w:rFonts w:ascii="Arial" w:hAnsi="Arial" w:cs="Arial" w:eastAsia="Arial"/>
          <w:sz w:val="22"/>
        </w:rPr>
        <w:t>היקף מקרי אובדן: ההערכה היא שכ-3%–5% מהכלבים חווים לפחות אירוע אחד של אובדן במהלך השנה — כלומר כ-18,000 עד 30,000 מקרים בשנה.</w:t>
      </w:r>
    </w:p>
    <w:p>
      <w:pPr>
        <w:pStyle w:val="ListBullet"/>
        <w:spacing w:after="80" w:line="269" w:lineRule="auto"/>
        <w:ind w:left="0" w:right="312"/>
        <w:jc w:val="right"/>
        <w:bidi w:val="1"/>
      </w:pPr>
      <w:r>
        <w:rPr>
          <w:rFonts w:ascii="Arial" w:hAnsi="Arial" w:cs="Arial" w:eastAsia="Arial"/>
          <w:sz w:val="22"/>
        </w:rPr>
        <w:t>הבעיה במערכת המסורתית: השבב התת-עורי אינו פותר את הצורך המיידי ברחוב, משום שיש צורך להביא את בעל החיים לווטרינר או לכלבייה עירונית שבהם קיים סורק שבבים. במקביל, דיווחים על בעלי חיים אבודים מתפזרים בין קבוצות Facebook ו-WhatsApp.</w:t>
      </w:r>
    </w:p>
    <w:p>
      <w:pPr>
        <w:pStyle w:val="ListBullet"/>
        <w:spacing w:after="80" w:line="269" w:lineRule="auto"/>
        <w:ind w:left="0" w:right="312"/>
        <w:jc w:val="right"/>
        <w:bidi w:val="1"/>
      </w:pPr>
      <w:r>
        <w:rPr>
          <w:rFonts w:ascii="Arial" w:hAnsi="Arial" w:cs="Arial" w:eastAsia="Arial"/>
          <w:sz w:val="22"/>
        </w:rPr>
        <w:t>הזדמנות מול מתחרים כגון WAUDOG ו-Tagiz: פתרונות קיימים מבוססים בדרך כלל על פלטפורמות גלובליות כלליות, אינם מותאמים באופן טבעי לתהליך עבודה באמצעות WhatsApp בעברית, ואינם מחוברים למערכות רפואיות, לחברות ביטוח או למרפאות וטרינריות.</w:t>
      </w:r>
    </w:p>
    <w:p>
      <w:pPr>
        <w:spacing w:after="100" w:line="269" w:lineRule="auto" w:before="200"/>
        <w:jc w:val="right"/>
        <w:bidi w:val="1"/>
      </w:pPr>
      <w:r>
        <w:rPr>
          <w:rFonts w:ascii="Arial" w:hAnsi="Arial" w:cs="Arial" w:eastAsia="Arial"/>
          <w:b/>
          <w:sz w:val="30"/>
        </w:rPr>
        <w:t>3. מודל מסחרי B2B – האסטרטגיה המרכזית</w:t>
      </w:r>
    </w:p>
    <w:p>
      <w:pPr>
        <w:spacing w:after="80" w:line="269" w:lineRule="auto"/>
        <w:jc w:val="right"/>
        <w:bidi w:val="1"/>
      </w:pPr>
      <w:r>
        <w:rPr>
          <w:rFonts w:ascii="Arial" w:hAnsi="Arial" w:cs="Arial" w:eastAsia="Arial"/>
          <w:sz w:val="22"/>
        </w:rPr>
        <w:t>ערוץ המכירה המרכזי יתמקד בלקוחות עסקיים, במטרה להגיע להפצה רחבה ללא צורך בעלות שיווק גבוהה לכל לקוח פרטי.</w:t>
      </w:r>
    </w:p>
    <w:p>
      <w:pPr>
        <w:spacing w:after="100" w:line="269" w:lineRule="auto" w:before="120"/>
        <w:jc w:val="right"/>
        <w:bidi w:val="1"/>
      </w:pPr>
      <w:r>
        <w:rPr>
          <w:rFonts w:ascii="Arial" w:hAnsi="Arial" w:cs="Arial" w:eastAsia="Arial"/>
          <w:b/>
          <w:sz w:val="24"/>
        </w:rPr>
        <w:t>1. חברות ביטוח לחיות מחמד</w:t>
      </w:r>
    </w:p>
    <w:p>
      <w:pPr>
        <w:spacing w:after="80" w:line="269" w:lineRule="auto"/>
        <w:jc w:val="right"/>
        <w:bidi w:val="1"/>
      </w:pPr>
      <w:r>
        <w:rPr>
          <w:rFonts w:ascii="Arial" w:hAnsi="Arial" w:cs="Arial" w:eastAsia="Arial"/>
          <w:sz w:val="22"/>
        </w:rPr>
        <w:t>לדוגמה: Harel/Marpet, HaPhoenix/Bfriend, Chayuta.</w:t>
      </w:r>
    </w:p>
    <w:p>
      <w:pPr>
        <w:spacing w:after="80" w:line="269" w:lineRule="auto"/>
        <w:jc w:val="right"/>
        <w:bidi w:val="1"/>
      </w:pPr>
      <w:r>
        <w:rPr>
          <w:rFonts w:ascii="Arial" w:hAnsi="Arial" w:cs="Arial" w:eastAsia="Arial"/>
          <w:sz w:val="22"/>
        </w:rPr>
        <w:t>תועלת לחברת הביטוח: הפחתת עלויות הנובעות ממקרי אובדן, וכן צמצום טעויות רפואיות במצבי חירום.</w:t>
      </w:r>
    </w:p>
    <w:p>
      <w:pPr>
        <w:spacing w:after="80" w:line="269" w:lineRule="auto"/>
        <w:jc w:val="right"/>
        <w:bidi w:val="1"/>
      </w:pPr>
      <w:r>
        <w:rPr>
          <w:rFonts w:ascii="Arial" w:hAnsi="Arial" w:cs="Arial" w:eastAsia="Arial"/>
          <w:sz w:val="22"/>
        </w:rPr>
        <w:t>מודל עסקי: חברת הביטוח מעניקה ללקוח תג ממותג כחלק מ-Welcome Kit וגובה או מממנת דמי מנוי שנתיים עבור השימוש בתוכנה.</w:t>
      </w:r>
    </w:p>
    <w:p>
      <w:pPr>
        <w:spacing w:after="100" w:line="269" w:lineRule="auto" w:before="120"/>
        <w:jc w:val="right"/>
        <w:bidi w:val="1"/>
      </w:pPr>
      <w:r>
        <w:rPr>
          <w:rFonts w:ascii="Arial" w:hAnsi="Arial" w:cs="Arial" w:eastAsia="Arial"/>
          <w:b/>
          <w:sz w:val="24"/>
        </w:rPr>
        <w:t>2. רשתות ומרפאות וטרינריות</w:t>
      </w:r>
    </w:p>
    <w:p>
      <w:pPr>
        <w:spacing w:after="80" w:line="269" w:lineRule="auto"/>
        <w:jc w:val="right"/>
        <w:bidi w:val="1"/>
      </w:pPr>
      <w:r>
        <w:rPr>
          <w:rFonts w:ascii="Arial" w:hAnsi="Arial" w:cs="Arial" w:eastAsia="Arial"/>
          <w:sz w:val="22"/>
        </w:rPr>
        <w:t>תועלת: חיזוק נאמנות הלקוחות, נוכחות מותג באמצעות Co-Branding וגישה מהירה להיסטוריה הרפואית של בעל החיים.</w:t>
      </w:r>
    </w:p>
    <w:p>
      <w:pPr>
        <w:spacing w:after="80" w:line="269" w:lineRule="auto"/>
        <w:jc w:val="right"/>
        <w:bidi w:val="1"/>
      </w:pPr>
      <w:r>
        <w:rPr>
          <w:rFonts w:ascii="Arial" w:hAnsi="Arial" w:cs="Arial" w:eastAsia="Arial"/>
          <w:sz w:val="22"/>
        </w:rPr>
        <w:t>מודל עסקי: מכירה סיטונאית של תגים עם לוגו המרפאה. המרפאה יכולה להעניק אותם בעת חיסון שנתי או למכור אותם ישירות ללקוחות.</w:t>
      </w:r>
    </w:p>
    <w:p>
      <w:pPr>
        <w:spacing w:after="100" w:line="269" w:lineRule="auto" w:before="120"/>
        <w:jc w:val="right"/>
        <w:bidi w:val="1"/>
      </w:pPr>
      <w:r>
        <w:rPr>
          <w:rFonts w:ascii="Arial" w:hAnsi="Arial" w:cs="Arial" w:eastAsia="Arial"/>
          <w:b/>
          <w:sz w:val="24"/>
        </w:rPr>
        <w:t>3. קו Premium / תכשיטים</w:t>
      </w:r>
    </w:p>
    <w:p>
      <w:pPr>
        <w:spacing w:after="80" w:line="269" w:lineRule="auto"/>
        <w:jc w:val="right"/>
        <w:bidi w:val="1"/>
      </w:pPr>
      <w:r>
        <w:rPr>
          <w:rFonts w:ascii="Arial" w:hAnsi="Arial" w:cs="Arial" w:eastAsia="Arial"/>
          <w:sz w:val="22"/>
        </w:rPr>
        <w:t>תועלת: פנייה לקהל בעל כוח קנייה גבוה ולמגמת ה-Humanization של חיות מחמד.</w:t>
      </w:r>
    </w:p>
    <w:p>
      <w:pPr>
        <w:spacing w:after="80" w:line="269" w:lineRule="auto"/>
        <w:jc w:val="right"/>
        <w:bidi w:val="1"/>
      </w:pPr>
      <w:r>
        <w:rPr>
          <w:rFonts w:ascii="Arial" w:hAnsi="Arial" w:cs="Arial" w:eastAsia="Arial"/>
          <w:sz w:val="22"/>
        </w:rPr>
        <w:t>מודל עסקי: תליונים מכסף או בגימור יוקרתי עם Micro-QR חרוט, המאפשרים להגדיל משמעותית את הרווח ליחידה.</w:t>
      </w:r>
    </w:p>
    <w:p>
      <w:pPr>
        <w:spacing w:after="100" w:line="269" w:lineRule="auto" w:before="200"/>
        <w:jc w:val="right"/>
        <w:bidi w:val="1"/>
      </w:pPr>
      <w:r>
        <w:rPr>
          <w:rFonts w:ascii="Arial" w:hAnsi="Arial" w:cs="Arial" w:eastAsia="Arial"/>
          <w:b/>
          <w:sz w:val="30"/>
        </w:rPr>
        <w:t>4. תחזית פיננסית – דוגמה בקנה מידה סיטונאי</w:t>
      </w:r>
    </w:p>
    <w:p>
      <w:pPr>
        <w:pStyle w:val="ListBullet"/>
        <w:spacing w:after="80" w:line="269" w:lineRule="auto"/>
        <w:ind w:left="0" w:right="312"/>
        <w:jc w:val="right"/>
        <w:bidi w:val="1"/>
      </w:pPr>
      <w:r>
        <w:rPr>
          <w:rFonts w:ascii="Arial" w:hAnsi="Arial" w:cs="Arial" w:eastAsia="Arial"/>
          <w:sz w:val="22"/>
        </w:rPr>
        <w:t>עלות ייצור משוערת לתג כולל חריטת לייזר: 15 ₪ ליחידה.</w:t>
      </w:r>
    </w:p>
    <w:p>
      <w:pPr>
        <w:pStyle w:val="ListBullet"/>
        <w:spacing w:after="80" w:line="269" w:lineRule="auto"/>
        <w:ind w:left="0" w:right="312"/>
        <w:jc w:val="right"/>
        <w:bidi w:val="1"/>
      </w:pPr>
      <w:r>
        <w:rPr>
          <w:rFonts w:ascii="Arial" w:hAnsi="Arial" w:cs="Arial" w:eastAsia="Arial"/>
          <w:sz w:val="22"/>
        </w:rPr>
        <w:t>מחיר מכירה B2B משוער: 50 ₪ ליחידה.</w:t>
      </w:r>
    </w:p>
    <w:p>
      <w:pPr>
        <w:pStyle w:val="ListBullet"/>
        <w:spacing w:after="80" w:line="269" w:lineRule="auto"/>
        <w:ind w:left="0" w:right="312"/>
        <w:jc w:val="right"/>
        <w:bidi w:val="1"/>
      </w:pPr>
      <w:r>
        <w:rPr>
          <w:rFonts w:ascii="Arial" w:hAnsi="Arial" w:cs="Arial" w:eastAsia="Arial"/>
          <w:sz w:val="22"/>
        </w:rPr>
        <w:t>רווח גולמי ליחידה: 35 ₪, כלומר כ-70%.</w:t>
      </w:r>
    </w:p>
    <w:tbl>
      <w:tblPr>
        <w:tblStyle w:val="TableGrid"/>
        <w:tblW w:type="auto" w:w="0"/>
        <w:jc w:val="center"/>
        <w:tblLook w:firstColumn="1" w:firstRow="1" w:lastColumn="0" w:lastRow="0" w:noHBand="0" w:noVBand="1" w:val="04A0"/>
        <w:bidiVisual w:val="1"/>
      </w:tblPr>
      <w:tblGrid>
        <w:gridCol w:w="3400"/>
        <w:gridCol w:w="3400"/>
        <w:gridCol w:w="3400"/>
      </w:tblGrid>
      <w:tr>
        <w:tc>
          <w:tcPr>
            <w:tcW w:type="dxa" w:w="3400"/>
            <w:vAlign w:val="center"/>
            <w:shd w:fill="D9EAF7"/>
          </w:tcPr>
          <w:p>
            <w:pPr>
              <w:spacing w:after="80" w:line="269" w:lineRule="auto"/>
              <w:jc w:val="center"/>
              <w:bidi w:val="1"/>
            </w:pPr>
            <w:r/>
            <w:r>
              <w:rPr>
                <w:rFonts w:ascii="Arial" w:hAnsi="Arial" w:cs="Arial" w:eastAsia="Arial"/>
                <w:b/>
                <w:sz w:val="20"/>
              </w:rPr>
              <w:t>מדד</w:t>
            </w:r>
          </w:p>
        </w:tc>
        <w:tc>
          <w:tcPr>
            <w:tcW w:type="dxa" w:w="3400"/>
            <w:vAlign w:val="center"/>
            <w:shd w:fill="D9EAF7"/>
          </w:tcPr>
          <w:p>
            <w:pPr>
              <w:spacing w:after="80" w:line="269" w:lineRule="auto"/>
              <w:jc w:val="center"/>
              <w:bidi w:val="1"/>
            </w:pPr>
            <w:r/>
            <w:r>
              <w:rPr>
                <w:rFonts w:ascii="Arial" w:hAnsi="Arial" w:cs="Arial" w:eastAsia="Arial"/>
                <w:b/>
                <w:sz w:val="20"/>
              </w:rPr>
              <w:t>תרחיש 30,000 יחידות</w:t>
            </w:r>
          </w:p>
        </w:tc>
        <w:tc>
          <w:tcPr>
            <w:tcW w:type="dxa" w:w="3400"/>
            <w:vAlign w:val="center"/>
            <w:shd w:fill="D9EAF7"/>
          </w:tcPr>
          <w:p>
            <w:pPr>
              <w:spacing w:after="80" w:line="269" w:lineRule="auto"/>
              <w:jc w:val="center"/>
              <w:bidi w:val="1"/>
            </w:pPr>
            <w:r/>
            <w:r>
              <w:rPr>
                <w:rFonts w:ascii="Arial" w:hAnsi="Arial" w:cs="Arial" w:eastAsia="Arial"/>
                <w:b/>
                <w:sz w:val="20"/>
              </w:rPr>
              <w:t>תרחיש 50,000 יחידות</w:t>
            </w:r>
          </w:p>
        </w:tc>
      </w:tr>
      <w:tr>
        <w:tc>
          <w:tcPr>
            <w:tcW w:type="dxa" w:w="3400"/>
            <w:vAlign w:val="center"/>
          </w:tcPr>
          <w:p>
            <w:pPr>
              <w:spacing w:after="80" w:line="269" w:lineRule="auto"/>
              <w:jc w:val="right"/>
              <w:bidi w:val="1"/>
            </w:pPr>
            <w:r/>
            <w:r>
              <w:rPr>
                <w:rFonts w:ascii="Arial" w:hAnsi="Arial" w:cs="Arial" w:eastAsia="Arial"/>
                <w:b w:val="0"/>
                <w:sz w:val="20"/>
              </w:rPr>
              <w:t>הכנסות ממכירת התגים</w:t>
            </w:r>
          </w:p>
        </w:tc>
        <w:tc>
          <w:tcPr>
            <w:tcW w:type="dxa" w:w="3400"/>
            <w:vAlign w:val="center"/>
          </w:tcPr>
          <w:p>
            <w:pPr>
              <w:spacing w:after="80" w:line="269" w:lineRule="auto"/>
              <w:jc w:val="center"/>
              <w:bidi w:val="1"/>
            </w:pPr>
            <w:r/>
            <w:r>
              <w:rPr>
                <w:rFonts w:ascii="Arial" w:hAnsi="Arial" w:cs="Arial" w:eastAsia="Arial"/>
                <w:b w:val="0"/>
                <w:sz w:val="20"/>
              </w:rPr>
              <w:t>1,500,000 ₪</w:t>
            </w:r>
          </w:p>
        </w:tc>
        <w:tc>
          <w:tcPr>
            <w:tcW w:type="dxa" w:w="3400"/>
            <w:vAlign w:val="center"/>
          </w:tcPr>
          <w:p>
            <w:pPr>
              <w:spacing w:after="80" w:line="269" w:lineRule="auto"/>
              <w:jc w:val="center"/>
              <w:bidi w:val="1"/>
            </w:pPr>
            <w:r/>
            <w:r>
              <w:rPr>
                <w:rFonts w:ascii="Arial" w:hAnsi="Arial" w:cs="Arial" w:eastAsia="Arial"/>
                <w:b w:val="0"/>
                <w:sz w:val="20"/>
              </w:rPr>
              <w:t>2,500,000 ₪</w:t>
            </w:r>
          </w:p>
        </w:tc>
      </w:tr>
      <w:tr>
        <w:tc>
          <w:tcPr>
            <w:tcW w:type="dxa" w:w="3400"/>
            <w:vAlign w:val="center"/>
          </w:tcPr>
          <w:p>
            <w:pPr>
              <w:spacing w:after="80" w:line="269" w:lineRule="auto"/>
              <w:jc w:val="right"/>
              <w:bidi w:val="1"/>
            </w:pPr>
            <w:r/>
            <w:r>
              <w:rPr>
                <w:rFonts w:ascii="Arial" w:hAnsi="Arial" w:cs="Arial" w:eastAsia="Arial"/>
                <w:b w:val="0"/>
                <w:sz w:val="20"/>
              </w:rPr>
              <w:t>עלות ייצור ישירה</w:t>
            </w:r>
          </w:p>
        </w:tc>
        <w:tc>
          <w:tcPr>
            <w:tcW w:type="dxa" w:w="3400"/>
            <w:vAlign w:val="center"/>
          </w:tcPr>
          <w:p>
            <w:pPr>
              <w:spacing w:after="80" w:line="269" w:lineRule="auto"/>
              <w:jc w:val="center"/>
              <w:bidi w:val="1"/>
            </w:pPr>
            <w:r/>
            <w:r>
              <w:rPr>
                <w:rFonts w:ascii="Arial" w:hAnsi="Arial" w:cs="Arial" w:eastAsia="Arial"/>
                <w:b w:val="0"/>
                <w:sz w:val="20"/>
              </w:rPr>
              <w:t>450,000- ₪</w:t>
            </w:r>
          </w:p>
        </w:tc>
        <w:tc>
          <w:tcPr>
            <w:tcW w:type="dxa" w:w="3400"/>
            <w:vAlign w:val="center"/>
          </w:tcPr>
          <w:p>
            <w:pPr>
              <w:spacing w:after="80" w:line="269" w:lineRule="auto"/>
              <w:jc w:val="center"/>
              <w:bidi w:val="1"/>
            </w:pPr>
            <w:r/>
            <w:r>
              <w:rPr>
                <w:rFonts w:ascii="Arial" w:hAnsi="Arial" w:cs="Arial" w:eastAsia="Arial"/>
                <w:b w:val="0"/>
                <w:sz w:val="20"/>
              </w:rPr>
              <w:t>750,000- ₪</w:t>
            </w:r>
          </w:p>
        </w:tc>
      </w:tr>
      <w:tr>
        <w:tc>
          <w:tcPr>
            <w:tcW w:type="dxa" w:w="3400"/>
            <w:vAlign w:val="center"/>
          </w:tcPr>
          <w:p>
            <w:pPr>
              <w:spacing w:after="80" w:line="269" w:lineRule="auto"/>
              <w:jc w:val="right"/>
              <w:bidi w:val="1"/>
            </w:pPr>
            <w:r/>
            <w:r>
              <w:rPr>
                <w:rFonts w:ascii="Arial" w:hAnsi="Arial" w:cs="Arial" w:eastAsia="Arial"/>
                <w:b/>
                <w:sz w:val="20"/>
              </w:rPr>
              <w:t>רווח גולמי מצטבר</w:t>
            </w:r>
          </w:p>
        </w:tc>
        <w:tc>
          <w:tcPr>
            <w:tcW w:type="dxa" w:w="3400"/>
            <w:vAlign w:val="center"/>
          </w:tcPr>
          <w:p>
            <w:pPr>
              <w:spacing w:after="80" w:line="269" w:lineRule="auto"/>
              <w:jc w:val="center"/>
              <w:bidi w:val="1"/>
            </w:pPr>
            <w:r/>
            <w:r>
              <w:rPr>
                <w:rFonts w:ascii="Arial" w:hAnsi="Arial" w:cs="Arial" w:eastAsia="Arial"/>
                <w:b/>
                <w:sz w:val="20"/>
              </w:rPr>
              <w:t>1,050,000 ₪</w:t>
            </w:r>
          </w:p>
        </w:tc>
        <w:tc>
          <w:tcPr>
            <w:tcW w:type="dxa" w:w="3400"/>
            <w:vAlign w:val="center"/>
          </w:tcPr>
          <w:p>
            <w:pPr>
              <w:spacing w:after="80" w:line="269" w:lineRule="auto"/>
              <w:jc w:val="center"/>
              <w:bidi w:val="1"/>
            </w:pPr>
            <w:r/>
            <w:r>
              <w:rPr>
                <w:rFonts w:ascii="Arial" w:hAnsi="Arial" w:cs="Arial" w:eastAsia="Arial"/>
                <w:b/>
                <w:sz w:val="20"/>
              </w:rPr>
              <w:t>1,750,000 ₪</w:t>
            </w:r>
          </w:p>
        </w:tc>
      </w:tr>
    </w:tbl>
    <w:p>
      <w:pPr>
        <w:spacing w:after="80" w:line="269" w:lineRule="auto"/>
        <w:jc w:val="right"/>
        <w:bidi w:val="1"/>
      </w:pPr>
      <w:r>
        <w:rPr>
          <w:rFonts w:ascii="Arial" w:hAnsi="Arial" w:cs="Arial" w:eastAsia="Arial"/>
          <w:sz w:val="22"/>
        </w:rPr>
        <w:t>הכנסה חוזרת מתוכנה – SaaS: ניתן לגבות מלקוחות עסקיים דמי תחזוקה שנתיים של 10–20 ₪ לכל בעל חיים פעיל במערכת.</w:t>
      </w:r>
    </w:p>
    <w:p>
      <w:pPr>
        <w:spacing w:after="80" w:line="269" w:lineRule="auto"/>
        <w:jc w:val="right"/>
        <w:bidi w:val="1"/>
      </w:pPr>
      <w:r>
        <w:rPr>
          <w:rFonts w:ascii="Arial" w:hAnsi="Arial" w:cs="Arial" w:eastAsia="Arial"/>
          <w:sz w:val="22"/>
        </w:rPr>
        <w:t>ב-30,000 משתמשים פעילים מדובר בהכנסה חוזרת של כ-300,000–600,000 ₪ בשנה.</w:t>
      </w:r>
    </w:p>
    <w:p>
      <w:pPr>
        <w:spacing w:after="100" w:line="269" w:lineRule="auto" w:before="200"/>
        <w:jc w:val="right"/>
        <w:bidi w:val="1"/>
      </w:pPr>
      <w:r>
        <w:rPr>
          <w:rFonts w:ascii="Arial" w:hAnsi="Arial" w:cs="Arial" w:eastAsia="Arial"/>
          <w:b/>
          <w:sz w:val="30"/>
        </w:rPr>
        <w:t>5. ניתוח סיכונים והגנות תפעוליות</w:t>
      </w:r>
    </w:p>
    <w:p>
      <w:pPr>
        <w:pStyle w:val="ListBullet"/>
        <w:spacing w:after="80" w:line="269" w:lineRule="auto"/>
        <w:ind w:left="0" w:right="312"/>
        <w:jc w:val="right"/>
        <w:bidi w:val="1"/>
      </w:pPr>
      <w:r>
        <w:rPr>
          <w:rFonts w:ascii="Arial" w:hAnsi="Arial" w:cs="Arial" w:eastAsia="Arial"/>
          <w:sz w:val="22"/>
        </w:rPr>
        <w:t>פרטיות מידע: במסך הציבורי שמופיע בעת סריקת ה-QR יוצגו רק שם חיית המחמד וכפתור WhatsApp ליצירת קשר. מידע רפואי ומידע רגיש ידרשו PIN או תהליך אימות.</w:t>
      </w:r>
    </w:p>
    <w:p>
      <w:pPr>
        <w:pStyle w:val="ListBullet"/>
        <w:spacing w:after="80" w:line="269" w:lineRule="auto"/>
        <w:ind w:left="0" w:right="312"/>
        <w:jc w:val="right"/>
        <w:bidi w:val="1"/>
      </w:pPr>
      <w:r>
        <w:rPr>
          <w:rFonts w:ascii="Arial" w:hAnsi="Arial" w:cs="Arial" w:eastAsia="Arial"/>
          <w:sz w:val="22"/>
        </w:rPr>
        <w:t>עמידות החומרה: שימוש בחריטת Fiber Laser על נירוסטה או בחומר סיליקון עמיד במיוחד. מומלץ ליצור קודי QR עם Error Correction Level H, המאפשר קריאה גם כאשר חלק מהקוד ניזוק.</w:t>
      </w:r>
    </w:p>
    <w:p>
      <w:pPr>
        <w:pStyle w:val="ListBullet"/>
        <w:spacing w:after="80" w:line="269" w:lineRule="auto"/>
        <w:ind w:left="0" w:right="312"/>
        <w:jc w:val="right"/>
        <w:bidi w:val="1"/>
      </w:pPr>
      <w:r>
        <w:rPr>
          <w:rFonts w:ascii="Arial" w:hAnsi="Arial" w:cs="Arial" w:eastAsia="Arial"/>
          <w:sz w:val="22"/>
        </w:rPr>
        <w:t>מיצוב מסחרי: יש להבהיר שה-QR אינו מחליף את השבב החוקי, אלא משלים אותו ככלי לאיתור והחזרה מהירה של בעל החיים.</w:t>
      </w:r>
    </w:p>
    <w:p>
      <w:pPr>
        <w:pStyle w:val="ListBullet"/>
        <w:spacing w:after="80" w:line="269" w:lineRule="auto"/>
        <w:ind w:left="0" w:right="312"/>
        <w:jc w:val="right"/>
        <w:bidi w:val="1"/>
      </w:pPr>
      <w:r>
        <w:rPr>
          <w:rFonts w:ascii="Arial" w:hAnsi="Arial" w:cs="Arial" w:eastAsia="Arial"/>
          <w:sz w:val="22"/>
        </w:rPr>
        <w:t>הגנה משפטית: תנאי השימוש יכללו הבהרה שהמערכת משמשת כפלטפורמה להצגת מידע שהוזן או אושר על ידי משתמשים ואנשי מקצוע, ואינה מחליפה אחריות מקצועית או טיפול וטרינרי.</w:t>
      </w:r>
    </w:p>
    <w:p>
      <w:pPr>
        <w:spacing w:after="100" w:line="269" w:lineRule="auto" w:before="200"/>
        <w:jc w:val="right"/>
        <w:bidi w:val="1"/>
      </w:pPr>
      <w:r>
        <w:rPr>
          <w:rFonts w:ascii="Arial" w:hAnsi="Arial" w:cs="Arial" w:eastAsia="Arial"/>
          <w:b/>
          <w:sz w:val="30"/>
        </w:rPr>
        <w:t>6. ארכיטקטורה טכנית ומפת דרכים</w:t>
      </w:r>
    </w:p>
    <w:p>
      <w:pPr>
        <w:spacing w:after="100" w:line="269" w:lineRule="auto" w:before="120"/>
        <w:jc w:val="right"/>
        <w:bidi w:val="1"/>
      </w:pPr>
      <w:r>
        <w:rPr>
          <w:rFonts w:ascii="Arial" w:hAnsi="Arial" w:cs="Arial" w:eastAsia="Arial"/>
          <w:b/>
          <w:sz w:val="24"/>
        </w:rPr>
        <w:t>שלב 1: MVP ללא קוד</w:t>
      </w:r>
    </w:p>
    <w:p>
      <w:pPr>
        <w:pStyle w:val="ListBullet"/>
        <w:spacing w:after="80" w:line="269" w:lineRule="auto"/>
        <w:ind w:left="0" w:right="312"/>
        <w:jc w:val="right"/>
        <w:bidi w:val="1"/>
      </w:pPr>
      <w:r>
        <w:rPr>
          <w:rFonts w:ascii="Arial" w:hAnsi="Arial" w:cs="Arial" w:eastAsia="Arial"/>
          <w:sz w:val="22"/>
        </w:rPr>
        <w:t>בסיס נתונים: Google Sheets — פרופילים, מזהים, מספרי טלפון ורשומות רפואיות.</w:t>
      </w:r>
    </w:p>
    <w:p>
      <w:pPr>
        <w:pStyle w:val="ListBullet"/>
        <w:spacing w:after="80" w:line="269" w:lineRule="auto"/>
        <w:ind w:left="0" w:right="312"/>
        <w:jc w:val="right"/>
        <w:bidi w:val="1"/>
      </w:pPr>
      <w:r>
        <w:rPr>
          <w:rFonts w:ascii="Arial" w:hAnsi="Arial" w:cs="Arial" w:eastAsia="Arial"/>
          <w:sz w:val="22"/>
        </w:rPr>
        <w:t>Frontend / Web App: Softr — ממשק קל ומהיר לטלפונים ניידים, בעברית ובאנגלית.</w:t>
      </w:r>
    </w:p>
    <w:p>
      <w:pPr>
        <w:pStyle w:val="ListBullet"/>
        <w:spacing w:after="80" w:line="269" w:lineRule="auto"/>
        <w:ind w:left="0" w:right="312"/>
        <w:jc w:val="right"/>
        <w:bidi w:val="1"/>
      </w:pPr>
      <w:r>
        <w:rPr>
          <w:rFonts w:ascii="Arial" w:hAnsi="Arial" w:cs="Arial" w:eastAsia="Arial"/>
          <w:sz w:val="22"/>
        </w:rPr>
        <w:t>מטרה: יצירת מוצר עובד בעלות פיתוח מינימלית לצורך הדגמות חיות לחברות ביטוח ולמרפאות וטרינריות.</w:t>
      </w:r>
    </w:p>
    <w:p>
      <w:pPr>
        <w:spacing w:after="100" w:line="269" w:lineRule="auto" w:before="120"/>
        <w:jc w:val="right"/>
        <w:bidi w:val="1"/>
      </w:pPr>
      <w:r>
        <w:rPr>
          <w:rFonts w:ascii="Arial" w:hAnsi="Arial" w:cs="Arial" w:eastAsia="Arial"/>
          <w:b/>
          <w:sz w:val="24"/>
        </w:rPr>
        <w:t>שלב 2: מעבר לפיתוח מלא בקנה מידה רחב</w:t>
      </w:r>
    </w:p>
    <w:p>
      <w:pPr>
        <w:pStyle w:val="ListBullet"/>
        <w:spacing w:after="80" w:line="269" w:lineRule="auto"/>
        <w:ind w:left="0" w:right="312"/>
        <w:jc w:val="right"/>
        <w:bidi w:val="1"/>
      </w:pPr>
      <w:r>
        <w:rPr>
          <w:rFonts w:ascii="Arial" w:hAnsi="Arial" w:cs="Arial" w:eastAsia="Arial"/>
          <w:sz w:val="22"/>
        </w:rPr>
        <w:t>Backend ומסד נתונים: מעבר ל-PostgreSQL / Supabase לצורך תמיכה בכמות גדולה של משתמשים ובקשות בו-זמניות.</w:t>
      </w:r>
    </w:p>
    <w:p>
      <w:pPr>
        <w:pStyle w:val="ListBullet"/>
        <w:spacing w:after="80" w:line="269" w:lineRule="auto"/>
        <w:ind w:left="0" w:right="312"/>
        <w:jc w:val="right"/>
        <w:bidi w:val="1"/>
      </w:pPr>
      <w:r>
        <w:rPr>
          <w:rFonts w:ascii="Arial" w:hAnsi="Arial" w:cs="Arial" w:eastAsia="Arial"/>
          <w:sz w:val="22"/>
        </w:rPr>
        <w:t>אינטגרציות API: חיבור אוטומטי למערכות הפנימיות של חברות הביטוח, כך שניתן יהיה לפתוח משתמש ופרופיל חיה באופן אוטומטי בעת הנפקת פוליסה.</w:t>
      </w:r>
    </w:p>
    <w:p>
      <w:pPr>
        <w:pStyle w:val="ListBullet"/>
        <w:spacing w:after="80" w:line="269" w:lineRule="auto"/>
        <w:ind w:left="0" w:right="312"/>
        <w:jc w:val="right"/>
        <w:bidi w:val="1"/>
      </w:pPr>
      <w:r>
        <w:rPr>
          <w:rFonts w:ascii="Arial" w:hAnsi="Arial" w:cs="Arial" w:eastAsia="Arial"/>
          <w:sz w:val="22"/>
        </w:rPr>
        <w:t>פורטל ניהול: לוח בקרה מתקדם למרפאות, חברות ביטוח וגופים מוסדיים.</w:t>
      </w:r>
    </w:p>
    <w:p>
      <w:pPr>
        <w:spacing w:after="100" w:line="269" w:lineRule="auto" w:before="200"/>
        <w:jc w:val="right"/>
        <w:bidi w:val="1"/>
      </w:pPr>
      <w:r>
        <w:rPr>
          <w:rFonts w:ascii="Arial" w:hAnsi="Arial" w:cs="Arial" w:eastAsia="Arial"/>
          <w:b/>
          <w:sz w:val="30"/>
        </w:rPr>
        <w:t>ארכיטקטורת הרשאות – שלושה ממשקים / שלוש רמות גישה</w:t>
      </w:r>
    </w:p>
    <w:p>
      <w:pPr>
        <w:spacing w:after="80" w:line="269" w:lineRule="auto"/>
        <w:jc w:val="right"/>
        <w:bidi w:val="1"/>
      </w:pPr>
      <w:r>
        <w:rPr>
          <w:rFonts w:ascii="Arial" w:hAnsi="Arial" w:cs="Arial" w:eastAsia="Arial"/>
          <w:sz w:val="22"/>
        </w:rPr>
        <w:t>הארכיטקטורה מבוססת על הפרדה ברורה בין משתמש ציבורי, בעל חיית המחמד ואיש מקצוע וטרינרי.</w:t>
      </w:r>
    </w:p>
    <w:p>
      <w:pPr>
        <w:spacing w:after="80" w:line="269" w:lineRule="auto"/>
        <w:jc w:val="right"/>
        <w:bidi w:val="1"/>
      </w:pPr>
      <w:r>
        <w:rPr>
          <w:rFonts w:ascii="Arial" w:hAnsi="Arial" w:cs="Arial" w:eastAsia="Arial"/>
          <w:sz w:val="22"/>
        </w:rPr>
        <w:t>כך ניתן לשמור גם על פרטיות הבעלים וגם על האמינות המקצועית של המידע הרפואי.</w:t>
      </w:r>
    </w:p>
    <w:p>
      <w:pPr>
        <w:spacing w:after="100" w:line="269" w:lineRule="auto" w:before="120"/>
        <w:jc w:val="right"/>
        <w:bidi w:val="1"/>
      </w:pPr>
      <w:r>
        <w:rPr>
          <w:rFonts w:ascii="Arial" w:hAnsi="Arial" w:cs="Arial" w:eastAsia="Arial"/>
          <w:b/>
          <w:sz w:val="24"/>
        </w:rPr>
        <w:t>1. תצוגת חילוץ – ציבורית</w:t>
      </w:r>
    </w:p>
    <w:p>
      <w:pPr>
        <w:spacing w:after="80" w:line="269" w:lineRule="auto"/>
        <w:jc w:val="right"/>
        <w:bidi w:val="1"/>
      </w:pPr>
      <w:r>
        <w:rPr>
          <w:rFonts w:ascii="Arial" w:hAnsi="Arial" w:cs="Arial" w:eastAsia="Arial"/>
          <w:sz w:val="22"/>
        </w:rPr>
        <w:t>מי יכול לגשת: כל אדם שסורק את קוד ה-QR ברחוב.</w:t>
      </w:r>
    </w:p>
    <w:p>
      <w:pPr>
        <w:spacing w:after="80" w:line="269" w:lineRule="auto"/>
        <w:jc w:val="right"/>
        <w:bidi w:val="1"/>
      </w:pPr>
      <w:r>
        <w:rPr>
          <w:rFonts w:ascii="Arial" w:hAnsi="Arial" w:cs="Arial" w:eastAsia="Arial"/>
          <w:sz w:val="22"/>
        </w:rPr>
        <w:t>מטרה: לאפשר להחזיר את הכלב לבעליו במהירות, מבלי לחשוף את חייו הפרטיים של הבעלים.</w:t>
      </w:r>
    </w:p>
    <w:p>
      <w:pPr>
        <w:spacing w:after="80" w:line="269" w:lineRule="auto"/>
        <w:jc w:val="right"/>
        <w:bidi w:val="1"/>
      </w:pPr>
      <w:r>
        <w:rPr>
          <w:rFonts w:ascii="Arial" w:hAnsi="Arial" w:cs="Arial" w:eastAsia="Arial"/>
          <w:sz w:val="22"/>
        </w:rPr>
        <w:t>מה מוצג:</w:t>
      </w:r>
    </w:p>
    <w:p>
      <w:pPr>
        <w:pStyle w:val="ListBullet"/>
        <w:spacing w:after="80" w:line="269" w:lineRule="auto"/>
        <w:ind w:left="0" w:right="312"/>
        <w:jc w:val="right"/>
        <w:bidi w:val="1"/>
      </w:pPr>
      <w:r>
        <w:rPr>
          <w:rFonts w:ascii="Arial" w:hAnsi="Arial" w:cs="Arial" w:eastAsia="Arial"/>
          <w:sz w:val="22"/>
        </w:rPr>
        <w:t>תמונה של הכלב ושמו.</w:t>
      </w:r>
    </w:p>
    <w:p>
      <w:pPr>
        <w:pStyle w:val="ListBullet"/>
        <w:spacing w:after="80" w:line="269" w:lineRule="auto"/>
        <w:ind w:left="0" w:right="312"/>
        <w:jc w:val="right"/>
        <w:bidi w:val="1"/>
      </w:pPr>
      <w:r>
        <w:rPr>
          <w:rFonts w:ascii="Arial" w:hAnsi="Arial" w:cs="Arial" w:eastAsia="Arial"/>
          <w:sz w:val="22"/>
        </w:rPr>
        <w:t>כפתור גדול: "מצאתי את חיית המחמד הזו!"</w:t>
      </w:r>
    </w:p>
    <w:p>
      <w:pPr>
        <w:pStyle w:val="ListBullet"/>
        <w:spacing w:after="80" w:line="269" w:lineRule="auto"/>
        <w:ind w:left="0" w:right="312"/>
        <w:jc w:val="right"/>
        <w:bidi w:val="1"/>
      </w:pPr>
      <w:r>
        <w:rPr>
          <w:rFonts w:ascii="Arial" w:hAnsi="Arial" w:cs="Arial" w:eastAsia="Arial"/>
          <w:sz w:val="22"/>
        </w:rPr>
        <w:t>הכפתור פותח WhatsApp עם הודעה מוכנה מראש לבעלים.</w:t>
      </w:r>
    </w:p>
    <w:p>
      <w:pPr>
        <w:pStyle w:val="ListBullet"/>
        <w:spacing w:after="80" w:line="269" w:lineRule="auto"/>
        <w:ind w:left="0" w:right="312"/>
        <w:jc w:val="right"/>
        <w:bidi w:val="1"/>
      </w:pPr>
      <w:r>
        <w:rPr>
          <w:rFonts w:ascii="Arial" w:hAnsi="Arial" w:cs="Arial" w:eastAsia="Arial"/>
          <w:sz w:val="22"/>
        </w:rPr>
        <w:t>הנחיות בסיסיות להתנהלות עם בעל החיים, לדוגמה:</w:t>
      </w:r>
    </w:p>
    <w:p>
      <w:pPr>
        <w:pStyle w:val="ListBullet2"/>
        <w:spacing w:after="80" w:line="269" w:lineRule="auto"/>
        <w:ind w:left="0" w:right="567"/>
        <w:jc w:val="right"/>
        <w:bidi w:val="1"/>
      </w:pPr>
      <w:r>
        <w:rPr>
          <w:rFonts w:ascii="Arial" w:hAnsi="Arial" w:cs="Arial" w:eastAsia="Arial"/>
          <w:sz w:val="22"/>
        </w:rPr>
        <w:t>"ידידותי לאנשים."</w:t>
      </w:r>
    </w:p>
    <w:p>
      <w:pPr>
        <w:pStyle w:val="ListBullet2"/>
        <w:spacing w:after="80" w:line="269" w:lineRule="auto"/>
        <w:ind w:left="0" w:right="567"/>
        <w:jc w:val="right"/>
        <w:bidi w:val="1"/>
      </w:pPr>
      <w:r>
        <w:rPr>
          <w:rFonts w:ascii="Arial" w:hAnsi="Arial" w:cs="Arial" w:eastAsia="Arial"/>
          <w:sz w:val="22"/>
        </w:rPr>
        <w:t>"לא לגעת בזנב."</w:t>
      </w:r>
    </w:p>
    <w:p>
      <w:pPr>
        <w:pStyle w:val="ListBullet2"/>
        <w:spacing w:after="80" w:line="269" w:lineRule="auto"/>
        <w:ind w:left="0" w:right="567"/>
        <w:jc w:val="right"/>
        <w:bidi w:val="1"/>
      </w:pPr>
      <w:r>
        <w:rPr>
          <w:rFonts w:ascii="Arial" w:hAnsi="Arial" w:cs="Arial" w:eastAsia="Arial"/>
          <w:sz w:val="22"/>
        </w:rPr>
        <w:t>"זקוק לתרופה באופן דחוף."</w:t>
      </w:r>
    </w:p>
    <w:p>
      <w:pPr>
        <w:spacing w:after="80" w:line="269" w:lineRule="auto"/>
        <w:jc w:val="right"/>
        <w:bidi w:val="1"/>
      </w:pPr>
      <w:r>
        <w:rPr>
          <w:rFonts w:ascii="Arial" w:hAnsi="Arial" w:cs="Arial" w:eastAsia="Arial"/>
          <w:sz w:val="22"/>
        </w:rPr>
        <w:t>מה לא מוצג:</w:t>
      </w:r>
    </w:p>
    <w:p>
      <w:pPr>
        <w:pStyle w:val="ListBullet"/>
        <w:spacing w:after="80" w:line="269" w:lineRule="auto"/>
        <w:ind w:left="0" w:right="312"/>
        <w:jc w:val="right"/>
        <w:bidi w:val="1"/>
      </w:pPr>
      <w:r>
        <w:rPr>
          <w:rFonts w:ascii="Arial" w:hAnsi="Arial" w:cs="Arial" w:eastAsia="Arial"/>
          <w:sz w:val="22"/>
        </w:rPr>
        <w:t>כתובת הבעלים.</w:t>
      </w:r>
    </w:p>
    <w:p>
      <w:pPr>
        <w:pStyle w:val="ListBullet"/>
        <w:spacing w:after="80" w:line="269" w:lineRule="auto"/>
        <w:ind w:left="0" w:right="312"/>
        <w:jc w:val="right"/>
        <w:bidi w:val="1"/>
      </w:pPr>
      <w:r>
        <w:rPr>
          <w:rFonts w:ascii="Arial" w:hAnsi="Arial" w:cs="Arial" w:eastAsia="Arial"/>
          <w:sz w:val="22"/>
        </w:rPr>
        <w:t>שם משפחה.</w:t>
      </w:r>
    </w:p>
    <w:p>
      <w:pPr>
        <w:pStyle w:val="ListBullet"/>
        <w:spacing w:after="80" w:line="269" w:lineRule="auto"/>
        <w:ind w:left="0" w:right="312"/>
        <w:jc w:val="right"/>
        <w:bidi w:val="1"/>
      </w:pPr>
      <w:r>
        <w:rPr>
          <w:rFonts w:ascii="Arial" w:hAnsi="Arial" w:cs="Arial" w:eastAsia="Arial"/>
          <w:sz w:val="22"/>
        </w:rPr>
        <w:t>היסטוריית חיסונים.</w:t>
      </w:r>
    </w:p>
    <w:p>
      <w:pPr>
        <w:pStyle w:val="ListBullet"/>
        <w:spacing w:after="80" w:line="269" w:lineRule="auto"/>
        <w:ind w:left="0" w:right="312"/>
        <w:jc w:val="right"/>
        <w:bidi w:val="1"/>
      </w:pPr>
      <w:r>
        <w:rPr>
          <w:rFonts w:ascii="Arial" w:hAnsi="Arial" w:cs="Arial" w:eastAsia="Arial"/>
          <w:sz w:val="22"/>
        </w:rPr>
        <w:t>מסמכים רפואיים.</w:t>
      </w:r>
    </w:p>
    <w:p>
      <w:pPr>
        <w:pStyle w:val="ListBullet"/>
        <w:spacing w:after="80" w:line="269" w:lineRule="auto"/>
        <w:ind w:left="0" w:right="312"/>
        <w:jc w:val="right"/>
        <w:bidi w:val="1"/>
      </w:pPr>
      <w:r>
        <w:rPr>
          <w:rFonts w:ascii="Arial" w:hAnsi="Arial" w:cs="Arial" w:eastAsia="Arial"/>
          <w:sz w:val="22"/>
        </w:rPr>
        <w:t>מידע אישי או רפואי רגיש אחר.</w:t>
      </w:r>
    </w:p>
    <w:p>
      <w:pPr>
        <w:spacing w:after="100" w:line="269" w:lineRule="auto" w:before="120"/>
        <w:jc w:val="right"/>
        <w:bidi w:val="1"/>
      </w:pPr>
      <w:r>
        <w:rPr>
          <w:rFonts w:ascii="Arial" w:hAnsi="Arial" w:cs="Arial" w:eastAsia="Arial"/>
          <w:b/>
          <w:sz w:val="24"/>
        </w:rPr>
        <w:t>2. פאנל הבעלים – Owner</w:t>
      </w:r>
    </w:p>
    <w:p>
      <w:pPr>
        <w:spacing w:after="80" w:line="269" w:lineRule="auto"/>
        <w:jc w:val="right"/>
        <w:bidi w:val="1"/>
      </w:pPr>
      <w:r>
        <w:rPr>
          <w:rFonts w:ascii="Arial" w:hAnsi="Arial" w:cs="Arial" w:eastAsia="Arial"/>
          <w:sz w:val="22"/>
        </w:rPr>
        <w:t>גישה: באמצעות שם משתמש וסיסמה או מנגנון התחברות מאובטח.</w:t>
      </w:r>
    </w:p>
    <w:p>
      <w:pPr>
        <w:spacing w:after="80" w:line="269" w:lineRule="auto"/>
        <w:jc w:val="right"/>
        <w:bidi w:val="1"/>
      </w:pPr>
      <w:r>
        <w:rPr>
          <w:rFonts w:ascii="Arial" w:hAnsi="Arial" w:cs="Arial" w:eastAsia="Arial"/>
          <w:sz w:val="22"/>
        </w:rPr>
        <w:t>מטרה: לאפשר לבעלים לשלוט בפרטי הקשר ובמידע הציבורי של בעל החיים.</w:t>
      </w:r>
    </w:p>
    <w:p>
      <w:pPr>
        <w:spacing w:after="80" w:line="269" w:lineRule="auto"/>
        <w:jc w:val="right"/>
        <w:bidi w:val="1"/>
      </w:pPr>
      <w:r>
        <w:rPr>
          <w:rFonts w:ascii="Arial" w:hAnsi="Arial" w:cs="Arial" w:eastAsia="Arial"/>
          <w:sz w:val="22"/>
        </w:rPr>
        <w:t>הבעלים יכול:</w:t>
      </w:r>
    </w:p>
    <w:p>
      <w:pPr>
        <w:pStyle w:val="ListBullet"/>
        <w:spacing w:after="80" w:line="269" w:lineRule="auto"/>
        <w:ind w:left="0" w:right="312"/>
        <w:jc w:val="right"/>
        <w:bidi w:val="1"/>
      </w:pPr>
      <w:r>
        <w:rPr>
          <w:rFonts w:ascii="Arial" w:hAnsi="Arial" w:cs="Arial" w:eastAsia="Arial"/>
          <w:sz w:val="22"/>
        </w:rPr>
        <w:t>לעדכן מספרי טלפון.</w:t>
      </w:r>
    </w:p>
    <w:p>
      <w:pPr>
        <w:pStyle w:val="ListBullet"/>
        <w:spacing w:after="80" w:line="269" w:lineRule="auto"/>
        <w:ind w:left="0" w:right="312"/>
        <w:jc w:val="right"/>
        <w:bidi w:val="1"/>
      </w:pPr>
      <w:r>
        <w:rPr>
          <w:rFonts w:ascii="Arial" w:hAnsi="Arial" w:cs="Arial" w:eastAsia="Arial"/>
          <w:sz w:val="22"/>
        </w:rPr>
        <w:t>לשנות את מספר ה-WhatsApp הראשי או המשני.</w:t>
      </w:r>
    </w:p>
    <w:p>
      <w:pPr>
        <w:pStyle w:val="ListBullet"/>
        <w:spacing w:after="80" w:line="269" w:lineRule="auto"/>
        <w:ind w:left="0" w:right="312"/>
        <w:jc w:val="right"/>
        <w:bidi w:val="1"/>
      </w:pPr>
      <w:r>
        <w:rPr>
          <w:rFonts w:ascii="Arial" w:hAnsi="Arial" w:cs="Arial" w:eastAsia="Arial"/>
          <w:sz w:val="22"/>
        </w:rPr>
        <w:t>לשנות את תמונת בעל החיים.</w:t>
      </w:r>
    </w:p>
    <w:p>
      <w:pPr>
        <w:pStyle w:val="ListBullet"/>
        <w:spacing w:after="80" w:line="269" w:lineRule="auto"/>
        <w:ind w:left="0" w:right="312"/>
        <w:jc w:val="right"/>
        <w:bidi w:val="1"/>
      </w:pPr>
      <w:r>
        <w:rPr>
          <w:rFonts w:ascii="Arial" w:hAnsi="Arial" w:cs="Arial" w:eastAsia="Arial"/>
          <w:sz w:val="22"/>
        </w:rPr>
        <w:t>לעדכן הנחיות לגבי אופי והתנהגות.</w:t>
      </w:r>
    </w:p>
    <w:p>
      <w:pPr>
        <w:pStyle w:val="ListBullet"/>
        <w:spacing w:after="80" w:line="269" w:lineRule="auto"/>
        <w:ind w:left="0" w:right="312"/>
        <w:jc w:val="right"/>
        <w:bidi w:val="1"/>
      </w:pPr>
      <w:r>
        <w:rPr>
          <w:rFonts w:ascii="Arial" w:hAnsi="Arial" w:cs="Arial" w:eastAsia="Arial"/>
          <w:sz w:val="22"/>
        </w:rPr>
        <w:t>להפעיל "מצב אבוד", שמשנה את המסך הציבורי למצב חירום בולט.</w:t>
      </w:r>
    </w:p>
    <w:p>
      <w:pPr>
        <w:pStyle w:val="ListBullet"/>
        <w:spacing w:after="80" w:line="269" w:lineRule="auto"/>
        <w:ind w:left="0" w:right="312"/>
        <w:jc w:val="right"/>
        <w:bidi w:val="1"/>
      </w:pPr>
      <w:r>
        <w:rPr>
          <w:rFonts w:ascii="Arial" w:hAnsi="Arial" w:cs="Arial" w:eastAsia="Arial"/>
          <w:sz w:val="22"/>
        </w:rPr>
        <w:t>לצפות בתיק הרפואי שאושר על ידי הווטרינר.</w:t>
      </w:r>
    </w:p>
    <w:p>
      <w:pPr>
        <w:spacing w:after="80" w:line="269" w:lineRule="auto"/>
        <w:jc w:val="right"/>
        <w:bidi w:val="1"/>
      </w:pPr>
      <w:r>
        <w:rPr>
          <w:rFonts w:ascii="Arial" w:hAnsi="Arial" w:cs="Arial" w:eastAsia="Arial"/>
          <w:sz w:val="22"/>
        </w:rPr>
        <w:t>מגבלה חשובה: הבעלים יכול לקרוא את המידע הרפואי, אך אינו יכול לשנות שדות רפואיים שאושרו על ידי איש מקצוע. כלומר, מבחינת מידע רפואי מאומת, ההרשאה היא Read Only.</w:t>
      </w:r>
    </w:p>
    <w:p>
      <w:pPr>
        <w:spacing w:after="100" w:line="269" w:lineRule="auto" w:before="120"/>
        <w:jc w:val="right"/>
        <w:bidi w:val="1"/>
      </w:pPr>
      <w:r>
        <w:rPr>
          <w:rFonts w:ascii="Arial" w:hAnsi="Arial" w:cs="Arial" w:eastAsia="Arial"/>
          <w:b/>
          <w:sz w:val="24"/>
        </w:rPr>
        <w:t>3. תיק רפואי מקצועי – Vet / Admin</w:t>
      </w:r>
    </w:p>
    <w:p>
      <w:pPr>
        <w:spacing w:after="80" w:line="269" w:lineRule="auto"/>
        <w:jc w:val="right"/>
        <w:bidi w:val="1"/>
      </w:pPr>
      <w:r>
        <w:rPr>
          <w:rFonts w:ascii="Arial" w:hAnsi="Arial" w:cs="Arial" w:eastAsia="Arial"/>
          <w:sz w:val="22"/>
        </w:rPr>
        <w:t>גישה: בלעדית לווטרינרים מורשים או לאנשי מקצוע שאושרו במערכת.</w:t>
      </w:r>
    </w:p>
    <w:p>
      <w:pPr>
        <w:spacing w:after="80" w:line="269" w:lineRule="auto"/>
        <w:jc w:val="right"/>
        <w:bidi w:val="1"/>
      </w:pPr>
      <w:r>
        <w:rPr>
          <w:rFonts w:ascii="Arial" w:hAnsi="Arial" w:cs="Arial" w:eastAsia="Arial"/>
          <w:sz w:val="22"/>
        </w:rPr>
        <w:t>מטרה: לשמור על אמינות ואותנטיות של ההיסטוריה הרפואית עבור חברות ביטוח, מרפאות ותהליכי אימוץ.</w:t>
      </w:r>
    </w:p>
    <w:p>
      <w:pPr>
        <w:spacing w:after="80" w:line="269" w:lineRule="auto"/>
        <w:jc w:val="right"/>
        <w:bidi w:val="1"/>
      </w:pPr>
      <w:r>
        <w:rPr>
          <w:rFonts w:ascii="Arial" w:hAnsi="Arial" w:cs="Arial" w:eastAsia="Arial"/>
          <w:sz w:val="22"/>
        </w:rPr>
        <w:t>מנגנון גישה: לצורך הוספה או שינוי של מידע רפואי, הווטרינר מזדהה באמצעות:</w:t>
      </w:r>
    </w:p>
    <w:p>
      <w:pPr>
        <w:pStyle w:val="ListBullet"/>
        <w:spacing w:after="80" w:line="269" w:lineRule="auto"/>
        <w:ind w:left="0" w:right="312"/>
        <w:jc w:val="right"/>
        <w:bidi w:val="1"/>
      </w:pPr>
      <w:r>
        <w:rPr>
          <w:rFonts w:ascii="Arial" w:hAnsi="Arial" w:cs="Arial" w:eastAsia="Arial"/>
          <w:sz w:val="22"/>
        </w:rPr>
        <w:t>PIN בן 4–6 ספרות, ו/או</w:t>
      </w:r>
    </w:p>
    <w:p>
      <w:pPr>
        <w:pStyle w:val="ListBullet"/>
        <w:spacing w:after="80" w:line="269" w:lineRule="auto"/>
        <w:ind w:left="0" w:right="312"/>
        <w:jc w:val="right"/>
        <w:bidi w:val="1"/>
      </w:pPr>
      <w:r>
        <w:rPr>
          <w:rFonts w:ascii="Arial" w:hAnsi="Arial" w:cs="Arial" w:eastAsia="Arial"/>
          <w:sz w:val="22"/>
        </w:rPr>
        <w:t>מספר רישיון / מספר וטרינר, ו/או</w:t>
      </w:r>
    </w:p>
    <w:p>
      <w:pPr>
        <w:pStyle w:val="ListBullet"/>
        <w:spacing w:after="80" w:line="269" w:lineRule="auto"/>
        <w:ind w:left="0" w:right="312"/>
        <w:jc w:val="right"/>
        <w:bidi w:val="1"/>
      </w:pPr>
      <w:r>
        <w:rPr>
          <w:rFonts w:ascii="Arial" w:hAnsi="Arial" w:cs="Arial" w:eastAsia="Arial"/>
          <w:sz w:val="22"/>
        </w:rPr>
        <w:t>חשבון מקצועי מאומת.</w:t>
      </w:r>
    </w:p>
    <w:p>
      <w:pPr>
        <w:spacing w:after="80" w:line="269" w:lineRule="auto"/>
        <w:jc w:val="right"/>
        <w:bidi w:val="1"/>
      </w:pPr>
      <w:r>
        <w:rPr>
          <w:rFonts w:ascii="Arial" w:hAnsi="Arial" w:cs="Arial" w:eastAsia="Arial"/>
          <w:sz w:val="22"/>
        </w:rPr>
        <w:t>הווטרינר יכול:</w:t>
      </w:r>
    </w:p>
    <w:p>
      <w:pPr>
        <w:pStyle w:val="ListBullet"/>
        <w:spacing w:after="80" w:line="269" w:lineRule="auto"/>
        <w:ind w:left="0" w:right="312"/>
        <w:jc w:val="right"/>
        <w:bidi w:val="1"/>
      </w:pPr>
      <w:r>
        <w:rPr>
          <w:rFonts w:ascii="Arial" w:hAnsi="Arial" w:cs="Arial" w:eastAsia="Arial"/>
          <w:sz w:val="22"/>
        </w:rPr>
        <w:t>להזין תאריכי חיסונים כגון כלבת וחיסון משושה.</w:t>
      </w:r>
    </w:p>
    <w:p>
      <w:pPr>
        <w:pStyle w:val="ListBullet"/>
        <w:spacing w:after="80" w:line="269" w:lineRule="auto"/>
        <w:ind w:left="0" w:right="312"/>
        <w:jc w:val="right"/>
        <w:bidi w:val="1"/>
      </w:pPr>
      <w:r>
        <w:rPr>
          <w:rFonts w:ascii="Arial" w:hAnsi="Arial" w:cs="Arial" w:eastAsia="Arial"/>
          <w:sz w:val="22"/>
        </w:rPr>
        <w:t>לציין האם הכלב מסורס או מעוקר.</w:t>
      </w:r>
    </w:p>
    <w:p>
      <w:pPr>
        <w:pStyle w:val="ListBullet"/>
        <w:spacing w:after="80" w:line="269" w:lineRule="auto"/>
        <w:ind w:left="0" w:right="312"/>
        <w:jc w:val="right"/>
        <w:bidi w:val="1"/>
      </w:pPr>
      <w:r>
        <w:rPr>
          <w:rFonts w:ascii="Arial" w:hAnsi="Arial" w:cs="Arial" w:eastAsia="Arial"/>
          <w:sz w:val="22"/>
        </w:rPr>
        <w:t>לתעד מחלות כרוניות.</w:t>
      </w:r>
    </w:p>
    <w:p>
      <w:pPr>
        <w:pStyle w:val="ListBullet"/>
        <w:spacing w:after="80" w:line="269" w:lineRule="auto"/>
        <w:ind w:left="0" w:right="312"/>
        <w:jc w:val="right"/>
        <w:bidi w:val="1"/>
      </w:pPr>
      <w:r>
        <w:rPr>
          <w:rFonts w:ascii="Arial" w:hAnsi="Arial" w:cs="Arial" w:eastAsia="Arial"/>
          <w:sz w:val="22"/>
        </w:rPr>
        <w:t>לתעד אלרגיות.</w:t>
      </w:r>
    </w:p>
    <w:p>
      <w:pPr>
        <w:pStyle w:val="ListBullet"/>
        <w:spacing w:after="80" w:line="269" w:lineRule="auto"/>
        <w:ind w:left="0" w:right="312"/>
        <w:jc w:val="right"/>
        <w:bidi w:val="1"/>
      </w:pPr>
      <w:r>
        <w:rPr>
          <w:rFonts w:ascii="Arial" w:hAnsi="Arial" w:cs="Arial" w:eastAsia="Arial"/>
          <w:sz w:val="22"/>
        </w:rPr>
        <w:t>לתעד תרופות וטיפולים.</w:t>
      </w:r>
    </w:p>
    <w:p>
      <w:pPr>
        <w:pStyle w:val="ListBullet"/>
        <w:spacing w:after="80" w:line="269" w:lineRule="auto"/>
        <w:ind w:left="0" w:right="312"/>
        <w:jc w:val="right"/>
        <w:bidi w:val="1"/>
      </w:pPr>
      <w:r>
        <w:rPr>
          <w:rFonts w:ascii="Arial" w:hAnsi="Arial" w:cs="Arial" w:eastAsia="Arial"/>
          <w:sz w:val="22"/>
        </w:rPr>
        <w:t>להעלות מסמכים רפואיים, קובצי PDF ותמונות של בדיקות.</w:t>
      </w:r>
    </w:p>
    <w:p>
      <w:pPr>
        <w:pStyle w:val="ListBullet"/>
        <w:spacing w:after="80" w:line="269" w:lineRule="auto"/>
        <w:ind w:left="0" w:right="312"/>
        <w:jc w:val="right"/>
        <w:bidi w:val="1"/>
      </w:pPr>
      <w:r>
        <w:rPr>
          <w:rFonts w:ascii="Arial" w:hAnsi="Arial" w:cs="Arial" w:eastAsia="Arial"/>
          <w:sz w:val="22"/>
        </w:rPr>
        <w:t>להוסיף הערות מקצועיות.</w:t>
      </w:r>
    </w:p>
    <w:p>
      <w:pPr>
        <w:spacing w:after="80" w:line="269" w:lineRule="auto"/>
        <w:jc w:val="right"/>
        <w:bidi w:val="1"/>
      </w:pPr>
      <w:r>
        <w:rPr>
          <w:rFonts w:ascii="Arial" w:hAnsi="Arial" w:cs="Arial" w:eastAsia="Arial"/>
          <w:sz w:val="22"/>
        </w:rPr>
        <w:t>כל שינוי רפואי נרשם יחד עם זהות הווטרינר שביצע או אישר אותו.</w:t>
      </w:r>
    </w:p>
    <w:p>
      <w:pPr>
        <w:spacing w:after="100" w:line="269" w:lineRule="auto" w:before="200"/>
        <w:jc w:val="right"/>
        <w:bidi w:val="1"/>
      </w:pPr>
      <w:r>
        <w:rPr>
          <w:rFonts w:ascii="Arial" w:hAnsi="Arial" w:cs="Arial" w:eastAsia="Arial"/>
          <w:b/>
          <w:sz w:val="30"/>
        </w:rPr>
        <w:t>RBAC – Role-Based Access Control</w:t>
      </w:r>
    </w:p>
    <w:p>
      <w:pPr>
        <w:spacing w:after="80" w:line="269" w:lineRule="auto"/>
        <w:jc w:val="right"/>
        <w:bidi w:val="1"/>
      </w:pPr>
      <w:r>
        <w:rPr>
          <w:rFonts w:ascii="Arial" w:hAnsi="Arial" w:cs="Arial" w:eastAsia="Arial"/>
          <w:sz w:val="22"/>
        </w:rPr>
        <w:t>המודל הטכני מבוסס על הרשאות לפי תפקידים, בדומה למערכות רפואיות ומערכות ארגוניות מקצועיות.</w:t>
      </w:r>
    </w:p>
    <w:p>
      <w:pPr>
        <w:spacing w:after="80" w:line="269" w:lineRule="auto"/>
        <w:jc w:val="right"/>
        <w:bidi w:val="1"/>
      </w:pPr>
      <w:r>
        <w:rPr>
          <w:rFonts w:ascii="Arial" w:hAnsi="Arial" w:cs="Arial" w:eastAsia="Arial"/>
          <w:sz w:val="22"/>
        </w:rPr>
        <w:t>Role 1 – Guest / Public: הרשאת קריאה מינימלית בלבד, המיועדת לצורכי חילוץ ואיתור.</w:t>
      </w:r>
    </w:p>
    <w:p>
      <w:pPr>
        <w:spacing w:after="80" w:line="269" w:lineRule="auto"/>
        <w:jc w:val="right"/>
        <w:bidi w:val="1"/>
      </w:pPr>
      <w:r>
        <w:rPr>
          <w:rFonts w:ascii="Arial" w:hAnsi="Arial" w:cs="Arial" w:eastAsia="Arial"/>
          <w:sz w:val="22"/>
        </w:rPr>
        <w:t>Role 2 – Owner: הרשאת עריכה למידע אישי, פרטי קשר ומידע ציבורי על בעל החיים, לצד הרשאת קריאה בלבד למידע רפואי מאומת.</w:t>
      </w:r>
    </w:p>
    <w:p>
      <w:pPr>
        <w:spacing w:after="80" w:line="269" w:lineRule="auto"/>
        <w:jc w:val="right"/>
        <w:bidi w:val="1"/>
      </w:pPr>
      <w:r>
        <w:rPr>
          <w:rFonts w:ascii="Arial" w:hAnsi="Arial" w:cs="Arial" w:eastAsia="Arial"/>
          <w:sz w:val="22"/>
        </w:rPr>
        <w:t>Role 3 – Vet / Admin: הרשאת כתיבה ועדכון של המידע הרפואי המקצועי.</w:t>
      </w:r>
    </w:p>
    <w:p>
      <w:pPr>
        <w:spacing w:after="80" w:line="269" w:lineRule="auto"/>
        <w:jc w:val="right"/>
        <w:bidi w:val="1"/>
      </w:pPr>
      <w:r>
        <w:rPr>
          <w:rFonts w:ascii="Arial" w:hAnsi="Arial" w:cs="Arial" w:eastAsia="Arial"/>
          <w:sz w:val="22"/>
        </w:rPr>
        <w:t>מומלץ להפריד בבסיס הנתונים בין טבלאות כגון:</w:t>
      </w:r>
    </w:p>
    <w:p>
      <w:pPr>
        <w:pStyle w:val="ListBullet"/>
        <w:spacing w:after="80" w:line="269" w:lineRule="auto"/>
        <w:ind w:left="0" w:right="312"/>
        <w:jc w:val="right"/>
        <w:bidi w:val="1"/>
      </w:pPr>
      <w:r>
        <w:rPr>
          <w:rFonts w:ascii="Arial" w:hAnsi="Arial" w:cs="Arial" w:eastAsia="Arial"/>
          <w:sz w:val="22"/>
        </w:rPr>
        <w:t>Pets</w:t>
      </w:r>
    </w:p>
    <w:p>
      <w:pPr>
        <w:pStyle w:val="ListBullet"/>
        <w:spacing w:after="80" w:line="269" w:lineRule="auto"/>
        <w:ind w:left="0" w:right="312"/>
        <w:jc w:val="right"/>
        <w:bidi w:val="1"/>
      </w:pPr>
      <w:r>
        <w:rPr>
          <w:rFonts w:ascii="Arial" w:hAnsi="Arial" w:cs="Arial" w:eastAsia="Arial"/>
          <w:sz w:val="22"/>
        </w:rPr>
        <w:t>Owners</w:t>
      </w:r>
    </w:p>
    <w:p>
      <w:pPr>
        <w:pStyle w:val="ListBullet"/>
        <w:spacing w:after="80" w:line="269" w:lineRule="auto"/>
        <w:ind w:left="0" w:right="312"/>
        <w:jc w:val="right"/>
        <w:bidi w:val="1"/>
      </w:pPr>
      <w:r>
        <w:rPr>
          <w:rFonts w:ascii="Arial" w:hAnsi="Arial" w:cs="Arial" w:eastAsia="Arial"/>
          <w:sz w:val="22"/>
        </w:rPr>
        <w:t>Contacts</w:t>
      </w:r>
    </w:p>
    <w:p>
      <w:pPr>
        <w:pStyle w:val="ListBullet"/>
        <w:spacing w:after="80" w:line="269" w:lineRule="auto"/>
        <w:ind w:left="0" w:right="312"/>
        <w:jc w:val="right"/>
        <w:bidi w:val="1"/>
      </w:pPr>
      <w:r>
        <w:rPr>
          <w:rFonts w:ascii="Arial" w:hAnsi="Arial" w:cs="Arial" w:eastAsia="Arial"/>
          <w:sz w:val="22"/>
        </w:rPr>
        <w:t>Public_Rescue_Profile</w:t>
      </w:r>
    </w:p>
    <w:p>
      <w:pPr>
        <w:pStyle w:val="ListBullet"/>
        <w:spacing w:after="80" w:line="269" w:lineRule="auto"/>
        <w:ind w:left="0" w:right="312"/>
        <w:jc w:val="right"/>
        <w:bidi w:val="1"/>
      </w:pPr>
      <w:r>
        <w:rPr>
          <w:rFonts w:ascii="Arial" w:hAnsi="Arial" w:cs="Arial" w:eastAsia="Arial"/>
          <w:sz w:val="22"/>
        </w:rPr>
        <w:t>Medical_Records</w:t>
      </w:r>
    </w:p>
    <w:p>
      <w:pPr>
        <w:pStyle w:val="ListBullet"/>
        <w:spacing w:after="80" w:line="269" w:lineRule="auto"/>
        <w:ind w:left="0" w:right="312"/>
        <w:jc w:val="right"/>
        <w:bidi w:val="1"/>
      </w:pPr>
      <w:r>
        <w:rPr>
          <w:rFonts w:ascii="Arial" w:hAnsi="Arial" w:cs="Arial" w:eastAsia="Arial"/>
          <w:sz w:val="22"/>
        </w:rPr>
        <w:t>Vaccinations</w:t>
      </w:r>
    </w:p>
    <w:p>
      <w:pPr>
        <w:pStyle w:val="ListBullet"/>
        <w:spacing w:after="80" w:line="269" w:lineRule="auto"/>
        <w:ind w:left="0" w:right="312"/>
        <w:jc w:val="right"/>
        <w:bidi w:val="1"/>
      </w:pPr>
      <w:r>
        <w:rPr>
          <w:rFonts w:ascii="Arial" w:hAnsi="Arial" w:cs="Arial" w:eastAsia="Arial"/>
          <w:sz w:val="22"/>
        </w:rPr>
        <w:t>Veterinarians</w:t>
      </w:r>
    </w:p>
    <w:p>
      <w:pPr>
        <w:pStyle w:val="ListBullet"/>
        <w:spacing w:after="80" w:line="269" w:lineRule="auto"/>
        <w:ind w:left="0" w:right="312"/>
        <w:jc w:val="right"/>
        <w:bidi w:val="1"/>
      </w:pPr>
      <w:r>
        <w:rPr>
          <w:rFonts w:ascii="Arial" w:hAnsi="Arial" w:cs="Arial" w:eastAsia="Arial"/>
          <w:sz w:val="22"/>
        </w:rPr>
        <w:t>Documents</w:t>
      </w:r>
    </w:p>
    <w:p>
      <w:pPr>
        <w:pStyle w:val="ListBullet"/>
        <w:spacing w:after="80" w:line="269" w:lineRule="auto"/>
        <w:ind w:left="0" w:right="312"/>
        <w:jc w:val="right"/>
        <w:bidi w:val="1"/>
      </w:pPr>
      <w:r>
        <w:rPr>
          <w:rFonts w:ascii="Arial" w:hAnsi="Arial" w:cs="Arial" w:eastAsia="Arial"/>
          <w:sz w:val="22"/>
        </w:rPr>
        <w:t>Audit_Log</w:t>
      </w:r>
    </w:p>
    <w:p>
      <w:pPr>
        <w:spacing w:after="80" w:line="269" w:lineRule="auto"/>
        <w:jc w:val="right"/>
        <w:bidi w:val="1"/>
      </w:pPr>
      <w:r>
        <w:rPr>
          <w:rFonts w:ascii="Arial" w:hAnsi="Arial" w:cs="Arial" w:eastAsia="Arial"/>
          <w:sz w:val="22"/>
        </w:rPr>
        <w:t>כך ניתן להחיל הרשאות נפרדות על כל סוג מידע ולמנוע ממשתמשים לשנות נתונים שאינם נמצאים בתחום הסמכות שלהם.</w:t>
      </w:r>
    </w:p>
    <w:p>
      <w:pPr>
        <w:spacing w:after="80" w:line="269" w:lineRule="auto"/>
        <w:jc w:val="right"/>
        <w:bidi w:val="1"/>
      </w:pPr>
      <w:r>
        <w:rPr>
          <w:rFonts w:ascii="Arial" w:hAnsi="Arial" w:cs="Arial" w:eastAsia="Arial"/>
          <w:sz w:val="22"/>
        </w:rPr>
        <w:t>בנוסף, כל שינוי בשדה רפואי צריך להירשם ב-Audit Log, הכולל לפחות את זהות המשתמש, מועד הפעולה, סוג הפעולה והנתון שהשתנה.</w:t>
      </w:r>
    </w:p>
    <w:p>
      <w:pPr>
        <w:spacing w:after="80" w:line="269" w:lineRule="auto"/>
        <w:jc w:val="right"/>
        <w:bidi w:val="1"/>
      </w:pPr>
      <w:r>
        <w:rPr>
          <w:rFonts w:ascii="Arial" w:hAnsi="Arial" w:cs="Arial" w:eastAsia="Arial"/>
          <w:sz w:val="22"/>
        </w:rPr>
        <w:t>הפרדת ההרשאות הזו מחזקת משמעותית את אמינות המערכת מול חברות ביטוח, מרפאות וטרינריות וגופים מוסדיים, משום שהיא מונעת מבעל חיית המחמד לשנות באופן עצמאי מידע רפואי שאמור להיחשב כמאומת מקצועית.</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line="269" w:lineRule="auto"/>
      <w:jc w:val="center"/>
      <w:bidi w:val="1"/>
    </w:pPr>
    <w:r>
      <w:rPr>
        <w:rFonts w:ascii="Arial" w:hAnsi="Arial" w:cs="Arial" w:eastAsia="Arial"/>
        <w:sz w:val="16"/>
      </w:rPr>
      <w:t>Smart QR &amp; Pet Medical Record Platform – Israel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