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Hometime — End of Month May 2026 Report</w:t>
      </w:r>
    </w:p>
    <w:p>
      <w:r>
        <w:t>Accounts: TBC (69d5bb4de615023969dc3b34) · MRP (6989bac56844f86a9df2db8c)</w:t>
      </w:r>
    </w:p>
    <w:p>
      <w:r>
        <w:t>Scope: EOM-critical tickets from hometime-internal Slack (27 May – 12 Jun 2026), enriched from Jira.</w:t>
      </w:r>
    </w:p>
    <w:p>
      <w:pPr>
        <w:pStyle w:val="Heading1"/>
      </w:pPr>
      <w:r>
        <w:t>Executive Summary</w:t>
      </w:r>
    </w:p>
    <w:p>
      <w:r>
        <w:t>May EOM for Hometime was blocked by a cascade of financial calculation bugs — tax-inclusive errors, duplicate payment charges, missing cash-ledger recognition, and guest-invoice discrepancies — compounded by slow ticket turnaround on Immediate-priority items. Payment automations were turned off as a workaround while GOLD-9426 remained open. Tax issues required bulk recalculation of hundreds of reservations ahead of owner payouts.</w:t>
      </w:r>
    </w:p>
    <w:p>
      <w:pPr>
        <w:pStyle w:val="Heading1"/>
      </w:pPr>
      <w:r>
        <w:t>Friction Themes (Slack consolidation)</w:t>
      </w:r>
    </w:p>
    <w:p>
      <w:pPr>
        <w:pStyle w:val="Heading2"/>
      </w:pPr>
      <w:r>
        <w:t>Duplicate / Multiple Payment Charges</w:t>
      </w:r>
    </w:p>
    <w:p>
      <w:r>
        <w:t>Guests charged multiple times via Merchant Warrior; automations disabled as workaround while GOLD-9426 root-cause investigation continues.</w:t>
      </w:r>
    </w:p>
    <w:p>
      <w:pPr>
        <w:pStyle w:val="Heading2"/>
      </w:pPr>
      <w:r>
        <w:t>Tax-Inclusive Calculation Errors</w:t>
      </w:r>
    </w:p>
    <w:p>
      <w:r>
        <w:t>Widespread tax extraction failures — taxes added instead of extracted, negative AF, bundled-fee bugs; 51+ reservations affected across TBC + MRP.</w:t>
      </w:r>
    </w:p>
    <w:p>
      <w:pPr>
        <w:pStyle w:val="Heading2"/>
      </w:pPr>
      <w:r>
        <w:t>Accounting / Cash Transactions</w:t>
      </w:r>
    </w:p>
    <w:p>
      <w:r>
        <w:t>Cash ledger entries stopped auto-creating ~23 May; 181 payments (~A$354k) not recognized due to owner-statement generation-day change.</w:t>
      </w:r>
    </w:p>
    <w:p>
      <w:pPr>
        <w:pStyle w:val="Heading2"/>
      </w:pPr>
      <w:r>
        <w:t>Guest Invoice Discrepancies</w:t>
      </w:r>
    </w:p>
    <w:p>
      <w:r>
        <w:t>Invoice breakdown didn't match folio — cleaning fee missing or not bundled into accommodation fare.</w:t>
      </w:r>
    </w:p>
    <w:p>
      <w:pPr>
        <w:pStyle w:val="Heading2"/>
      </w:pPr>
      <w:r>
        <w:t>VRBO Auth Holds</w:t>
      </w:r>
    </w:p>
    <w:p>
      <w:r>
        <w:t>No automated future auth-hold flow; API limitations forced fully manual VRBO handling.</w:t>
      </w:r>
    </w:p>
    <w:p>
      <w:pPr>
        <w:pStyle w:val="Heading2"/>
      </w:pPr>
      <w:r>
        <w:t>EOM Blockers</w:t>
      </w:r>
    </w:p>
    <w:p>
      <w:r>
        <w:t>Unresolved tax/payment issues blocked May EOM, owner statements, and customer payouts.</w:t>
      </w:r>
    </w:p>
    <w:p>
      <w:pPr>
        <w:pStyle w:val="Heading2"/>
      </w:pPr>
      <w:r>
        <w:t>Slow Response / Escalation</w:t>
      </w:r>
    </w:p>
    <w:p>
      <w:r>
        <w:t>Multiple Immediate tickets sat 1–2+ weeks without updates, eroding Hometime trust.</w:t>
      </w:r>
    </w:p>
    <w:p>
      <w:pPr>
        <w:pStyle w:val="Heading1"/>
      </w:pPr>
      <w:r>
        <w:t>Ticket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Ticket</w:t>
            </w:r>
          </w:p>
        </w:tc>
        <w:tc>
          <w:tcPr>
            <w:tcW w:type="dxa" w:w="1234"/>
          </w:tcPr>
          <w:p>
            <w:r>
              <w:t>Theme</w:t>
            </w:r>
          </w:p>
        </w:tc>
        <w:tc>
          <w:tcPr>
            <w:tcW w:type="dxa" w:w="1234"/>
          </w:tcPr>
          <w:p>
            <w:r>
              <w:t>Friction</w:t>
            </w:r>
          </w:p>
        </w:tc>
        <w:tc>
          <w:tcPr>
            <w:tcW w:type="dxa" w:w="1234"/>
          </w:tcPr>
          <w:p>
            <w:r>
              <w:t>How resolved</w:t>
            </w:r>
          </w:p>
        </w:tc>
        <w:tc>
          <w:tcPr>
            <w:tcW w:type="dxa" w:w="1234"/>
          </w:tcPr>
          <w:p>
            <w:r>
              <w:t>Created</w:t>
            </w:r>
          </w:p>
        </w:tc>
        <w:tc>
          <w:tcPr>
            <w:tcW w:type="dxa" w:w="1234"/>
          </w:tcPr>
          <w:p>
            <w:r>
              <w:t>Resolved</w:t>
            </w:r>
          </w:p>
        </w:tc>
        <w:tc>
          <w:tcPr>
            <w:tcW w:type="dxa" w:w="1234"/>
          </w:tcPr>
          <w:p>
            <w:r>
              <w:t>Resolution</w:t>
            </w:r>
          </w:p>
        </w:tc>
      </w:tr>
      <w:tr>
        <w:tc>
          <w:tcPr>
            <w:tcW w:type="dxa" w:w="1234"/>
          </w:tcPr>
          <w:p>
            <w:r>
              <w:t>GOLD-9424</w:t>
            </w:r>
          </w:p>
        </w:tc>
        <w:tc>
          <w:tcPr>
            <w:tcW w:type="dxa" w:w="1234"/>
          </w:tcPr>
          <w:p>
            <w:r>
              <w:t>Duplicate / Multiple Payment Charges</w:t>
            </w:r>
          </w:p>
        </w:tc>
        <w:tc>
          <w:tcPr>
            <w:tcW w:type="dxa" w:w="1234"/>
          </w:tcPr>
          <w:p>
            <w:r>
              <w:t>Merchant Warrior charged guests twice on the same reservation — Guesty sent duplicate API requests to MW (e.g. HA-YjQ543l, $355.25 × 2).</w:t>
            </w:r>
          </w:p>
        </w:tc>
        <w:tc>
          <w:tcPr>
            <w:tcW w:type="dxa" w:w="1234"/>
          </w:tcPr>
          <w:p>
            <w:r>
              <w:t>Cancelled ghost-reservation pending payments; interim ad hoc refunds; root-cause fix tracked on GOLD-9426.</w:t>
            </w:r>
          </w:p>
        </w:tc>
        <w:tc>
          <w:tcPr>
            <w:tcW w:type="dxa" w:w="1234"/>
          </w:tcPr>
          <w:p>
            <w:r>
              <w:t>27 May 2026</w:t>
            </w:r>
          </w:p>
        </w:tc>
        <w:tc>
          <w:tcPr>
            <w:tcW w:type="dxa" w:w="1234"/>
          </w:tcPr>
          <w:p>
            <w:r>
              <w:t>27 May 2026</w:t>
            </w:r>
          </w:p>
        </w:tc>
        <w:tc>
          <w:tcPr>
            <w:tcW w:type="dxa" w:w="1234"/>
          </w:tcPr>
          <w:p>
            <w:r>
              <w:t>Bugfix</w:t>
            </w:r>
          </w:p>
        </w:tc>
      </w:tr>
      <w:tr>
        <w:tc>
          <w:tcPr>
            <w:tcW w:type="dxa" w:w="1234"/>
          </w:tcPr>
          <w:p>
            <w:r>
              <w:t>GOLD-9426</w:t>
            </w:r>
          </w:p>
        </w:tc>
        <w:tc>
          <w:tcPr>
            <w:tcW w:type="dxa" w:w="1234"/>
          </w:tcPr>
          <w:p>
            <w:r>
              <w:t>Duplicate / Multiple Payment Charges</w:t>
            </w:r>
          </w:p>
        </w:tc>
        <w:tc>
          <w:tcPr>
            <w:tcW w:type="dxa" w:w="1234"/>
          </w:tcPr>
          <w:p>
            <w:r>
              <w:t>Ongoing duplicate/multiple charges via MW — guests charged up to 10× in some cases; payment automations turned off as workaround.</w:t>
            </w:r>
          </w:p>
        </w:tc>
        <w:tc>
          <w:tcPr>
            <w:tcW w:type="dxa" w:w="1234"/>
          </w:tcPr>
          <w:p>
            <w:r>
              <w:t>Still under cross-team root-cause investigation (ghost reservations from failed DB save after FIN money creation). No fix deployed.</w:t>
            </w:r>
          </w:p>
        </w:tc>
        <w:tc>
          <w:tcPr>
            <w:tcW w:type="dxa" w:w="1234"/>
          </w:tcPr>
          <w:p>
            <w:r>
              <w:t>27 May 2026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T3-166405</w:t>
            </w:r>
          </w:p>
        </w:tc>
        <w:tc>
          <w:tcPr>
            <w:tcW w:type="dxa" w:w="1234"/>
          </w:tcPr>
          <w:p>
            <w:r>
              <w:t>Tax-Inclusive Calculation Errors</w:t>
            </w:r>
          </w:p>
        </w:tc>
        <w:tc>
          <w:tcPr>
            <w:tcW w:type="dxa" w:w="1234"/>
          </w:tcPr>
          <w:p>
            <w:r>
              <w:t>Negative Accommodation Fare on 17+ BDC reservations on MRP — tax-per-line-item enabled but feature toggle off caused incorrect AF values (32+ res affected).</w:t>
            </w:r>
          </w:p>
        </w:tc>
        <w:tc>
          <w:tcPr>
            <w:tcW w:type="dxa" w:w="1234"/>
          </w:tcPr>
          <w:p>
            <w:r>
              <w:t>Javier's team led root-cause fix via feature-toggle enablement; discussed on APAC↔Product call — some reservations require client-side correction.</w:t>
            </w:r>
          </w:p>
        </w:tc>
        <w:tc>
          <w:tcPr>
            <w:tcW w:type="dxa" w:w="1234"/>
          </w:tcPr>
          <w:p>
            <w:r>
              <w:t>28 May 2026</w:t>
            </w:r>
          </w:p>
        </w:tc>
        <w:tc>
          <w:tcPr>
            <w:tcW w:type="dxa" w:w="1234"/>
          </w:tcPr>
          <w:p>
            <w:r>
              <w:t>28 May 2026</w:t>
            </w:r>
          </w:p>
        </w:tc>
        <w:tc>
          <w:tcPr>
            <w:tcW w:type="dxa" w:w="1234"/>
          </w:tcPr>
          <w:p>
            <w:r>
              <w:t>Insufficient Information</w:t>
            </w:r>
          </w:p>
        </w:tc>
      </w:tr>
      <w:tr>
        <w:tc>
          <w:tcPr>
            <w:tcW w:type="dxa" w:w="1234"/>
          </w:tcPr>
          <w:p>
            <w:r>
              <w:t>FIN-10790</w:t>
            </w:r>
          </w:p>
        </w:tc>
        <w:tc>
          <w:tcPr>
            <w:tcW w:type="dxa" w:w="1234"/>
          </w:tcPr>
          <w:p>
            <w:r>
              <w:t>Guest Invoice Discrepancies</w:t>
            </w:r>
          </w:p>
        </w:tc>
        <w:tc>
          <w:tcPr>
            <w:tcW w:type="dxa" w:w="1234"/>
          </w:tcPr>
          <w:p>
            <w:r>
              <w:t>Guest invoice omitted Cleaning Fee line item — total correct but breakdown misleading (AF + GST only, fee not bundled into AF as expected when toggle off).</w:t>
            </w:r>
          </w:p>
        </w:tc>
        <w:tc>
          <w:tcPr>
            <w:tcW w:type="dxa" w:w="1234"/>
          </w:tcPr>
          <w:p>
            <w:r>
              <w:t>Code fix deployed to prod (bundled/deducted fee aggregation in shared invoice); reservation invoice corrected.</w:t>
            </w:r>
          </w:p>
        </w:tc>
        <w:tc>
          <w:tcPr>
            <w:tcW w:type="dxa" w:w="1234"/>
          </w:tcPr>
          <w:p>
            <w:r>
              <w:t>21 May 2026</w:t>
            </w:r>
          </w:p>
        </w:tc>
        <w:tc>
          <w:tcPr>
            <w:tcW w:type="dxa" w:w="1234"/>
          </w:tcPr>
          <w:p>
            <w:r>
              <w:t>2 Jun 2026</w:t>
            </w:r>
          </w:p>
        </w:tc>
        <w:tc>
          <w:tcPr>
            <w:tcW w:type="dxa" w:w="1234"/>
          </w:tcPr>
          <w:p>
            <w:r>
              <w:t>Tech Fix</w:t>
            </w:r>
          </w:p>
        </w:tc>
      </w:tr>
      <w:tr>
        <w:tc>
          <w:tcPr>
            <w:tcW w:type="dxa" w:w="1234"/>
          </w:tcPr>
          <w:p>
            <w:r>
              <w:t>T3-166658</w:t>
            </w:r>
          </w:p>
        </w:tc>
        <w:tc>
          <w:tcPr>
            <w:tcW w:type="dxa" w:w="1234"/>
          </w:tcPr>
          <w:p>
            <w:r>
              <w:t>Tax-Inclusive Calculation Errors</w:t>
            </w:r>
          </w:p>
        </w:tc>
        <w:tc>
          <w:tcPr>
            <w:tcW w:type="dxa" w:w="1234"/>
          </w:tcPr>
          <w:p>
            <w:r>
              <w:t>BDC imported reservation BC-62F3FF509 — taxes reported as removed from guest folio / missing from resort-fee query.</w:t>
            </w:r>
          </w:p>
        </w:tc>
        <w:tc>
          <w:tcPr>
            <w:tcW w:type="dxa" w:w="1234"/>
          </w:tcPr>
          <w:p>
            <w:r>
              <w:t>Investigation found taxes present on folio; ticket closed for inadequate description — 0 reservations with missing taxes after fix.</w:t>
            </w:r>
          </w:p>
        </w:tc>
        <w:tc>
          <w:tcPr>
            <w:tcW w:type="dxa" w:w="1234"/>
          </w:tcPr>
          <w:p>
            <w:r>
              <w:t>1 Jun 2026</w:t>
            </w:r>
          </w:p>
        </w:tc>
        <w:tc>
          <w:tcPr>
            <w:tcW w:type="dxa" w:w="1234"/>
          </w:tcPr>
          <w:p>
            <w:r>
              <w:t>1 Jun 2026</w:t>
            </w:r>
          </w:p>
        </w:tc>
        <w:tc>
          <w:tcPr>
            <w:tcW w:type="dxa" w:w="1234"/>
          </w:tcPr>
          <w:p>
            <w:r>
              <w:t>Inadequate Description</w:t>
            </w:r>
          </w:p>
        </w:tc>
      </w:tr>
      <w:tr>
        <w:tc>
          <w:tcPr>
            <w:tcW w:type="dxa" w:w="1234"/>
          </w:tcPr>
          <w:p>
            <w:r>
              <w:t>T3-166678</w:t>
            </w:r>
          </w:p>
        </w:tc>
        <w:tc>
          <w:tcPr>
            <w:tcW w:type="dxa" w:w="1234"/>
          </w:tcPr>
          <w:p>
            <w:r>
              <w:t>Tax-Inclusive Calculation Errors</w:t>
            </w:r>
          </w:p>
        </w:tc>
        <w:tc>
          <w:tcPr>
            <w:tcW w:type="dxa" w:w="1234"/>
          </w:tcPr>
          <w:p>
            <w:r>
              <w:t>Bundled/deducted fees not handled correctly — guest folio total A$3,282 vs expected A$2,522 (A$760 discrepancy on MRP direct booking).</w:t>
            </w:r>
          </w:p>
        </w:tc>
        <w:tc>
          <w:tcPr>
            <w:tcW w:type="dxa" w:w="1234"/>
          </w:tcPr>
          <w:p>
            <w:r>
              <w:t>Escalated to FIN as FIN-10848; reservation recalculated after inclusive-tax step fix (FIN-10476); folio now correct.</w:t>
            </w:r>
          </w:p>
        </w:tc>
        <w:tc>
          <w:tcPr>
            <w:tcW w:type="dxa" w:w="1234"/>
          </w:tcPr>
          <w:p>
            <w:r>
              <w:t>1 Jun 2026</w:t>
            </w:r>
          </w:p>
        </w:tc>
        <w:tc>
          <w:tcPr>
            <w:tcW w:type="dxa" w:w="1234"/>
          </w:tcPr>
          <w:p>
            <w:r>
              <w:t>4 Jun 2026</w:t>
            </w:r>
          </w:p>
        </w:tc>
        <w:tc>
          <w:tcPr>
            <w:tcW w:type="dxa" w:w="1234"/>
          </w:tcPr>
          <w:p>
            <w:r>
              <w:t>Duplicate (→ FIN-10848)</w:t>
            </w:r>
          </w:p>
        </w:tc>
      </w:tr>
      <w:tr>
        <w:tc>
          <w:tcPr>
            <w:tcW w:type="dxa" w:w="1234"/>
          </w:tcPr>
          <w:p>
            <w:r>
              <w:t>GOLD-9379</w:t>
            </w:r>
          </w:p>
        </w:tc>
        <w:tc>
          <w:tcPr>
            <w:tcW w:type="dxa" w:w="1234"/>
          </w:tcPr>
          <w:p>
            <w:r>
              <w:t>VRBO Auth Holds &amp; Manual Workarounds</w:t>
            </w:r>
          </w:p>
        </w:tc>
        <w:tc>
          <w:tcPr>
            <w:tcW w:type="dxa" w:w="1234"/>
          </w:tcPr>
          <w:p>
            <w:r>
              <w:t>Could not create future authorisation holds via API — isAuthorizationHold always returned false despite correct payload.</w:t>
            </w:r>
          </w:p>
        </w:tc>
        <w:tc>
          <w:tcPr>
            <w:tcW w:type="dxa" w:w="1234"/>
          </w:tcPr>
          <w:p>
            <w:r>
              <w:t>Payments team confirmed new API fields (releaseCheckInOffset / captureCheckInOffset); ticket closed but Hometime still blocked on bulk implementation.</w:t>
            </w:r>
          </w:p>
        </w:tc>
        <w:tc>
          <w:tcPr>
            <w:tcW w:type="dxa" w:w="1234"/>
          </w:tcPr>
          <w:p>
            <w:r>
              <w:t>20 May 2026</w:t>
            </w:r>
          </w:p>
        </w:tc>
        <w:tc>
          <w:tcPr>
            <w:tcW w:type="dxa" w:w="1234"/>
          </w:tcPr>
          <w:p>
            <w:r>
              <w:t>31 May 2026</w:t>
            </w:r>
          </w:p>
        </w:tc>
        <w:tc>
          <w:tcPr>
            <w:tcW w:type="dxa" w:w="1234"/>
          </w:tcPr>
          <w:p>
            <w:r>
              <w:t>Tech Fix</w:t>
            </w:r>
          </w:p>
        </w:tc>
      </w:tr>
      <w:tr>
        <w:tc>
          <w:tcPr>
            <w:tcW w:type="dxa" w:w="1234"/>
          </w:tcPr>
          <w:p>
            <w:r>
              <w:t>T3-167159</w:t>
            </w:r>
          </w:p>
        </w:tc>
        <w:tc>
          <w:tcPr>
            <w:tcW w:type="dxa" w:w="1234"/>
          </w:tcPr>
          <w:p>
            <w:r>
              <w:t>Tax-Inclusive Calculation Errors</w:t>
            </w:r>
          </w:p>
        </w:tc>
        <w:tc>
          <w:tcPr>
            <w:tcW w:type="dxa" w:w="1234"/>
          </w:tcPr>
          <w:p>
            <w:r>
              <w:t>Tax-inclusive reservation shows balance due equal to tax value — tax added on top instead of extracted from inclusive fees.</w:t>
            </w:r>
          </w:p>
        </w:tc>
        <w:tc>
          <w:tcPr>
            <w:tcW w:type="dxa" w:w="1234"/>
          </w:tcPr>
          <w:p>
            <w:r>
              <w:t>Escalated to FIN-10855; investigated VRBO cleaning fee GST treatment; closed as designed after confirming VRBO imported CF as A$330 inclusive.</w:t>
            </w:r>
          </w:p>
        </w:tc>
        <w:tc>
          <w:tcPr>
            <w:tcW w:type="dxa" w:w="1234"/>
          </w:tcPr>
          <w:p>
            <w:r>
              <w:t>4 Jun 2026</w:t>
            </w:r>
          </w:p>
        </w:tc>
        <w:tc>
          <w:tcPr>
            <w:tcW w:type="dxa" w:w="1234"/>
          </w:tcPr>
          <w:p>
            <w:r>
              <w:t>10 Jun 2026</w:t>
            </w:r>
          </w:p>
        </w:tc>
        <w:tc>
          <w:tcPr>
            <w:tcW w:type="dxa" w:w="1234"/>
          </w:tcPr>
          <w:p>
            <w:r>
              <w:t>As Designed (→ FIN-10855)</w:t>
            </w:r>
          </w:p>
        </w:tc>
      </w:tr>
      <w:tr>
        <w:tc>
          <w:tcPr>
            <w:tcW w:type="dxa" w:w="1234"/>
          </w:tcPr>
          <w:p>
            <w:r>
              <w:t>T3-167520</w:t>
            </w:r>
          </w:p>
        </w:tc>
        <w:tc>
          <w:tcPr>
            <w:tcW w:type="dxa" w:w="1234"/>
          </w:tcPr>
          <w:p>
            <w:r>
              <w:t>EOM Blockers &amp; Tax Errors (MRP)</w:t>
            </w:r>
          </w:p>
        </w:tc>
        <w:tc>
          <w:tcPr>
            <w:tcW w:type="dxa" w:w="1234"/>
          </w:tcPr>
          <w:p>
            <w:r>
              <w:t>Incorrect taxes on MRP reservations blocking End-of-Month processing and owner statements.</w:t>
            </w:r>
          </w:p>
        </w:tc>
        <w:tc>
          <w:tcPr>
            <w:tcW w:type="dxa" w:w="1234"/>
          </w:tcPr>
          <w:p>
            <w:r>
              <w:t>Part of broader tax-inclusive remediation; bulk recalculation of ~2,000 MRP reservations with markup-on-fees + tax-inclusive requested.</w:t>
            </w:r>
          </w:p>
        </w:tc>
        <w:tc>
          <w:tcPr>
            <w:tcW w:type="dxa" w:w="1234"/>
          </w:tcPr>
          <w:p>
            <w:r>
              <w:t>8 Jun 2026</w:t>
            </w:r>
          </w:p>
        </w:tc>
        <w:tc>
          <w:tcPr>
            <w:tcW w:type="dxa" w:w="1234"/>
          </w:tcPr>
          <w:p>
            <w:r>
              <w:t>10 Jun 2026</w:t>
            </w:r>
          </w:p>
        </w:tc>
        <w:tc>
          <w:tcPr>
            <w:tcW w:type="dxa" w:w="1234"/>
          </w:tcPr>
          <w:p>
            <w:r>
              <w:t>Bugfix (→ FIN-10873)</w:t>
            </w:r>
          </w:p>
        </w:tc>
      </w:tr>
      <w:tr>
        <w:tc>
          <w:tcPr>
            <w:tcW w:type="dxa" w:w="1234"/>
          </w:tcPr>
          <w:p>
            <w:r>
              <w:t>FIN-10855</w:t>
            </w:r>
          </w:p>
        </w:tc>
        <w:tc>
          <w:tcPr>
            <w:tcW w:type="dxa" w:w="1234"/>
          </w:tcPr>
          <w:p>
            <w:r>
              <w:t>EOM Blockers — Payout</w:t>
            </w:r>
          </w:p>
        </w:tc>
        <w:tc>
          <w:tcPr>
            <w:tcW w:type="dxa" w:w="1234"/>
          </w:tcPr>
          <w:p>
            <w:r>
              <w:t>VRBO reservation balance due overstated by A$30 — GST added exclusively on channel-origin cleaning fee instead of extracted as inclusive.</w:t>
            </w:r>
          </w:p>
        </w:tc>
        <w:tc>
          <w:tcPr>
            <w:tcW w:type="dxa" w:w="1234"/>
          </w:tcPr>
          <w:p>
            <w:r>
              <w:t>VRBO team confirmed cleaning fee imported as A$330 from channel; closed as designed — payment/folio mismatch from manual adjustments, not FIN bug.</w:t>
            </w:r>
          </w:p>
        </w:tc>
        <w:tc>
          <w:tcPr>
            <w:tcW w:type="dxa" w:w="1234"/>
          </w:tcPr>
          <w:p>
            <w:r>
              <w:t>4 Jun 2026</w:t>
            </w:r>
          </w:p>
        </w:tc>
        <w:tc>
          <w:tcPr>
            <w:tcW w:type="dxa" w:w="1234"/>
          </w:tcPr>
          <w:p>
            <w:r>
              <w:t>10 Jun 2026</w:t>
            </w:r>
          </w:p>
        </w:tc>
        <w:tc>
          <w:tcPr>
            <w:tcW w:type="dxa" w:w="1234"/>
          </w:tcPr>
          <w:p>
            <w:r>
              <w:t>As Designed</w:t>
            </w:r>
          </w:p>
        </w:tc>
      </w:tr>
      <w:tr>
        <w:tc>
          <w:tcPr>
            <w:tcW w:type="dxa" w:w="1234"/>
          </w:tcPr>
          <w:p>
            <w:r>
              <w:t>FIN-10873</w:t>
            </w:r>
          </w:p>
        </w:tc>
        <w:tc>
          <w:tcPr>
            <w:tcW w:type="dxa" w:w="1234"/>
          </w:tcPr>
          <w:p>
            <w:r>
              <w:t>EOM Blockers — Payout</w:t>
            </w:r>
          </w:p>
        </w:tc>
        <w:tc>
          <w:tcPr>
            <w:tcW w:type="dxa" w:w="1234"/>
          </w:tcPr>
          <w:p>
            <w:r>
              <w:t>Airbnb reservations with outstanding balance — resort-fee GST not 10%; 51+ reservations flagged in impact spreadsheet.</w:t>
            </w:r>
          </w:p>
        </w:tc>
        <w:tc>
          <w:tcPr>
            <w:tcW w:type="dxa" w:w="1234"/>
          </w:tcPr>
          <w:p>
            <w:r>
              <w:t>Code bugfix for markup-on-fees + inclusive tax extraction; spreadsheet reservations recalculated; bulk recalc of ~2,000 checkout-after-May res suggested.</w:t>
            </w:r>
          </w:p>
        </w:tc>
        <w:tc>
          <w:tcPr>
            <w:tcW w:type="dxa" w:w="1234"/>
          </w:tcPr>
          <w:p>
            <w:r>
              <w:t>8 Jun 2026</w:t>
            </w:r>
          </w:p>
        </w:tc>
        <w:tc>
          <w:tcPr>
            <w:tcW w:type="dxa" w:w="1234"/>
          </w:tcPr>
          <w:p>
            <w:r>
              <w:t>9 Jun 2026</w:t>
            </w:r>
          </w:p>
        </w:tc>
        <w:tc>
          <w:tcPr>
            <w:tcW w:type="dxa" w:w="1234"/>
          </w:tcPr>
          <w:p>
            <w:r>
              <w:t>Bugfix</w:t>
            </w:r>
          </w:p>
        </w:tc>
      </w:tr>
      <w:tr>
        <w:tc>
          <w:tcPr>
            <w:tcW w:type="dxa" w:w="1234"/>
          </w:tcPr>
          <w:p>
            <w:r>
              <w:t>PFR-9532</w:t>
            </w:r>
          </w:p>
        </w:tc>
        <w:tc>
          <w:tcPr>
            <w:tcW w:type="dxa" w:w="1234"/>
          </w:tcPr>
          <w:p>
            <w:r>
              <w:t>VRBO Auth Holds &amp; Manual Workarounds</w:t>
            </w:r>
          </w:p>
        </w:tc>
        <w:tc>
          <w:tcPr>
            <w:tcW w:type="dxa" w:w="1234"/>
          </w:tcPr>
          <w:p>
            <w:r>
              <w:t>No automated auth-hold flow for VRBO instant-book — users must create manual holds per reservation.</w:t>
            </w:r>
          </w:p>
        </w:tc>
        <w:tc>
          <w:tcPr>
            <w:tcW w:type="dxa" w:w="1234"/>
          </w:tcPr>
          <w:p>
            <w:r>
              <w:t>Feature request raised; no product delivery yet — awaiting prioritisation.</w:t>
            </w:r>
          </w:p>
        </w:tc>
        <w:tc>
          <w:tcPr>
            <w:tcW w:type="dxa" w:w="1234"/>
          </w:tcPr>
          <w:p>
            <w:r>
              <w:t>6 Jun 2023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1"/>
      </w:pPr>
      <w:r>
        <w:t>Key Takeaways</w:t>
      </w:r>
    </w:p>
    <w:p>
      <w:pPr>
        <w:pStyle w:val="ListBullet"/>
      </w:pPr>
      <w:r>
        <w:t>2 tickets still open at report time: GOLD-9426 (duplicate charges root cause) and PFR-9532 (VRBO auto auth holds).</w:t>
      </w:r>
    </w:p>
    <w:p>
      <w:pPr>
        <w:pStyle w:val="ListBullet"/>
      </w:pPr>
      <w:r>
        <w:t>Tax-inclusive rollout was the dominant EOM risk — FIN-10873 bugfix + bulk recalc required for ~2,000 reservations.</w:t>
      </w:r>
    </w:p>
    <w:p>
      <w:pPr>
        <w:pStyle w:val="ListBullet"/>
      </w:pPr>
      <w:r>
        <w:t>ACC-5894 / cash-ledger gap: 181 May payments (~A$354k) not auto-recognized after owner-statement generation-day change.</w:t>
      </w:r>
    </w:p>
    <w:p>
      <w:pPr>
        <w:pStyle w:val="ListBullet"/>
      </w:pPr>
      <w:r>
        <w:t>GOLD-9424 closed quickly (same day) but GOLD-9426 remains the systemic duplicate-charge investigation.</w:t>
      </w:r>
    </w:p>
    <w:p>
      <w:pPr>
        <w:pStyle w:val="ListBullet"/>
      </w:pPr>
      <w:r>
        <w:t>Response-time friction: GOLD-9379 open 2+ weeks; Harry escalated multiple Immediate tickets with no updates.</w:t>
      </w:r>
    </w:p>
    <w:p>
      <w:r>
        <w:t>Generated 12 Jul 2026 · Source: guesty.atlassian.net + hometime-internal Slack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