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613f9c643ae8defbaa51e1584d57e5996589d7b"/>
    <w:p>
      <w:pPr>
        <w:pStyle w:val="Heading1"/>
      </w:pPr>
      <w:r>
        <w:t xml:space="preserve">Cursor Cloud Agents: Step-by-Step Creation Guide</w:t>
      </w:r>
    </w:p>
    <w:p>
      <w:pPr>
        <w:pStyle w:val="FirstParagraph"/>
      </w:pPr>
      <w:r>
        <w:t xml:space="preserve">This guide walks you through everything you need to know to create and configure Cursor Cloud Agents for your team.</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what-are-cloud-agents">
        <w:r>
          <w:rPr>
            <w:rStyle w:val="Hyperlink"/>
          </w:rPr>
          <w:t xml:space="preserve">What Are Cloud Agents?</w:t>
        </w:r>
      </w:hyperlink>
    </w:p>
    <w:p>
      <w:pPr>
        <w:numPr>
          <w:ilvl w:val="0"/>
          <w:numId w:val="1001"/>
        </w:numPr>
        <w:pStyle w:val="Compact"/>
      </w:pPr>
      <w:hyperlink w:anchor="prerequisites">
        <w:r>
          <w:rPr>
            <w:rStyle w:val="Hyperlink"/>
          </w:rPr>
          <w:t xml:space="preserve">Prerequisites</w:t>
        </w:r>
      </w:hyperlink>
    </w:p>
    <w:p>
      <w:pPr>
        <w:numPr>
          <w:ilvl w:val="0"/>
          <w:numId w:val="1001"/>
        </w:numPr>
        <w:pStyle w:val="Compact"/>
      </w:pPr>
      <w:hyperlink w:anchor="step-1-connect-source-control">
        <w:r>
          <w:rPr>
            <w:rStyle w:val="Hyperlink"/>
          </w:rPr>
          <w:t xml:space="preserve">Step 1: Connect Source Control</w:t>
        </w:r>
      </w:hyperlink>
    </w:p>
    <w:p>
      <w:pPr>
        <w:numPr>
          <w:ilvl w:val="0"/>
          <w:numId w:val="1001"/>
        </w:numPr>
        <w:pStyle w:val="Compact"/>
      </w:pPr>
      <w:hyperlink w:anchor="step-2-create-a-development-environment">
        <w:r>
          <w:rPr>
            <w:rStyle w:val="Hyperlink"/>
          </w:rPr>
          <w:t xml:space="preserve">Step 2: Create a Development Environment</w:t>
        </w:r>
      </w:hyperlink>
    </w:p>
    <w:p>
      <w:pPr>
        <w:numPr>
          <w:ilvl w:val="0"/>
          <w:numId w:val="1001"/>
        </w:numPr>
        <w:pStyle w:val="Compact"/>
      </w:pPr>
      <w:hyperlink w:anchor="X2060895fe0dbf39a7c0c4dbb779f4c5c6f124e9">
        <w:r>
          <w:rPr>
            <w:rStyle w:val="Hyperlink"/>
          </w:rPr>
          <w:t xml:space="preserve">Step 3: Configure Secrets and Environment Variables</w:t>
        </w:r>
      </w:hyperlink>
    </w:p>
    <w:p>
      <w:pPr>
        <w:numPr>
          <w:ilvl w:val="0"/>
          <w:numId w:val="1001"/>
        </w:numPr>
        <w:pStyle w:val="Compact"/>
      </w:pPr>
      <w:hyperlink w:anchor="step-4-launch-your-first-cloud-agent">
        <w:r>
          <w:rPr>
            <w:rStyle w:val="Hyperlink"/>
          </w:rPr>
          <w:t xml:space="preserve">Step 4: Launch Your First Cloud Agent</w:t>
        </w:r>
      </w:hyperlink>
    </w:p>
    <w:p>
      <w:pPr>
        <w:numPr>
          <w:ilvl w:val="0"/>
          <w:numId w:val="1001"/>
        </w:numPr>
        <w:pStyle w:val="Compact"/>
      </w:pPr>
      <w:hyperlink w:anchor="X65bdf88bca07efbe0841f65dcdf2e63eb8f5da0">
        <w:r>
          <w:rPr>
            <w:rStyle w:val="Hyperlink"/>
          </w:rPr>
          <w:t xml:space="preserve">Step 5: Using Cloud Agents from Different Surfaces</w:t>
        </w:r>
      </w:hyperlink>
    </w:p>
    <w:p>
      <w:pPr>
        <w:numPr>
          <w:ilvl w:val="0"/>
          <w:numId w:val="1001"/>
        </w:numPr>
        <w:pStyle w:val="Compact"/>
      </w:pPr>
      <w:hyperlink w:anchor="advanced-configuration">
        <w:r>
          <w:rPr>
            <w:rStyle w:val="Hyperlink"/>
          </w:rPr>
          <w:t xml:space="preserve">Advanced Configuration</w:t>
        </w:r>
      </w:hyperlink>
    </w:p>
    <w:p>
      <w:pPr>
        <w:numPr>
          <w:ilvl w:val="0"/>
          <w:numId w:val="1001"/>
        </w:numPr>
        <w:pStyle w:val="Compact"/>
      </w:pPr>
      <w:hyperlink w:anchor="multi-repo-environments">
        <w:r>
          <w:rPr>
            <w:rStyle w:val="Hyperlink"/>
          </w:rPr>
          <w:t xml:space="preserve">Multi-Repo Environments</w:t>
        </w:r>
      </w:hyperlink>
    </w:p>
    <w:p>
      <w:pPr>
        <w:numPr>
          <w:ilvl w:val="0"/>
          <w:numId w:val="1001"/>
        </w:numPr>
        <w:pStyle w:val="Compact"/>
      </w:pPr>
      <w:hyperlink w:anchor="best-practices">
        <w:r>
          <w:rPr>
            <w:rStyle w:val="Hyperlink"/>
          </w:rPr>
          <w:t xml:space="preserve">Best Practices</w:t>
        </w:r>
      </w:hyperlink>
    </w:p>
    <w:p>
      <w:pPr>
        <w:numPr>
          <w:ilvl w:val="0"/>
          <w:numId w:val="1001"/>
        </w:numPr>
        <w:pStyle w:val="Compact"/>
      </w:pPr>
      <w:hyperlink w:anchor="troubleshooting">
        <w:r>
          <w:rPr>
            <w:rStyle w:val="Hyperlink"/>
          </w:rPr>
          <w:t xml:space="preserve">Troubleshooting</w:t>
        </w:r>
      </w:hyperlink>
    </w:p>
    <w:p>
      <w:pPr>
        <w:pStyle w:val="FirstParagraph"/>
      </w:pPr>
      <w:r>
        <w:rPr>
          <w:bCs/>
          <w:b/>
        </w:rPr>
        <w:t xml:space="preserve">Appendix: Guesty Agent-Hub Development</w:t>
      </w:r>
      <w:r>
        <w:t xml:space="preserve"> </w:t>
      </w:r>
      <w:r>
        <w:t xml:space="preserve">-</w:t>
      </w:r>
      <w:r>
        <w:t xml:space="preserve"> </w:t>
      </w:r>
      <w:hyperlink w:anchor="X2de63f8771164a51c1c3b3d9351d5aad882557a">
        <w:r>
          <w:rPr>
            <w:rStyle w:val="Hyperlink"/>
          </w:rPr>
          <w:t xml:space="preserve">A1. Where Things Live</w:t>
        </w:r>
      </w:hyperlink>
      <w:r>
        <w:t xml:space="preserve"> </w:t>
      </w:r>
      <w:r>
        <w:t xml:space="preserve">-</w:t>
      </w:r>
      <w:r>
        <w:t xml:space="preserve"> </w:t>
      </w:r>
      <w:hyperlink w:anchor="Xb309b7ec30641a745a41f9d27856fd3412b26df">
        <w:r>
          <w:rPr>
            <w:rStyle w:val="Hyperlink"/>
          </w:rPr>
          <w:t xml:space="preserve">A2. Environment Prerequisites</w:t>
        </w:r>
      </w:hyperlink>
      <w:r>
        <w:t xml:space="preserve"> </w:t>
      </w:r>
      <w:r>
        <w:t xml:space="preserve">-</w:t>
      </w:r>
      <w:r>
        <w:t xml:space="preserve"> </w:t>
      </w:r>
      <w:hyperlink w:anchor="a3-author-the-use-case">
        <w:r>
          <w:rPr>
            <w:rStyle w:val="Hyperlink"/>
          </w:rPr>
          <w:t xml:space="preserve">A3. Author the Use Case</w:t>
        </w:r>
      </w:hyperlink>
      <w:r>
        <w:t xml:space="preserve"> </w:t>
      </w:r>
      <w:r>
        <w:t xml:space="preserve">-</w:t>
      </w:r>
      <w:r>
        <w:t xml:space="preserve"> </w:t>
      </w:r>
      <w:hyperlink w:anchor="X557a371faac46b1f899bd0cb8fe368ca7774ba8">
        <w:r>
          <w:rPr>
            <w:rStyle w:val="Hyperlink"/>
          </w:rPr>
          <w:t xml:space="preserve">A4. The 3 Mandatory Capabilities</w:t>
        </w:r>
      </w:hyperlink>
      <w:r>
        <w:t xml:space="preserve"> </w:t>
      </w:r>
      <w:r>
        <w:t xml:space="preserve">-</w:t>
      </w:r>
      <w:r>
        <w:t xml:space="preserve"> </w:t>
      </w:r>
      <w:hyperlink w:anchor="Xeb8ae976fd1b2f5d57f4db3f9423c2ce02457c3">
        <w:r>
          <w:rPr>
            <w:rStyle w:val="Hyperlink"/>
          </w:rPr>
          <w:t xml:space="preserve">A5. Validate + Run Locally</w:t>
        </w:r>
      </w:hyperlink>
      <w:r>
        <w:t xml:space="preserve"> </w:t>
      </w:r>
      <w:r>
        <w:t xml:space="preserve">-</w:t>
      </w:r>
      <w:r>
        <w:t xml:space="preserve"> </w:t>
      </w:r>
      <w:hyperlink w:anchor="a6-validationjson-quality-gate">
        <w:r>
          <w:rPr>
            <w:rStyle w:val="Hyperlink"/>
          </w:rPr>
          <w:t xml:space="preserve">A6. validation.json</w:t>
        </w:r>
      </w:hyperlink>
      <w:r>
        <w:t xml:space="preserve"> </w:t>
      </w:r>
      <w:r>
        <w:t xml:space="preserve">-</w:t>
      </w:r>
      <w:r>
        <w:t xml:space="preserve"> </w:t>
      </w:r>
      <w:hyperlink w:anchor="a7-pr-to-the-registry">
        <w:r>
          <w:rPr>
            <w:rStyle w:val="Hyperlink"/>
          </w:rPr>
          <w:t xml:space="preserve">A7. PR to the Registry</w:t>
        </w:r>
      </w:hyperlink>
      <w:r>
        <w:t xml:space="preserve"> </w:t>
      </w:r>
      <w:r>
        <w:t xml:space="preserve">-</w:t>
      </w:r>
      <w:r>
        <w:t xml:space="preserve"> </w:t>
      </w:r>
      <w:hyperlink w:anchor="a8-deploy--backoffice--status">
        <w:r>
          <w:rPr>
            <w:rStyle w:val="Hyperlink"/>
          </w:rPr>
          <w:t xml:space="preserve">A8. Deploy + Backoffice + Status</w:t>
        </w:r>
      </w:hyperlink>
      <w:r>
        <w:t xml:space="preserve"> </w:t>
      </w:r>
      <w:r>
        <w:t xml:space="preserve">-</w:t>
      </w:r>
      <w:r>
        <w:t xml:space="preserve"> </w:t>
      </w:r>
      <w:hyperlink w:anchor="a9-known-blockers--fixes">
        <w:r>
          <w:rPr>
            <w:rStyle w:val="Hyperlink"/>
          </w:rPr>
          <w:t xml:space="preserve">A9. Known Blockers &amp; Fixes</w:t>
        </w:r>
      </w:hyperlink>
      <w:r>
        <w:t xml:space="preserve"> </w:t>
      </w:r>
      <w:r>
        <w:t xml:space="preserve">-</w:t>
      </w:r>
      <w:r>
        <w:t xml:space="preserve"> </w:t>
      </w:r>
      <w:hyperlink w:anchor="X0ebd8e7724de9c6e5b6932d95c325fa91ebeb41">
        <w:r>
          <w:rPr>
            <w:rStyle w:val="Hyperlink"/>
          </w:rPr>
          <w:t xml:space="preserve">A10. Content, Copy &amp; Help Center</w:t>
        </w:r>
      </w:hyperlink>
      <w:r>
        <w:t xml:space="preserve"> </w:t>
      </w:r>
      <w:r>
        <w:t xml:space="preserve">-</w:t>
      </w:r>
      <w:r>
        <w:t xml:space="preserve"> </w:t>
      </w:r>
      <w:hyperlink w:anchor="a11-monitoring--rollout">
        <w:r>
          <w:rPr>
            <w:rStyle w:val="Hyperlink"/>
          </w:rPr>
          <w:t xml:space="preserve">A11. Monitoring &amp; Rollout</w:t>
        </w:r>
      </w:hyperlink>
      <w:r>
        <w:t xml:space="preserve"> </w:t>
      </w:r>
      <w:r>
        <w:t xml:space="preserve">-</w:t>
      </w:r>
      <w:r>
        <w:t xml:space="preserve"> </w:t>
      </w:r>
      <w:hyperlink w:anchor="Xd4f778d17492dc85790eb049f28e20e1403e255">
        <w:r>
          <w:rPr>
            <w:rStyle w:val="Hyperlink"/>
          </w:rPr>
          <w:t xml:space="preserve">A12. Agent Design Pitfalls</w:t>
        </w:r>
      </w:hyperlink>
      <w:r>
        <w:t xml:space="preserve"> </w:t>
      </w:r>
      <w:r>
        <w:t xml:space="preserve">-</w:t>
      </w:r>
      <w:r>
        <w:t xml:space="preserve"> </w:t>
      </w:r>
      <w:hyperlink w:anchor="a13-reference-links">
        <w:r>
          <w:rPr>
            <w:rStyle w:val="Hyperlink"/>
          </w:rPr>
          <w:t xml:space="preserve">A13. Reference Links</w:t>
        </w:r>
      </w:hyperlink>
    </w:p>
    <w:p>
      <w:r>
        <w:pict>
          <v:rect style="width:0;height:1.5pt" o:hralign="center" o:hrstd="t" o:hr="t"/>
        </w:pict>
      </w:r>
    </w:p>
    <w:bookmarkEnd w:id="20"/>
    <w:bookmarkStart w:id="21" w:name="what-are-cloud-agents"/>
    <w:p>
      <w:pPr>
        <w:pStyle w:val="Heading2"/>
      </w:pPr>
      <w:r>
        <w:t xml:space="preserve">What Are Cloud Agents?</w:t>
      </w:r>
    </w:p>
    <w:p>
      <w:pPr>
        <w:pStyle w:val="FirstParagraph"/>
      </w:pPr>
      <w:r>
        <w:t xml:space="preserve">Cloud Agents are AI-powered development assistants that run in isolated virtual machines (VMs) in the cloud. Unlike local agents that run on your machine, Cloud Agents:</w:t>
      </w:r>
    </w:p>
    <w:p>
      <w:pPr>
        <w:numPr>
          <w:ilvl w:val="0"/>
          <w:numId w:val="1002"/>
        </w:numPr>
        <w:pStyle w:val="Compact"/>
      </w:pPr>
      <w:r>
        <w:t xml:space="preserve">Run in their own Ubuntu-based development environment</w:t>
      </w:r>
    </w:p>
    <w:p>
      <w:pPr>
        <w:numPr>
          <w:ilvl w:val="0"/>
          <w:numId w:val="1002"/>
        </w:numPr>
        <w:pStyle w:val="Compact"/>
      </w:pPr>
      <w:r>
        <w:t xml:space="preserve">Can build, test, and verify code changes autonomously</w:t>
      </w:r>
    </w:p>
    <w:p>
      <w:pPr>
        <w:numPr>
          <w:ilvl w:val="0"/>
          <w:numId w:val="1002"/>
        </w:numPr>
        <w:pStyle w:val="Compact"/>
      </w:pPr>
      <w:r>
        <w:t xml:space="preserve">Work in parallel without consuming local machine resources</w:t>
      </w:r>
    </w:p>
    <w:p>
      <w:pPr>
        <w:numPr>
          <w:ilvl w:val="0"/>
          <w:numId w:val="1002"/>
        </w:numPr>
        <w:pStyle w:val="Compact"/>
      </w:pPr>
      <w:r>
        <w:t xml:space="preserve">Can access MCP servers, databases, APIs, and third-party services</w:t>
      </w:r>
    </w:p>
    <w:p>
      <w:pPr>
        <w:numPr>
          <w:ilvl w:val="0"/>
          <w:numId w:val="1002"/>
        </w:numPr>
        <w:pStyle w:val="Compact"/>
      </w:pPr>
      <w:r>
        <w:t xml:space="preserve">Produce artifacts like screenshots, videos, and logs to demonstrate their work</w:t>
      </w:r>
    </w:p>
    <w:p>
      <w:pPr>
        <w:numPr>
          <w:ilvl w:val="0"/>
          <w:numId w:val="1002"/>
        </w:numPr>
        <w:pStyle w:val="Compact"/>
      </w:pPr>
      <w:r>
        <w:t xml:space="preserve">Create merge-ready pull requests when they complete tasks</w:t>
      </w:r>
    </w:p>
    <w:p>
      <w:pPr>
        <w:pStyle w:val="FirstParagraph"/>
      </w:pPr>
      <w:r>
        <w:rPr>
          <w:bCs/>
          <w:b/>
        </w:rPr>
        <w:t xml:space="preserve">Key Benefits:</w:t>
      </w:r>
      <w:r>
        <w:t xml:space="preserve"> </w:t>
      </w:r>
      <w:r>
        <w:t xml:space="preserve">- Run multiple agents simultaneously</w:t>
      </w:r>
      <w:r>
        <w:t xml:space="preserve"> </w:t>
      </w:r>
      <w:r>
        <w:t xml:space="preserve">- No need for your local machine to be connected</w:t>
      </w:r>
      <w:r>
        <w:t xml:space="preserve"> </w:t>
      </w:r>
      <w:r>
        <w:t xml:space="preserve">- Full development environment access (not just code editing)</w:t>
      </w:r>
      <w:r>
        <w:t xml:space="preserve"> </w:t>
      </w:r>
      <w:r>
        <w:t xml:space="preserve">- Can test and verify work before creating PRs</w:t>
      </w:r>
    </w:p>
    <w:p>
      <w:r>
        <w:pict>
          <v:rect style="width:0;height:1.5pt" o:hralign="center" o:hrstd="t" o:hr="t"/>
        </w:pict>
      </w:r>
    </w:p>
    <w:bookmarkEnd w:id="21"/>
    <w:bookmarkStart w:id="22" w:name="prerequisites"/>
    <w:p>
      <w:pPr>
        <w:pStyle w:val="Heading2"/>
      </w:pPr>
      <w:r>
        <w:t xml:space="preserve">Prerequisites</w:t>
      </w:r>
    </w:p>
    <w:p>
      <w:pPr>
        <w:pStyle w:val="FirstParagraph"/>
      </w:pPr>
      <w:r>
        <w:t xml:space="preserve">Before you can create and use Cloud Agents, ensure you have:</w:t>
      </w:r>
    </w:p>
    <w:tbl>
      <w:tblPr>
        <w:tblStyle w:val="Table"/>
        <w:tblW w:type="pct" w:w="5000"/>
        <w:tblLook w:firstRow="1" w:lastRow="0" w:firstColumn="0" w:lastColumn="0" w:noHBand="0" w:noVBand="0" w:val="0020"/>
        <w:jc w:val="start"/>
      </w:tblPr>
      <w:tblGrid>
        <w:gridCol w:w="4680"/>
        <w:gridCol w:w="3240"/>
      </w:tblGrid>
      <w:tr>
        <w:trPr>
          <w:tblHeader w:val="true"/>
        </w:trPr>
        <w:tc>
          <w:tcPr/>
          <w:p>
            <w:pPr>
              <w:pStyle w:val="Compact"/>
              <w:jc w:val="left"/>
            </w:pPr>
            <w:r>
              <w:t xml:space="preserve">Requirement</w:t>
            </w:r>
          </w:p>
        </w:tc>
        <w:tc>
          <w:tcPr/>
          <w:p>
            <w:pPr>
              <w:pStyle w:val="Compact"/>
              <w:jc w:val="left"/>
            </w:pPr>
            <w:r>
              <w:t xml:space="preserve">Details</w:t>
            </w:r>
          </w:p>
        </w:tc>
      </w:tr>
      <w:tr>
        <w:tc>
          <w:tcPr/>
          <w:p>
            <w:pPr>
              <w:pStyle w:val="Compact"/>
              <w:jc w:val="left"/>
            </w:pPr>
            <w:r>
              <w:rPr>
                <w:bCs/>
                <w:b/>
              </w:rPr>
              <w:t xml:space="preserve">Cursor Plan</w:t>
            </w:r>
          </w:p>
        </w:tc>
        <w:tc>
          <w:tcPr/>
          <w:p>
            <w:pPr>
              <w:pStyle w:val="Compact"/>
              <w:jc w:val="left"/>
            </w:pPr>
            <w:r>
              <w:t xml:space="preserve">Pro plan ($20/month) or higher</w:t>
            </w:r>
          </w:p>
        </w:tc>
      </w:tr>
      <w:tr>
        <w:tc>
          <w:tcPr/>
          <w:p>
            <w:pPr>
              <w:pStyle w:val="Compact"/>
              <w:jc w:val="left"/>
            </w:pPr>
            <w:r>
              <w:rPr>
                <w:bCs/>
                <w:b/>
              </w:rPr>
              <w:t xml:space="preserve">Usage-Based Billing</w:t>
            </w:r>
          </w:p>
        </w:tc>
        <w:tc>
          <w:tcPr/>
          <w:p>
            <w:pPr>
              <w:pStyle w:val="Compact"/>
              <w:jc w:val="left"/>
            </w:pPr>
            <w:r>
              <w:t xml:space="preserve">Enabled with at least a $10 spending limit</w:t>
            </w:r>
          </w:p>
        </w:tc>
      </w:tr>
      <w:tr>
        <w:tc>
          <w:tcPr/>
          <w:p>
            <w:pPr>
              <w:pStyle w:val="Compact"/>
              <w:jc w:val="left"/>
            </w:pPr>
            <w:r>
              <w:rPr>
                <w:bCs/>
                <w:b/>
              </w:rPr>
              <w:t xml:space="preserve">Privacy Mode</w:t>
            </w:r>
          </w:p>
        </w:tc>
        <w:tc>
          <w:tcPr/>
          <w:p>
            <w:pPr>
              <w:pStyle w:val="Compact"/>
              <w:jc w:val="left"/>
            </w:pPr>
            <w:r>
              <w:t xml:space="preserve">Must be disabled (Cloud VMs need to receive your code)</w:t>
            </w:r>
          </w:p>
        </w:tc>
      </w:tr>
      <w:tr>
        <w:tc>
          <w:tcPr/>
          <w:p>
            <w:pPr>
              <w:pStyle w:val="Compact"/>
              <w:jc w:val="left"/>
            </w:pPr>
            <w:r>
              <w:rPr>
                <w:bCs/>
                <w:b/>
              </w:rPr>
              <w:t xml:space="preserve">Source Control</w:t>
            </w:r>
          </w:p>
        </w:tc>
        <w:tc>
          <w:tcPr/>
          <w:p>
            <w:pPr>
              <w:pStyle w:val="Compact"/>
              <w:jc w:val="left"/>
            </w:pPr>
            <w:r>
              <w:t xml:space="preserve">GitHub, GitLab, Azure DevOps, or Bitbucket Cloud connected with read-write permissions</w:t>
            </w:r>
          </w:p>
        </w:tc>
      </w:tr>
    </w:tbl>
    <w:p>
      <w:r>
        <w:pict>
          <v:rect style="width:0;height:1.5pt" o:hralign="center" o:hrstd="t" o:hr="t"/>
        </w:pict>
      </w:r>
    </w:p>
    <w:bookmarkEnd w:id="22"/>
    <w:bookmarkStart w:id="26" w:name="step-1-connect-source-control"/>
    <w:p>
      <w:pPr>
        <w:pStyle w:val="Heading2"/>
      </w:pPr>
      <w:r>
        <w:t xml:space="preserve">Step 1: Connect Source Control</w:t>
      </w:r>
    </w:p>
    <w:p>
      <w:pPr>
        <w:pStyle w:val="FirstParagraph"/>
      </w:pPr>
      <w:r>
        <w:t xml:space="preserve">A Cursor account admin must connect source control before anyone can start cloud agents.</w:t>
      </w:r>
    </w:p>
    <w:bookmarkStart w:id="24" w:name="for-github"/>
    <w:p>
      <w:pPr>
        <w:pStyle w:val="Heading3"/>
      </w:pPr>
      <w:r>
        <w:t xml:space="preserve">For GitHub:</w:t>
      </w:r>
    </w:p>
    <w:p>
      <w:pPr>
        <w:numPr>
          <w:ilvl w:val="0"/>
          <w:numId w:val="1003"/>
        </w:numPr>
        <w:pStyle w:val="Compact"/>
      </w:pPr>
      <w:r>
        <w:t xml:space="preserve">Go to</w:t>
      </w:r>
      <w:r>
        <w:t xml:space="preserve"> </w:t>
      </w:r>
      <w:hyperlink r:id="rId23">
        <w:r>
          <w:rPr>
            <w:rStyle w:val="Hyperlink"/>
          </w:rPr>
          <w:t xml:space="preserve">Cursor Integrations</w:t>
        </w:r>
      </w:hyperlink>
    </w:p>
    <w:p>
      <w:pPr>
        <w:numPr>
          <w:ilvl w:val="0"/>
          <w:numId w:val="1003"/>
        </w:numPr>
        <w:pStyle w:val="Compact"/>
      </w:pPr>
      <w:r>
        <w:t xml:space="preserve">Click</w:t>
      </w:r>
      <w:r>
        <w:t xml:space="preserve"> </w:t>
      </w:r>
      <w:r>
        <w:rPr>
          <w:bCs/>
          <w:b/>
        </w:rPr>
        <w:t xml:space="preserve">Connect</w:t>
      </w:r>
      <w:r>
        <w:t xml:space="preserve"> </w:t>
      </w:r>
      <w:r>
        <w:t xml:space="preserve">next to GitHub</w:t>
      </w:r>
    </w:p>
    <w:p>
      <w:pPr>
        <w:numPr>
          <w:ilvl w:val="0"/>
          <w:numId w:val="1003"/>
        </w:numPr>
        <w:pStyle w:val="Compact"/>
      </w:pPr>
      <w:r>
        <w:t xml:space="preserve">Authorize Cursor to access your repositories</w:t>
      </w:r>
    </w:p>
    <w:p>
      <w:pPr>
        <w:numPr>
          <w:ilvl w:val="0"/>
          <w:numId w:val="1003"/>
        </w:numPr>
        <w:pStyle w:val="Compact"/>
      </w:pPr>
      <w:r>
        <w:t xml:space="preserve">Select the repositories you want to use with Cloud Agents</w:t>
      </w:r>
    </w:p>
    <w:p>
      <w:pPr>
        <w:numPr>
          <w:ilvl w:val="0"/>
          <w:numId w:val="1003"/>
        </w:numPr>
        <w:pStyle w:val="Compact"/>
      </w:pPr>
      <w:r>
        <w:t xml:space="preserve">Ensure you have read-write permissions to the repos</w:t>
      </w:r>
    </w:p>
    <w:bookmarkEnd w:id="24"/>
    <w:bookmarkStart w:id="25" w:name="for-other-providers"/>
    <w:p>
      <w:pPr>
        <w:pStyle w:val="Heading3"/>
      </w:pPr>
      <w:r>
        <w:t xml:space="preserve">For Other Providers:</w:t>
      </w:r>
    </w:p>
    <w:p>
      <w:pPr>
        <w:numPr>
          <w:ilvl w:val="0"/>
          <w:numId w:val="1004"/>
        </w:numPr>
        <w:pStyle w:val="Compact"/>
      </w:pPr>
      <w:r>
        <w:rPr>
          <w:bCs/>
          <w:b/>
        </w:rPr>
        <w:t xml:space="preserve">GitLab (Cloud and Self-Hosted)</w:t>
      </w:r>
      <w:r>
        <w:t xml:space="preserve">: Same process through Integrations dashboard</w:t>
      </w:r>
    </w:p>
    <w:p>
      <w:pPr>
        <w:numPr>
          <w:ilvl w:val="0"/>
          <w:numId w:val="1004"/>
        </w:numPr>
        <w:pStyle w:val="Compact"/>
      </w:pPr>
      <w:r>
        <w:rPr>
          <w:bCs/>
          <w:b/>
        </w:rPr>
        <w:t xml:space="preserve">Bitbucket Cloud</w:t>
      </w:r>
      <w:r>
        <w:t xml:space="preserve">: Connect via Integrations dashboard</w:t>
      </w:r>
    </w:p>
    <w:p>
      <w:pPr>
        <w:numPr>
          <w:ilvl w:val="0"/>
          <w:numId w:val="1004"/>
        </w:numPr>
        <w:pStyle w:val="Compact"/>
      </w:pPr>
      <w:r>
        <w:rPr>
          <w:bCs/>
          <w:b/>
        </w:rPr>
        <w:t xml:space="preserve">Azure DevOps</w:t>
      </w:r>
      <w:r>
        <w:t xml:space="preserve">: Connect via Integrations dashboard</w:t>
      </w:r>
    </w:p>
    <w:p>
      <w:pPr>
        <w:pStyle w:val="FirstParagraph"/>
      </w:pPr>
      <w:r>
        <w:rPr>
          <w:bCs/>
          <w:b/>
        </w:rPr>
        <w:t xml:space="preserve">Important:</w:t>
      </w:r>
      <w:r>
        <w:t xml:space="preserve"> </w:t>
      </w:r>
      <w:r>
        <w:t xml:space="preserve">You need read-write privileges to your repo and any dependent repos or submodules.</w:t>
      </w:r>
    </w:p>
    <w:p>
      <w:r>
        <w:pict>
          <v:rect style="width:0;height:1.5pt" o:hralign="center" o:hrstd="t" o:hr="t"/>
        </w:pict>
      </w:r>
    </w:p>
    <w:bookmarkEnd w:id="25"/>
    <w:bookmarkEnd w:id="26"/>
    <w:bookmarkStart w:id="33" w:name="step-2-create-a-development-environment"/>
    <w:p>
      <w:pPr>
        <w:pStyle w:val="Heading2"/>
      </w:pPr>
      <w:r>
        <w:t xml:space="preserve">Step 2: Create a Development Environment</w:t>
      </w:r>
    </w:p>
    <w:p>
      <w:pPr>
        <w:pStyle w:val="FirstParagraph"/>
      </w:pPr>
      <w:r>
        <w:t xml:space="preserve">Environment setup is the</w:t>
      </w:r>
      <w:r>
        <w:t xml:space="preserve"> </w:t>
      </w:r>
      <w:r>
        <w:rPr>
          <w:bCs/>
          <w:b/>
        </w:rPr>
        <w:t xml:space="preserve">most important step</w:t>
      </w:r>
      <w:r>
        <w:t xml:space="preserve"> </w:t>
      </w:r>
      <w:r>
        <w:t xml:space="preserve">for effective Cloud Agents. An agent without a proper environment is like an engineer without a computer.</w:t>
      </w:r>
    </w:p>
    <w:bookmarkStart w:id="28" w:name="navigate-to-cloud-agents-dashboard"/>
    <w:p>
      <w:pPr>
        <w:pStyle w:val="Heading3"/>
      </w:pPr>
      <w:r>
        <w:t xml:space="preserve">Navigate to Cloud Agents Dashboard</w:t>
      </w:r>
    </w:p>
    <w:p>
      <w:pPr>
        <w:pStyle w:val="FirstParagraph"/>
      </w:pPr>
      <w:r>
        <w:t xml:space="preserve">Go to</w:t>
      </w:r>
      <w:r>
        <w:t xml:space="preserve"> </w:t>
      </w:r>
      <w:hyperlink r:id="rId27">
        <w:r>
          <w:rPr>
            <w:rStyle w:val="Hyperlink"/>
          </w:rPr>
          <w:t xml:space="preserve">Cloud Agents Dashboard</w:t>
        </w:r>
      </w:hyperlink>
    </w:p>
    <w:bookmarkEnd w:id="28"/>
    <w:bookmarkStart w:id="31" w:name="choose-your-setup-method"/>
    <w:p>
      <w:pPr>
        <w:pStyle w:val="Heading3"/>
      </w:pPr>
      <w:r>
        <w:t xml:space="preserve">Choose Your Setup Method</w:t>
      </w:r>
    </w:p>
    <w:bookmarkStart w:id="29" w:name="option-a-agent-driven-setup-recommended"/>
    <w:p>
      <w:pPr>
        <w:pStyle w:val="Heading4"/>
      </w:pPr>
      <w:r>
        <w:t xml:space="preserve">Option A: Agent-Driven Setup (Recommended)</w:t>
      </w:r>
    </w:p>
    <w:p>
      <w:pPr>
        <w:pStyle w:val="FirstParagraph"/>
      </w:pPr>
      <w:r>
        <w:t xml:space="preserve">This is the easiest approach and takes about 10 minutes:</w:t>
      </w:r>
    </w:p>
    <w:p>
      <w:pPr>
        <w:numPr>
          <w:ilvl w:val="0"/>
          <w:numId w:val="1005"/>
        </w:numPr>
        <w:pStyle w:val="Compact"/>
      </w:pPr>
      <w:r>
        <w:t xml:space="preserve">Click</w:t>
      </w:r>
      <w:r>
        <w:t xml:space="preserve"> </w:t>
      </w:r>
      <w:r>
        <w:rPr>
          <w:bCs/>
          <w:b/>
        </w:rPr>
        <w:t xml:space="preserve">Create New Environment</w:t>
      </w:r>
      <w:r>
        <w:t xml:space="preserve"> </w:t>
      </w:r>
      <w:r>
        <w:t xml:space="preserve">in the dashboard</w:t>
      </w:r>
    </w:p>
    <w:p>
      <w:pPr>
        <w:numPr>
          <w:ilvl w:val="0"/>
          <w:numId w:val="1005"/>
        </w:numPr>
        <w:pStyle w:val="Compact"/>
      </w:pPr>
      <w:r>
        <w:t xml:space="preserve">Connect your GitHub/GitLab/Azure DevOps/Bitbucket account</w:t>
      </w:r>
    </w:p>
    <w:p>
      <w:pPr>
        <w:numPr>
          <w:ilvl w:val="0"/>
          <w:numId w:val="1005"/>
        </w:numPr>
        <w:pStyle w:val="Compact"/>
      </w:pPr>
      <w:r>
        <w:t xml:space="preserve">Select one or more repositories</w:t>
      </w:r>
    </w:p>
    <w:p>
      <w:pPr>
        <w:numPr>
          <w:ilvl w:val="0"/>
          <w:numId w:val="1005"/>
        </w:numPr>
        <w:pStyle w:val="Compact"/>
      </w:pPr>
      <w:r>
        <w:t xml:space="preserve">Provide environment variables and secrets needed to install dependencies</w:t>
      </w:r>
    </w:p>
    <w:p>
      <w:pPr>
        <w:numPr>
          <w:ilvl w:val="0"/>
          <w:numId w:val="1005"/>
        </w:numPr>
        <w:pStyle w:val="Compact"/>
      </w:pPr>
      <w:r>
        <w:t xml:space="preserve">Watch the agent set up the environment in a shared terminal session</w:t>
      </w:r>
    </w:p>
    <w:p>
      <w:pPr>
        <w:numPr>
          <w:ilvl w:val="0"/>
          <w:numId w:val="1005"/>
        </w:numPr>
        <w:pStyle w:val="Compact"/>
      </w:pPr>
      <w:r>
        <w:t xml:space="preserve">Once Cursor verifies the code is working,</w:t>
      </w:r>
      <w:r>
        <w:t xml:space="preserve"> </w:t>
      </w:r>
      <w:r>
        <w:rPr>
          <w:bCs/>
          <w:b/>
        </w:rPr>
        <w:t xml:space="preserve">save a snapshot</w:t>
      </w:r>
      <w:r>
        <w:t xml:space="preserve"> </w:t>
      </w:r>
      <w:r>
        <w:t xml:space="preserve">of the VM</w:t>
      </w:r>
    </w:p>
    <w:p>
      <w:pPr>
        <w:numPr>
          <w:ilvl w:val="0"/>
          <w:numId w:val="1005"/>
        </w:numPr>
        <w:pStyle w:val="Compact"/>
      </w:pPr>
      <w:r>
        <w:t xml:space="preserve">Commit the configuration to</w:t>
      </w:r>
      <w:r>
        <w:t xml:space="preserve"> </w:t>
      </w:r>
      <w:r>
        <w:rPr>
          <w:rStyle w:val="VerbatimChar"/>
        </w:rPr>
        <w:t xml:space="preserve">.cursor/environment.json</w:t>
      </w:r>
      <w:r>
        <w:t xml:space="preserve"> </w:t>
      </w:r>
      <w:r>
        <w:t xml:space="preserve">so your team benefits</w:t>
      </w:r>
    </w:p>
    <w:bookmarkEnd w:id="29"/>
    <w:bookmarkStart w:id="30" w:name="X950c51308358d1542c150cf6013d10e9ae8e7ce"/>
    <w:p>
      <w:pPr>
        <w:pStyle w:val="Heading4"/>
      </w:pPr>
      <w:r>
        <w:t xml:space="preserve">Option B: Manual Dockerfile Setup (Advanced)</w:t>
      </w:r>
    </w:p>
    <w:p>
      <w:pPr>
        <w:pStyle w:val="FirstParagraph"/>
      </w:pPr>
      <w:r>
        <w:t xml:space="preserve">For more control, configure with a Dockerfile:</w:t>
      </w:r>
    </w:p>
    <w:p>
      <w:pPr>
        <w:numPr>
          <w:ilvl w:val="0"/>
          <w:numId w:val="1006"/>
        </w:numPr>
        <w:pStyle w:val="Compact"/>
      </w:pPr>
      <w:r>
        <w:t xml:space="preserve">Create a</w:t>
      </w:r>
      <w:r>
        <w:t xml:space="preserve"> </w:t>
      </w:r>
      <w:r>
        <w:rPr>
          <w:rStyle w:val="VerbatimChar"/>
        </w:rPr>
        <w:t xml:space="preserve">.cursor/</w:t>
      </w:r>
      <w:r>
        <w:t xml:space="preserve"> </w:t>
      </w:r>
      <w:r>
        <w:t xml:space="preserve">directory in your repository root</w:t>
      </w:r>
    </w:p>
    <w:p>
      <w:pPr>
        <w:numPr>
          <w:ilvl w:val="0"/>
          <w:numId w:val="1006"/>
        </w:numPr>
        <w:pStyle w:val="Compact"/>
      </w:pPr>
      <w:r>
        <w:t xml:space="preserve">Create a</w:t>
      </w:r>
      <w:r>
        <w:t xml:space="preserve"> </w:t>
      </w:r>
      <w:r>
        <w:rPr>
          <w:rStyle w:val="VerbatimChar"/>
        </w:rPr>
        <w:t xml:space="preserve">Dockerfile</w:t>
      </w:r>
      <w:r>
        <w:t xml:space="preserve"> </w:t>
      </w:r>
      <w:r>
        <w:t xml:space="preserve">inside</w:t>
      </w:r>
      <w:r>
        <w:t xml:space="preserve"> </w:t>
      </w:r>
      <w:r>
        <w:rPr>
          <w:rStyle w:val="VerbatimChar"/>
        </w:rPr>
        <w:t xml:space="preserve">.cursor/</w:t>
      </w:r>
    </w:p>
    <w:p>
      <w:pPr>
        <w:numPr>
          <w:ilvl w:val="0"/>
          <w:numId w:val="1006"/>
        </w:numPr>
        <w:pStyle w:val="Compact"/>
      </w:pPr>
      <w:r>
        <w:t xml:space="preserve">Create</w:t>
      </w:r>
      <w:r>
        <w:t xml:space="preserve"> </w:t>
      </w:r>
      <w:r>
        <w:rPr>
          <w:rStyle w:val="VerbatimChar"/>
        </w:rPr>
        <w:t xml:space="preserve">.cursor/environment.json</w:t>
      </w:r>
      <w:r>
        <w:t xml:space="preserve"> </w:t>
      </w:r>
      <w:r>
        <w:t xml:space="preserve">with your configuration:</w:t>
      </w:r>
    </w:p>
    <w:p>
      <w:pPr>
        <w:pStyle w:val="SourceCode"/>
      </w:pP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"dockerfile"</w:t>
      </w:r>
      <w:r>
        <w:rPr>
          <w:rStyle w:val="FunctionTok"/>
        </w:rPr>
        <w:t xml:space="preserve">:</w:t>
      </w:r>
      <w:r>
        <w:rPr>
          <w:rStyle w:val="NormalTok"/>
        </w:rPr>
        <w:t xml:space="preserve"> </w:t>
      </w:r>
      <w:r>
        <w:rPr>
          <w:rStyle w:val="StringTok"/>
        </w:rPr>
        <w:t xml:space="preserve">"Dockerfile"</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"install"</w:t>
      </w:r>
      <w:r>
        <w:rPr>
          <w:rStyle w:val="FunctionTok"/>
        </w:rPr>
        <w:t xml:space="preserve">:</w:t>
      </w:r>
      <w:r>
        <w:rPr>
          <w:rStyle w:val="NormalTok"/>
        </w:rPr>
        <w:t xml:space="preserve"> </w:t>
      </w:r>
      <w:r>
        <w:rPr>
          <w:rStyle w:val="StringTok"/>
        </w:rPr>
        <w:t xml:space="preserve">"npm install"</w:t>
      </w:r>
      <w:r>
        <w:br/>
      </w:r>
      <w:r>
        <w:rPr>
          <w:rStyle w:val="FunctionTok"/>
        </w:rPr>
        <w:t xml:space="preserve">}</w:t>
      </w:r>
    </w:p>
    <w:p>
      <w:pPr>
        <w:pStyle w:val="FirstParagraph"/>
      </w:pPr>
      <w:r>
        <w:rPr>
          <w:bCs/>
          <w:b/>
        </w:rPr>
        <w:t xml:space="preserve">Dockerfile Guidelines:</w:t>
      </w:r>
      <w:r>
        <w:t xml:space="preserve"> </w:t>
      </w:r>
      <w:r>
        <w:t xml:space="preserve">- Install system-level dependencies, compilers, debuggers</w:t>
      </w:r>
      <w:r>
        <w:t xml:space="preserve"> </w:t>
      </w:r>
      <w:r>
        <w:t xml:space="preserve">- Do NOT</w:t>
      </w:r>
      <w:r>
        <w:t xml:space="preserve"> </w:t>
      </w:r>
      <w:r>
        <w:rPr>
          <w:rStyle w:val="VerbatimChar"/>
        </w:rPr>
        <w:t xml:space="preserve">COPY</w:t>
      </w:r>
      <w:r>
        <w:t xml:space="preserve"> </w:t>
      </w:r>
      <w:r>
        <w:t xml:space="preserve">the full project (Cursor manages the workspace)</w:t>
      </w:r>
      <w:r>
        <w:t xml:space="preserve"> </w:t>
      </w:r>
      <w:r>
        <w:t xml:space="preserve">- Use build secrets for private package registries</w:t>
      </w:r>
    </w:p>
    <w:bookmarkEnd w:id="30"/>
    <w:bookmarkEnd w:id="31"/>
    <w:bookmarkStart w:id="32" w:name="environment-resolution-order"/>
    <w:p>
      <w:pPr>
        <w:pStyle w:val="Heading3"/>
      </w:pPr>
      <w:r>
        <w:t xml:space="preserve">Environment Resolution Order</w:t>
      </w:r>
    </w:p>
    <w:p>
      <w:pPr>
        <w:pStyle w:val="FirstParagraph"/>
      </w:pPr>
      <w:r>
        <w:t xml:space="preserve">Cursor resolves environment configuration using the first match:</w:t>
      </w:r>
    </w:p>
    <w:p>
      <w:pPr>
        <w:numPr>
          <w:ilvl w:val="0"/>
          <w:numId w:val="1007"/>
        </w:numPr>
        <w:pStyle w:val="Compact"/>
      </w:pPr>
      <w:r>
        <w:rPr>
          <w:rStyle w:val="VerbatimChar"/>
        </w:rPr>
        <w:t xml:space="preserve">.cursor/environment.json</w:t>
      </w:r>
      <w:r>
        <w:t xml:space="preserve"> </w:t>
      </w:r>
      <w:r>
        <w:t xml:space="preserve">in the repository</w:t>
      </w:r>
    </w:p>
    <w:p>
      <w:pPr>
        <w:numPr>
          <w:ilvl w:val="0"/>
          <w:numId w:val="1007"/>
        </w:numPr>
        <w:pStyle w:val="Compact"/>
      </w:pPr>
      <w:r>
        <w:t xml:space="preserve">A personal saved environment</w:t>
      </w:r>
    </w:p>
    <w:p>
      <w:pPr>
        <w:numPr>
          <w:ilvl w:val="0"/>
          <w:numId w:val="1007"/>
        </w:numPr>
        <w:pStyle w:val="Compact"/>
      </w:pPr>
      <w:r>
        <w:t xml:space="preserve">A team saved environment</w:t>
      </w:r>
    </w:p>
    <w:p>
      <w:r>
        <w:pict>
          <v:rect style="width:0;height:1.5pt" o:hralign="center" o:hrstd="t" o:hr="t"/>
        </w:pict>
      </w:r>
    </w:p>
    <w:bookmarkEnd w:id="32"/>
    <w:bookmarkEnd w:id="33"/>
    <w:bookmarkStart w:id="38" w:name="X2060895fe0dbf39a7c0c4dbb779f4c5c6f124e9"/>
    <w:p>
      <w:pPr>
        <w:pStyle w:val="Heading2"/>
      </w:pPr>
      <w:r>
        <w:t xml:space="preserve">Step 3: Configure Secrets and Environment Variables</w:t>
      </w:r>
    </w:p>
    <w:p>
      <w:pPr>
        <w:pStyle w:val="FirstParagraph"/>
      </w:pPr>
      <w:r>
        <w:t xml:space="preserve">Cloud Agents need environment variables and secrets (API keys, database credentials) to run and test code.</w:t>
      </w:r>
    </w:p>
    <w:bookmarkStart w:id="35" w:name="add-secrets-via-dashboard"/>
    <w:p>
      <w:pPr>
        <w:pStyle w:val="Heading3"/>
      </w:pPr>
      <w:r>
        <w:t xml:space="preserve">Add Secrets via Dashboard</w:t>
      </w:r>
    </w:p>
    <w:p>
      <w:pPr>
        <w:numPr>
          <w:ilvl w:val="0"/>
          <w:numId w:val="1008"/>
        </w:numPr>
        <w:pStyle w:val="Compact"/>
      </w:pPr>
      <w:r>
        <w:t xml:space="preserve">Go to</w:t>
      </w:r>
      <w:r>
        <w:t xml:space="preserve"> </w:t>
      </w:r>
      <w:hyperlink r:id="rId34">
        <w:r>
          <w:rPr>
            <w:rStyle w:val="Hyperlink"/>
          </w:rPr>
          <w:t xml:space="preserve">Cloud Agents Dashboard</w:t>
        </w:r>
      </w:hyperlink>
    </w:p>
    <w:p>
      <w:pPr>
        <w:numPr>
          <w:ilvl w:val="0"/>
          <w:numId w:val="1008"/>
        </w:numPr>
        <w:pStyle w:val="Compact"/>
      </w:pPr>
      <w:r>
        <w:t xml:space="preserve">Navigate to the</w:t>
      </w:r>
      <w:r>
        <w:t xml:space="preserve"> </w:t>
      </w:r>
      <w:r>
        <w:rPr>
          <w:bCs/>
          <w:b/>
        </w:rPr>
        <w:t xml:space="preserve">Secrets</w:t>
      </w:r>
      <w:r>
        <w:t xml:space="preserve"> </w:t>
      </w:r>
      <w:r>
        <w:t xml:space="preserve">tab</w:t>
      </w:r>
    </w:p>
    <w:p>
      <w:pPr>
        <w:numPr>
          <w:ilvl w:val="0"/>
          <w:numId w:val="1008"/>
        </w:numPr>
        <w:pStyle w:val="Compact"/>
      </w:pPr>
      <w:r>
        <w:t xml:space="preserve">Add your secrets as key-value pairs</w:t>
      </w:r>
    </w:p>
    <w:p>
      <w:pPr>
        <w:pStyle w:val="FirstParagraph"/>
      </w:pPr>
      <w:r>
        <w:rPr>
          <w:bCs/>
          <w:b/>
        </w:rPr>
        <w:t xml:space="preserve">Types of Secrets:</w:t>
      </w:r>
    </w:p>
    <w:tbl>
      <w:tblPr>
        <w:tblStyle w:val="Table"/>
        <w:tblW w:type="pct" w:w="5000"/>
        <w:tblLook w:firstRow="1" w:lastRow="0" w:firstColumn="0" w:lastColumn="0" w:noHBand="0" w:noVBand="0" w:val="0020"/>
        <w:jc w:val="start"/>
      </w:tblPr>
      <w:tblGrid>
        <w:gridCol w:w="3655"/>
        <w:gridCol w:w="4264"/>
      </w:tblGrid>
      <w:tr>
        <w:trPr>
          <w:tblHeader w:val="true"/>
        </w:trPr>
        <w:tc>
          <w:tcPr/>
          <w:p>
            <w:pPr>
              <w:pStyle w:val="Compact"/>
              <w:jc w:val="left"/>
            </w:pPr>
            <w:r>
              <w:t xml:space="preserve">Type</w:t>
            </w:r>
          </w:p>
        </w:tc>
        <w:tc>
          <w:tcPr/>
          <w:p>
            <w:pPr>
              <w:pStyle w:val="Compact"/>
              <w:jc w:val="left"/>
            </w:pPr>
            <w:r>
              <w:t xml:space="preserve">Scope</w:t>
            </w:r>
          </w:p>
        </w:tc>
      </w:tr>
      <w:tr>
        <w:tc>
          <w:tcPr/>
          <w:p>
            <w:pPr>
              <w:pStyle w:val="Compact"/>
              <w:jc w:val="left"/>
            </w:pPr>
            <w:r>
              <w:rPr>
                <w:bCs/>
                <w:b/>
              </w:rPr>
              <w:t xml:space="preserve">User Secrets</w:t>
            </w:r>
          </w:p>
        </w:tc>
        <w:tc>
          <w:tcPr/>
          <w:p>
            <w:pPr>
              <w:pStyle w:val="Compact"/>
              <w:jc w:val="left"/>
            </w:pPr>
            <w:r>
              <w:t xml:space="preserve">Available only to your agents</w:t>
            </w:r>
          </w:p>
        </w:tc>
      </w:tr>
      <w:tr>
        <w:tc>
          <w:tcPr/>
          <w:p>
            <w:pPr>
              <w:pStyle w:val="Compact"/>
              <w:jc w:val="left"/>
            </w:pPr>
            <w:r>
              <w:rPr>
                <w:bCs/>
                <w:b/>
              </w:rPr>
              <w:t xml:space="preserve">Team Secrets</w:t>
            </w:r>
          </w:p>
        </w:tc>
        <w:tc>
          <w:tcPr/>
          <w:p>
            <w:pPr>
              <w:pStyle w:val="Compact"/>
              <w:jc w:val="left"/>
            </w:pPr>
            <w:r>
              <w:t xml:space="preserve">Shared across team members</w:t>
            </w:r>
          </w:p>
        </w:tc>
      </w:tr>
      <w:tr>
        <w:tc>
          <w:tcPr/>
          <w:p>
            <w:pPr>
              <w:pStyle w:val="Compact"/>
              <w:jc w:val="left"/>
            </w:pPr>
            <w:r>
              <w:rPr>
                <w:bCs/>
                <w:b/>
              </w:rPr>
              <w:t xml:space="preserve">Environment-Scoped</w:t>
            </w:r>
          </w:p>
        </w:tc>
        <w:tc>
          <w:tcPr/>
          <w:p>
            <w:pPr>
              <w:pStyle w:val="Compact"/>
              <w:jc w:val="left"/>
            </w:pPr>
            <w:r>
              <w:t xml:space="preserve">Only available to agents using specific environments</w:t>
            </w:r>
          </w:p>
        </w:tc>
      </w:tr>
    </w:tbl>
    <w:bookmarkEnd w:id="35"/>
    <w:bookmarkStart w:id="36" w:name="common-secrets-to-add"/>
    <w:p>
      <w:pPr>
        <w:pStyle w:val="Heading3"/>
      </w:pPr>
      <w:r>
        <w:t xml:space="preserve">Common Secrets to Add:</w:t>
      </w:r>
    </w:p>
    <w:p>
      <w:pPr>
        <w:numPr>
          <w:ilvl w:val="0"/>
          <w:numId w:val="1009"/>
        </w:numPr>
        <w:pStyle w:val="Compact"/>
      </w:pPr>
      <w:r>
        <w:rPr>
          <w:rStyle w:val="VerbatimChar"/>
        </w:rPr>
        <w:t xml:space="preserve">DATABASE_URL</w:t>
      </w:r>
      <w:r>
        <w:t xml:space="preserve"> </w:t>
      </w:r>
      <w:r>
        <w:t xml:space="preserve">- Database connection string</w:t>
      </w:r>
    </w:p>
    <w:p>
      <w:pPr>
        <w:numPr>
          <w:ilvl w:val="0"/>
          <w:numId w:val="1009"/>
        </w:numPr>
        <w:pStyle w:val="Compact"/>
      </w:pPr>
      <w:r>
        <w:rPr>
          <w:rStyle w:val="VerbatimChar"/>
        </w:rPr>
        <w:t xml:space="preserve">API_KEY</w:t>
      </w:r>
      <w:r>
        <w:t xml:space="preserve"> </w:t>
      </w:r>
      <w:r>
        <w:t xml:space="preserve">- External API keys</w:t>
      </w:r>
    </w:p>
    <w:p>
      <w:pPr>
        <w:numPr>
          <w:ilvl w:val="0"/>
          <w:numId w:val="1009"/>
        </w:numPr>
        <w:pStyle w:val="Compact"/>
      </w:pPr>
      <w:r>
        <w:rPr>
          <w:rStyle w:val="VerbatimChar"/>
        </w:rPr>
        <w:t xml:space="preserve">AWS_ACCESS_KEY_ID</w:t>
      </w:r>
      <w:r>
        <w:t xml:space="preserve"> </w:t>
      </w:r>
      <w:r>
        <w:t xml:space="preserve">/</w:t>
      </w:r>
      <w:r>
        <w:t xml:space="preserve"> </w:t>
      </w:r>
      <w:r>
        <w:rPr>
          <w:rStyle w:val="VerbatimChar"/>
        </w:rPr>
        <w:t xml:space="preserve">AWS_SECRET_ACCESS_KEY</w:t>
      </w:r>
      <w:r>
        <w:t xml:space="preserve"> </w:t>
      </w:r>
      <w:r>
        <w:t xml:space="preserve">- AWS credentials</w:t>
      </w:r>
    </w:p>
    <w:p>
      <w:pPr>
        <w:numPr>
          <w:ilvl w:val="0"/>
          <w:numId w:val="1009"/>
        </w:numPr>
        <w:pStyle w:val="Compact"/>
      </w:pPr>
      <w:r>
        <w:rPr>
          <w:rStyle w:val="VerbatimChar"/>
        </w:rPr>
        <w:t xml:space="preserve">GITHUB_TOKEN</w:t>
      </w:r>
      <w:r>
        <w:t xml:space="preserve"> </w:t>
      </w:r>
      <w:r>
        <w:t xml:space="preserve">- For private package access</w:t>
      </w:r>
    </w:p>
    <w:p>
      <w:pPr>
        <w:numPr>
          <w:ilvl w:val="0"/>
          <w:numId w:val="1009"/>
        </w:numPr>
        <w:pStyle w:val="Compact"/>
      </w:pPr>
      <w:r>
        <w:t xml:space="preserve">Login credentials (username, email, password)</w:t>
      </w:r>
    </w:p>
    <w:p>
      <w:pPr>
        <w:numPr>
          <w:ilvl w:val="0"/>
          <w:numId w:val="1009"/>
        </w:numPr>
        <w:pStyle w:val="Compact"/>
      </w:pPr>
      <w:r>
        <w:t xml:space="preserve">TOTP secrets for 2FA (use</w:t>
      </w:r>
      <w:r>
        <w:t xml:space="preserve"> </w:t>
      </w:r>
      <w:r>
        <w:rPr>
          <w:rStyle w:val="VerbatimChar"/>
        </w:rPr>
        <w:t xml:space="preserve">oathtool --totp -b "$TOTP_SECRET"</w:t>
      </w:r>
      <w:r>
        <w:t xml:space="preserve"> </w:t>
      </w:r>
      <w:r>
        <w:t xml:space="preserve">to generate codes)</w:t>
      </w:r>
    </w:p>
    <w:bookmarkEnd w:id="36"/>
    <w:bookmarkStart w:id="37" w:name="for-monorepos-with-multiple-.env-files"/>
    <w:p>
      <w:pPr>
        <w:pStyle w:val="Heading3"/>
      </w:pPr>
      <w:r>
        <w:t xml:space="preserve">For Monorepos with Multiple .env Files:</w:t>
      </w:r>
    </w:p>
    <w:p>
      <w:pPr>
        <w:numPr>
          <w:ilvl w:val="0"/>
          <w:numId w:val="1010"/>
        </w:numPr>
        <w:pStyle w:val="Compact"/>
      </w:pPr>
      <w:r>
        <w:t xml:space="preserve">Add values from all</w:t>
      </w:r>
      <w:r>
        <w:t xml:space="preserve"> </w:t>
      </w:r>
      <w:r>
        <w:rPr>
          <w:rStyle w:val="VerbatimChar"/>
        </w:rPr>
        <w:t xml:space="preserve">.env.local</w:t>
      </w:r>
      <w:r>
        <w:t xml:space="preserve"> </w:t>
      </w:r>
      <w:r>
        <w:t xml:space="preserve">files to the Secrets tab</w:t>
      </w:r>
    </w:p>
    <w:p>
      <w:pPr>
        <w:numPr>
          <w:ilvl w:val="0"/>
          <w:numId w:val="1010"/>
        </w:numPr>
        <w:pStyle w:val="Compact"/>
      </w:pPr>
      <w:r>
        <w:t xml:space="preserve">Use unique variable names when keys overlap (e.g.,</w:t>
      </w:r>
      <w:r>
        <w:t xml:space="preserve"> </w:t>
      </w:r>
      <w:r>
        <w:rPr>
          <w:rStyle w:val="VerbatimChar"/>
        </w:rPr>
        <w:t xml:space="preserve">NEXTJS_*</w:t>
      </w:r>
      <w:r>
        <w:t xml:space="preserve">,</w:t>
      </w:r>
      <w:r>
        <w:t xml:space="preserve"> </w:t>
      </w:r>
      <w:r>
        <w:rPr>
          <w:rStyle w:val="VerbatimChar"/>
        </w:rPr>
        <w:t xml:space="preserve">CONVEX_*</w:t>
      </w:r>
      <w:r>
        <w:t xml:space="preserve">)</w:t>
      </w:r>
    </w:p>
    <w:p>
      <w:r>
        <w:pict>
          <v:rect style="width:0;height:1.5pt" o:hralign="center" o:hrstd="t" o:hr="t"/>
        </w:pict>
      </w:r>
    </w:p>
    <w:bookmarkEnd w:id="37"/>
    <w:bookmarkEnd w:id="38"/>
    <w:bookmarkStart w:id="43" w:name="step-4-launch-your-first-cloud-agent"/>
    <w:p>
      <w:pPr>
        <w:pStyle w:val="Heading2"/>
      </w:pPr>
      <w:r>
        <w:t xml:space="preserve">Step 4: Launch Your First Cloud Agent</w:t>
      </w:r>
    </w:p>
    <w:p>
      <w:pPr>
        <w:pStyle w:val="FirstParagraph"/>
      </w:pPr>
      <w:r>
        <w:t xml:space="preserve">Once your environment is configured, you can launch a Cloud Agent.</w:t>
      </w:r>
    </w:p>
    <w:bookmarkStart w:id="39" w:name="from-cursor-desktop"/>
    <w:p>
      <w:pPr>
        <w:pStyle w:val="Heading3"/>
      </w:pPr>
      <w:r>
        <w:t xml:space="preserve">From Cursor Desktop:</w:t>
      </w:r>
    </w:p>
    <w:p>
      <w:pPr>
        <w:numPr>
          <w:ilvl w:val="0"/>
          <w:numId w:val="1011"/>
        </w:numPr>
        <w:pStyle w:val="Compact"/>
      </w:pPr>
      <w:r>
        <w:t xml:space="preserve">Open Cursor IDE</w:t>
      </w:r>
    </w:p>
    <w:p>
      <w:pPr>
        <w:numPr>
          <w:ilvl w:val="0"/>
          <w:numId w:val="1011"/>
        </w:numPr>
        <w:pStyle w:val="Compact"/>
      </w:pPr>
      <w:r>
        <w:t xml:space="preserve">Look at the agent input dropdown</w:t>
      </w:r>
    </w:p>
    <w:p>
      <w:pPr>
        <w:numPr>
          <w:ilvl w:val="0"/>
          <w:numId w:val="1011"/>
        </w:numPr>
        <w:pStyle w:val="Compact"/>
      </w:pPr>
      <w:r>
        <w:t xml:space="preserve">Select</w:t>
      </w:r>
      <w:r>
        <w:t xml:space="preserve"> </w:t>
      </w:r>
      <w:r>
        <w:rPr>
          <w:bCs/>
          <w:b/>
        </w:rPr>
        <w:t xml:space="preserve">Cloud</w:t>
      </w:r>
      <w:r>
        <w:t xml:space="preserve"> </w:t>
      </w:r>
      <w:r>
        <w:t xml:space="preserve">instead of the default local mode</w:t>
      </w:r>
    </w:p>
    <w:p>
      <w:pPr>
        <w:numPr>
          <w:ilvl w:val="0"/>
          <w:numId w:val="1011"/>
        </w:numPr>
        <w:pStyle w:val="Compact"/>
      </w:pPr>
      <w:r>
        <w:t xml:space="preserve">Type your task description</w:t>
      </w:r>
    </w:p>
    <w:p>
      <w:pPr>
        <w:numPr>
          <w:ilvl w:val="0"/>
          <w:numId w:val="1011"/>
        </w:numPr>
        <w:pStyle w:val="Compact"/>
      </w:pPr>
      <w:r>
        <w:t xml:space="preserve">Press Enter to start the agent</w:t>
      </w:r>
    </w:p>
    <w:bookmarkEnd w:id="39"/>
    <w:bookmarkStart w:id="41" w:name="from-cursor-web"/>
    <w:p>
      <w:pPr>
        <w:pStyle w:val="Heading3"/>
      </w:pPr>
      <w:r>
        <w:t xml:space="preserve">From Cursor Web:</w:t>
      </w:r>
    </w:p>
    <w:p>
      <w:pPr>
        <w:numPr>
          <w:ilvl w:val="0"/>
          <w:numId w:val="1012"/>
        </w:numPr>
        <w:pStyle w:val="Compact"/>
      </w:pPr>
      <w:r>
        <w:t xml:space="preserve">Go to</w:t>
      </w:r>
      <w:r>
        <w:t xml:space="preserve"> </w:t>
      </w:r>
      <w:hyperlink r:id="rId40">
        <w:r>
          <w:rPr>
            <w:rStyle w:val="Hyperlink"/>
          </w:rPr>
          <w:t xml:space="preserve">cursor.com/agents</w:t>
        </w:r>
      </w:hyperlink>
    </w:p>
    <w:p>
      <w:pPr>
        <w:numPr>
          <w:ilvl w:val="0"/>
          <w:numId w:val="1012"/>
        </w:numPr>
        <w:pStyle w:val="Compact"/>
      </w:pPr>
      <w:r>
        <w:t xml:space="preserve">Select your repository</w:t>
      </w:r>
    </w:p>
    <w:p>
      <w:pPr>
        <w:numPr>
          <w:ilvl w:val="0"/>
          <w:numId w:val="1012"/>
        </w:numPr>
        <w:pStyle w:val="Compact"/>
      </w:pPr>
      <w:r>
        <w:t xml:space="preserve">Type your task</w:t>
      </w:r>
    </w:p>
    <w:p>
      <w:pPr>
        <w:numPr>
          <w:ilvl w:val="0"/>
          <w:numId w:val="1012"/>
        </w:numPr>
        <w:pStyle w:val="Compact"/>
      </w:pPr>
      <w:r>
        <w:t xml:space="preserve">Click to start the agent</w:t>
      </w:r>
    </w:p>
    <w:bookmarkEnd w:id="41"/>
    <w:bookmarkStart w:id="42" w:name="what-happens-when-an-agent-runs"/>
    <w:p>
      <w:pPr>
        <w:pStyle w:val="Heading3"/>
      </w:pPr>
      <w:r>
        <w:t xml:space="preserve">What Happens When an Agent Runs:</w:t>
      </w:r>
    </w:p>
    <w:p>
      <w:pPr>
        <w:numPr>
          <w:ilvl w:val="0"/>
          <w:numId w:val="1013"/>
        </w:numPr>
        <w:pStyle w:val="Compact"/>
      </w:pPr>
      <w:r>
        <w:t xml:space="preserve">Cursor spins up an isolated Ubuntu VM</w:t>
      </w:r>
    </w:p>
    <w:p>
      <w:pPr>
        <w:numPr>
          <w:ilvl w:val="0"/>
          <w:numId w:val="1013"/>
        </w:numPr>
        <w:pStyle w:val="Compact"/>
      </w:pPr>
      <w:r>
        <w:t xml:space="preserve">Clones your repository</w:t>
      </w:r>
    </w:p>
    <w:p>
      <w:pPr>
        <w:numPr>
          <w:ilvl w:val="0"/>
          <w:numId w:val="1013"/>
        </w:numPr>
        <w:pStyle w:val="Compact"/>
      </w:pPr>
      <w:r>
        <w:t xml:space="preserve">Checks out a dedicated</w:t>
      </w:r>
      <w:r>
        <w:t xml:space="preserve"> </w:t>
      </w:r>
      <w:r>
        <w:rPr>
          <w:rStyle w:val="VerbatimChar"/>
        </w:rPr>
        <w:t xml:space="preserve">agent/</w:t>
      </w:r>
      <w:r>
        <w:t xml:space="preserve"> </w:t>
      </w:r>
      <w:r>
        <w:t xml:space="preserve">branch from main</w:t>
      </w:r>
    </w:p>
    <w:p>
      <w:pPr>
        <w:numPr>
          <w:ilvl w:val="0"/>
          <w:numId w:val="1013"/>
        </w:numPr>
        <w:pStyle w:val="Compact"/>
      </w:pPr>
      <w:r>
        <w:t xml:space="preserve">Runs your</w:t>
      </w:r>
      <w:r>
        <w:t xml:space="preserve"> </w:t>
      </w:r>
      <w:r>
        <w:rPr>
          <w:rStyle w:val="VerbatimChar"/>
        </w:rPr>
        <w:t xml:space="preserve">install</w:t>
      </w:r>
      <w:r>
        <w:t xml:space="preserve"> </w:t>
      </w:r>
      <w:r>
        <w:t xml:space="preserve">command (e.g.,</w:t>
      </w:r>
      <w:r>
        <w:t xml:space="preserve"> </w:t>
      </w:r>
      <w:r>
        <w:rPr>
          <w:rStyle w:val="VerbatimChar"/>
        </w:rPr>
        <w:t xml:space="preserve">npm install</w:t>
      </w:r>
      <w:r>
        <w:t xml:space="preserve">)</w:t>
      </w:r>
    </w:p>
    <w:p>
      <w:pPr>
        <w:numPr>
          <w:ilvl w:val="0"/>
          <w:numId w:val="1013"/>
        </w:numPr>
        <w:pStyle w:val="Compact"/>
      </w:pPr>
      <w:r>
        <w:t xml:space="preserve">Starts any configured</w:t>
      </w:r>
      <w:r>
        <w:t xml:space="preserve"> </w:t>
      </w:r>
      <w:r>
        <w:rPr>
          <w:rStyle w:val="VerbatimChar"/>
        </w:rPr>
        <w:t xml:space="preserve">start</w:t>
      </w:r>
      <w:r>
        <w:t xml:space="preserve"> </w:t>
      </w:r>
      <w:r>
        <w:t xml:space="preserve">commands</w:t>
      </w:r>
    </w:p>
    <w:p>
      <w:pPr>
        <w:numPr>
          <w:ilvl w:val="0"/>
          <w:numId w:val="1013"/>
        </w:numPr>
        <w:pStyle w:val="Compact"/>
      </w:pPr>
      <w:r>
        <w:t xml:space="preserve">Works on your task autonomously</w:t>
      </w:r>
    </w:p>
    <w:p>
      <w:pPr>
        <w:numPr>
          <w:ilvl w:val="0"/>
          <w:numId w:val="1013"/>
        </w:numPr>
        <w:pStyle w:val="Compact"/>
      </w:pPr>
      <w:r>
        <w:t xml:space="preserve">Tests and verifies changes</w:t>
      </w:r>
    </w:p>
    <w:p>
      <w:pPr>
        <w:numPr>
          <w:ilvl w:val="0"/>
          <w:numId w:val="1013"/>
        </w:numPr>
        <w:pStyle w:val="Compact"/>
      </w:pPr>
      <w:r>
        <w:t xml:space="preserve">Opens a pull request when complete</w:t>
      </w:r>
    </w:p>
    <w:p>
      <w:pPr>
        <w:numPr>
          <w:ilvl w:val="0"/>
          <w:numId w:val="1013"/>
        </w:numPr>
        <w:pStyle w:val="Compact"/>
      </w:pPr>
      <w:r>
        <w:t xml:space="preserve">Sends you a notification (email, desktop, or Slack)</w:t>
      </w:r>
    </w:p>
    <w:p>
      <w:r>
        <w:pict>
          <v:rect style="width:0;height:1.5pt" o:hralign="center" o:hrstd="t" o:hr="t"/>
        </w:pict>
      </w:r>
    </w:p>
    <w:bookmarkEnd w:id="42"/>
    <w:bookmarkEnd w:id="43"/>
    <w:bookmarkStart w:id="52" w:name="X65bdf88bca07efbe0841f65dcdf2e63eb8f5da0"/>
    <w:p>
      <w:pPr>
        <w:pStyle w:val="Heading2"/>
      </w:pPr>
      <w:r>
        <w:t xml:space="preserve">Step 5: Using Cloud Agents from Different Surfaces</w:t>
      </w:r>
    </w:p>
    <w:p>
      <w:pPr>
        <w:pStyle w:val="FirstParagraph"/>
      </w:pPr>
      <w:r>
        <w:t xml:space="preserve">Cloud Agents can be triggered from multiple interfaces:</w:t>
      </w:r>
    </w:p>
    <w:bookmarkStart w:id="45" w:name="from-slack"/>
    <w:p>
      <w:pPr>
        <w:pStyle w:val="Heading3"/>
      </w:pPr>
      <w:r>
        <w:t xml:space="preserve">From Slack</w:t>
      </w:r>
    </w:p>
    <w:p>
      <w:pPr>
        <w:numPr>
          <w:ilvl w:val="0"/>
          <w:numId w:val="1014"/>
        </w:numPr>
        <w:pStyle w:val="Compact"/>
      </w:pPr>
      <w:r>
        <w:t xml:space="preserve">Install the Cursor Slack app:</w:t>
      </w:r>
      <w:r>
        <w:t xml:space="preserve"> </w:t>
      </w:r>
      <w:hyperlink r:id="rId44">
        <w:r>
          <w:rPr>
            <w:rStyle w:val="Hyperlink"/>
          </w:rPr>
          <w:t xml:space="preserve">Installation Page</w:t>
        </w:r>
      </w:hyperlink>
    </w:p>
    <w:p>
      <w:pPr>
        <w:numPr>
          <w:ilvl w:val="0"/>
          <w:numId w:val="1014"/>
        </w:numPr>
        <w:pStyle w:val="Compact"/>
      </w:pPr>
      <w:r>
        <w:t xml:space="preserve">Mention</w:t>
      </w:r>
      <w:r>
        <w:t xml:space="preserve"> </w:t>
      </w:r>
      <w:r>
        <w:rPr>
          <w:rStyle w:val="VerbatimChar"/>
        </w:rPr>
        <w:t xml:space="preserve">@cursor</w:t>
      </w:r>
      <w:r>
        <w:t xml:space="preserve"> </w:t>
      </w:r>
      <w:r>
        <w:t xml:space="preserve">with your prompt</w:t>
      </w:r>
    </w:p>
    <w:p>
      <w:pPr>
        <w:pStyle w:val="FirstParagraph"/>
      </w:pPr>
      <w:r>
        <w:rPr>
          <w:bCs/>
          <w:b/>
        </w:rPr>
        <w:t xml:space="preserve">Commands:</w:t>
      </w:r>
    </w:p>
    <w:p>
      <w:pPr>
        <w:pStyle w:val="SourceCode"/>
      </w:pPr>
      <w:r>
        <w:rPr>
          <w:rStyle w:val="VerbatimChar"/>
        </w:rPr>
        <w:t xml:space="preserve">@Cursor [prompt]              # Start an agent or add follow-up</w:t>
      </w:r>
      <w:r>
        <w:br/>
      </w:r>
      <w:r>
        <w:rPr>
          <w:rStyle w:val="VerbatimChar"/>
        </w:rPr>
        <w:t xml:space="preserve">@Cursor settings              # Configure defaults</w:t>
      </w:r>
      <w:r>
        <w:br/>
      </w:r>
      <w:r>
        <w:rPr>
          <w:rStyle w:val="VerbatimChar"/>
        </w:rPr>
        <w:t xml:space="preserve">@Cursor agent [prompt]        # Force create a new agent in a thread</w:t>
      </w:r>
      <w:r>
        <w:br/>
      </w:r>
      <w:r>
        <w:rPr>
          <w:rStyle w:val="VerbatimChar"/>
        </w:rPr>
        <w:t xml:space="preserve">@Cursor list my agents        # Show running agents</w:t>
      </w:r>
      <w:r>
        <w:br/>
      </w:r>
      <w:r>
        <w:rPr>
          <w:rStyle w:val="VerbatimChar"/>
        </w:rPr>
        <w:t xml:space="preserve">@Cursor help                  # Get command list</w:t>
      </w:r>
    </w:p>
    <w:p>
      <w:pPr>
        <w:pStyle w:val="FirstParagraph"/>
      </w:pPr>
      <w:r>
        <w:rPr>
          <w:bCs/>
          <w:b/>
        </w:rPr>
        <w:t xml:space="preserve">Options:</w:t>
      </w:r>
    </w:p>
    <w:p>
      <w:pPr>
        <w:pStyle w:val="SourceCode"/>
      </w:pPr>
      <w:r>
        <w:rPr>
          <w:rStyle w:val="VerbatimChar"/>
        </w:rPr>
        <w:t xml:space="preserve">@Cursor in acme/backend fix the login bug       # Specify repo</w:t>
      </w:r>
      <w:r>
        <w:br/>
      </w:r>
      <w:r>
        <w:rPr>
          <w:rStyle w:val="VerbatimChar"/>
        </w:rPr>
        <w:t xml:space="preserve">@Cursor with opus fix the bug                    # Specify model</w:t>
      </w:r>
      <w:r>
        <w:br/>
      </w:r>
      <w:r>
        <w:rPr>
          <w:rStyle w:val="VerbatimChar"/>
        </w:rPr>
        <w:t xml:space="preserve">@Cursor use the Platform environment update API  # Use named environment</w:t>
      </w:r>
      <w:r>
        <w:br/>
      </w:r>
      <w:r>
        <w:rPr>
          <w:rStyle w:val="VerbatimChar"/>
        </w:rPr>
        <w:t xml:space="preserve">@Cursor branch=dev fix the tests                 # Specify branch</w:t>
      </w:r>
    </w:p>
    <w:bookmarkEnd w:id="45"/>
    <w:bookmarkStart w:id="46" w:name="from-githubbitbucket"/>
    <w:p>
      <w:pPr>
        <w:pStyle w:val="Heading3"/>
      </w:pPr>
      <w:r>
        <w:t xml:space="preserve">From GitHub/Bitbucket</w:t>
      </w:r>
    </w:p>
    <w:p>
      <w:pPr>
        <w:pStyle w:val="FirstParagraph"/>
      </w:pPr>
      <w:r>
        <w:t xml:space="preserve">Comment</w:t>
      </w:r>
      <w:r>
        <w:t xml:space="preserve"> </w:t>
      </w:r>
      <w:r>
        <w:rPr>
          <w:rStyle w:val="VerbatimChar"/>
        </w:rPr>
        <w:t xml:space="preserve">@cursor</w:t>
      </w:r>
      <w:r>
        <w:t xml:space="preserve"> </w:t>
      </w:r>
      <w:r>
        <w:t xml:space="preserve">on any:</w:t>
      </w:r>
      <w:r>
        <w:t xml:space="preserve"> </w:t>
      </w:r>
      <w:r>
        <w:t xml:space="preserve">- GitHub Pull Request</w:t>
      </w:r>
      <w:r>
        <w:t xml:space="preserve"> </w:t>
      </w:r>
      <w:r>
        <w:t xml:space="preserve">- GitHub Issue</w:t>
      </w:r>
      <w:r>
        <w:t xml:space="preserve"> </w:t>
      </w:r>
      <w:r>
        <w:t xml:space="preserve">- Bitbucket Pull Request</w:t>
      </w:r>
    </w:p>
    <w:bookmarkEnd w:id="46"/>
    <w:bookmarkStart w:id="47" w:name="from-linear"/>
    <w:p>
      <w:pPr>
        <w:pStyle w:val="Heading3"/>
      </w:pPr>
      <w:r>
        <w:t xml:space="preserve">From Linear</w:t>
      </w:r>
    </w:p>
    <w:p>
      <w:pPr>
        <w:pStyle w:val="FirstParagraph"/>
      </w:pPr>
      <w:r>
        <w:t xml:space="preserve">Mention</w:t>
      </w:r>
      <w:r>
        <w:t xml:space="preserve"> </w:t>
      </w:r>
      <w:r>
        <w:rPr>
          <w:rStyle w:val="VerbatimChar"/>
        </w:rPr>
        <w:t xml:space="preserve">@Cursor</w:t>
      </w:r>
      <w:r>
        <w:t xml:space="preserve"> </w:t>
      </w:r>
      <w:r>
        <w:t xml:space="preserve">on any Linear issue</w:t>
      </w:r>
    </w:p>
    <w:bookmarkEnd w:id="47"/>
    <w:bookmarkStart w:id="49" w:name="from-ios-app"/>
    <w:p>
      <w:pPr>
        <w:pStyle w:val="Heading3"/>
      </w:pPr>
      <w:r>
        <w:t xml:space="preserve">From iOS App</w:t>
      </w:r>
    </w:p>
    <w:p>
      <w:pPr>
        <w:pStyle w:val="FirstParagraph"/>
      </w:pPr>
      <w:r>
        <w:t xml:space="preserve">Download the</w:t>
      </w:r>
      <w:r>
        <w:t xml:space="preserve"> </w:t>
      </w:r>
      <w:hyperlink r:id="rId48">
        <w:r>
          <w:rPr>
            <w:rStyle w:val="Hyperlink"/>
          </w:rPr>
          <w:t xml:space="preserve">Cursor iOS app</w:t>
        </w:r>
      </w:hyperlink>
      <w:r>
        <w:t xml:space="preserve"> </w:t>
      </w:r>
      <w:r>
        <w:t xml:space="preserve">to start and manage agents on the go</w:t>
      </w:r>
    </w:p>
    <w:bookmarkEnd w:id="49"/>
    <w:bookmarkStart w:id="51" w:name="via-api"/>
    <w:p>
      <w:pPr>
        <w:pStyle w:val="Heading3"/>
      </w:pPr>
      <w:r>
        <w:t xml:space="preserve">Via API</w:t>
      </w:r>
    </w:p>
    <w:p>
      <w:pPr>
        <w:pStyle w:val="FirstParagraph"/>
      </w:pPr>
      <w:r>
        <w:t xml:space="preserve">Use the</w:t>
      </w:r>
      <w:r>
        <w:t xml:space="preserve"> </w:t>
      </w:r>
      <w:hyperlink r:id="rId50">
        <w:r>
          <w:rPr>
            <w:rStyle w:val="Hyperlink"/>
          </w:rPr>
          <w:t xml:space="preserve">Cloud Agent API</w:t>
        </w:r>
      </w:hyperlink>
      <w:r>
        <w:t xml:space="preserve"> </w:t>
      </w:r>
      <w:r>
        <w:t xml:space="preserve">for programmatic access</w:t>
      </w:r>
    </w:p>
    <w:p>
      <w:r>
        <w:pict>
          <v:rect style="width:0;height:1.5pt" o:hralign="center" o:hrstd="t" o:hr="t"/>
        </w:pict>
      </w:r>
    </w:p>
    <w:bookmarkEnd w:id="51"/>
    <w:bookmarkEnd w:id="52"/>
    <w:bookmarkStart w:id="57" w:name="advanced-configuration"/>
    <w:p>
      <w:pPr>
        <w:pStyle w:val="Heading2"/>
      </w:pPr>
      <w:r>
        <w:t xml:space="preserve">Advanced Configuration</w:t>
      </w:r>
    </w:p>
    <w:bookmarkStart w:id="53" w:name="the-environment.json-file"/>
    <w:p>
      <w:pPr>
        <w:pStyle w:val="Heading3"/>
      </w:pPr>
      <w:r>
        <w:t xml:space="preserve">The environment.json File</w:t>
      </w:r>
    </w:p>
    <w:p>
      <w:pPr>
        <w:pStyle w:val="FirstParagraph"/>
      </w:pPr>
      <w:r>
        <w:t xml:space="preserve">Create</w:t>
      </w:r>
      <w:r>
        <w:t xml:space="preserve"> </w:t>
      </w:r>
      <w:r>
        <w:rPr>
          <w:rStyle w:val="VerbatimChar"/>
        </w:rPr>
        <w:t xml:space="preserve">.cursor/environment.json</w:t>
      </w:r>
      <w:r>
        <w:t xml:space="preserve"> </w:t>
      </w:r>
      <w:r>
        <w:t xml:space="preserve">for code-defined configuration:</w:t>
      </w:r>
    </w:p>
    <w:p>
      <w:pPr>
        <w:pStyle w:val="BodyText"/>
      </w:pPr>
      <w:r>
        <w:rPr>
          <w:bCs/>
          <w:b/>
        </w:rPr>
        <w:t xml:space="preserve">Using a snapshot:</w:t>
      </w:r>
    </w:p>
    <w:p>
      <w:pPr>
        <w:pStyle w:val="SourceCode"/>
      </w:pPr>
      <w:r>
        <w:rPr>
          <w:rStyle w:val="FunctionTok"/>
        </w:rPr>
        <w:t xml:space="preserve">{</w:t>
      </w:r>
      <w:r>
        <w:br/>
      </w:r>
      <w:r>
        <w:rPr>
          <w:rStyle w:val="NormalTok"/>
        </w:rPr>
        <w:t xml:space="preserve">  </w:t>
      </w:r>
      <w:r>
        <w:rPr>
          <w:rStyle w:val="DataTypeTok"/>
        </w:rPr>
        <w:t xml:space="preserve">"snapshot"</w:t>
      </w:r>
      <w:r>
        <w:rPr>
          <w:rStyle w:val="FunctionTok"/>
        </w:rPr>
        <w:t xml:space="preserve">:</w:t>
      </w:r>
      <w:r>
        <w:rPr>
          <w:rStyle w:val="NormalTok"/>
        </w:rPr>
        <w:t xml:space="preserve"> </w:t>
      </w:r>
      <w:r>
        <w:rPr>
          <w:rStyle w:val="StringTok"/>
        </w:rPr>
        <w:t xml:space="preserve">"snapshot-20260212-00000000-0000-0000-0000-000000000000"</w:t>
      </w:r>
      <w:r>
        <w:rPr>
          <w:rStyle w:val="FunctionTok"/>
        </w:rPr>
        <w:t xml:space="preserve">,</w:t>
      </w:r>
      <w:r>
        <w:br/>
      </w:r>
      <w:r>
        <w:rPr>
          <w:rStyle w:val="NormalTok"/>
        </w:rPr>
        <w:t xml:space="preserve">  </w:t>
      </w:r>
      <w:r>
        <w:rPr>
          <w:rStyle w:val="DataTypeTok"/>
        </w:rPr>
        <w:t xml:space="preserve">"install"</w:t>
      </w:r>
      <w:r>
        <w:rPr>
          <w:rStyle w:val="FunctionTok"/>
        </w:rPr>
        <w:t xml:space="preserve">:</w:t>
      </w:r>
      <w:r>
        <w:rPr>
          <w:rStyle w:val="NormalTok"/>
        </w:rPr>
        <w:t xml:space="preserve"> </w:t>
      </w:r>
      <w:r>
        <w:rPr>
          <w:rStyle w:val="StringTok"/>
        </w:rPr>
        <w:t xml:space="preserve">"npm install"</w:t>
      </w:r>
      <w:r>
        <w:br/>
      </w:r>
      <w:r>
        <w:rPr>
          <w:rStyle w:val="FunctionTok"/>
        </w:rPr>
        <w:t xml:space="preserve">}</w:t>
      </w:r>
    </w:p>
    <w:p>
      <w:pPr>
        <w:pStyle w:val="FirstParagraph"/>
      </w:pPr>
      <w:r>
        <w:rPr>
          <w:bCs/>
          <w:b/>
        </w:rPr>
        <w:t xml:space="preserve">Using a Dockerfile:</w:t>
      </w:r>
    </w:p>
    <w:p>
      <w:pPr>
        <w:pStyle w:val="SourceCode"/>
      </w:pP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"dockerfile"</w:t>
      </w:r>
      <w:r>
        <w:rPr>
          <w:rStyle w:val="FunctionTok"/>
        </w:rPr>
        <w:t xml:space="preserve">:</w:t>
      </w:r>
      <w:r>
        <w:rPr>
          <w:rStyle w:val="NormalTok"/>
        </w:rPr>
        <w:t xml:space="preserve"> </w:t>
      </w:r>
      <w:r>
        <w:rPr>
          <w:rStyle w:val="StringTok"/>
        </w:rPr>
        <w:t xml:space="preserve">"Dockerfile"</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"install"</w:t>
      </w:r>
      <w:r>
        <w:rPr>
          <w:rStyle w:val="FunctionTok"/>
        </w:rPr>
        <w:t xml:space="preserve">:</w:t>
      </w:r>
      <w:r>
        <w:rPr>
          <w:rStyle w:val="NormalTok"/>
        </w:rPr>
        <w:t xml:space="preserve"> </w:t>
      </w:r>
      <w:r>
        <w:rPr>
          <w:rStyle w:val="StringTok"/>
        </w:rPr>
        <w:t xml:space="preserve">"pnpm install &amp;&amp; ./custom_script.sh"</w:t>
      </w:r>
      <w:r>
        <w:br/>
      </w:r>
      <w:r>
        <w:rPr>
          <w:rStyle w:val="FunctionTok"/>
        </w:rPr>
        <w:t xml:space="preserve">}</w:t>
      </w:r>
    </w:p>
    <w:bookmarkEnd w:id="53"/>
    <w:bookmarkStart w:id="54" w:name="update-commands"/>
    <w:p>
      <w:pPr>
        <w:pStyle w:val="Heading3"/>
      </w:pPr>
      <w:r>
        <w:t xml:space="preserve">Update Commands</w:t>
      </w:r>
    </w:p>
    <w:p>
      <w:pPr>
        <w:pStyle w:val="FirstParagraph"/>
      </w:pPr>
      <w:r>
        <w:t xml:space="preserve">The</w:t>
      </w:r>
      <w:r>
        <w:t xml:space="preserve"> </w:t>
      </w:r>
      <w:r>
        <w:rPr>
          <w:rStyle w:val="VerbatimChar"/>
        </w:rPr>
        <w:t xml:space="preserve">install</w:t>
      </w:r>
      <w:r>
        <w:t xml:space="preserve"> </w:t>
      </w:r>
      <w:r>
        <w:t xml:space="preserve">command runs when a new machine boots:</w:t>
      </w:r>
    </w:p>
    <w:p>
      <w:pPr>
        <w:numPr>
          <w:ilvl w:val="0"/>
          <w:numId w:val="1015"/>
        </w:numPr>
        <w:pStyle w:val="Compact"/>
      </w:pPr>
      <w:r>
        <w:t xml:space="preserve">Should be idempotent (safe to run multiple times)</w:t>
      </w:r>
    </w:p>
    <w:p>
      <w:pPr>
        <w:numPr>
          <w:ilvl w:val="0"/>
          <w:numId w:val="1015"/>
        </w:numPr>
        <w:pStyle w:val="Compact"/>
      </w:pPr>
      <w:r>
        <w:t xml:space="preserve">Common examples:</w:t>
      </w:r>
      <w:r>
        <w:t xml:space="preserve"> </w:t>
      </w:r>
      <w:r>
        <w:rPr>
          <w:rStyle w:val="VerbatimChar"/>
        </w:rPr>
        <w:t xml:space="preserve">npm install</w:t>
      </w:r>
      <w:r>
        <w:t xml:space="preserve">,</w:t>
      </w:r>
      <w:r>
        <w:t xml:space="preserve"> </w:t>
      </w:r>
      <w:r>
        <w:rPr>
          <w:rStyle w:val="VerbatimChar"/>
        </w:rPr>
        <w:t xml:space="preserve">pip install -r requirements.txt</w:t>
      </w:r>
      <w:r>
        <w:t xml:space="preserve">,</w:t>
      </w:r>
      <w:r>
        <w:t xml:space="preserve"> </w:t>
      </w:r>
      <w:r>
        <w:rPr>
          <w:rStyle w:val="VerbatimChar"/>
        </w:rPr>
        <w:t xml:space="preserve">bazel build</w:t>
      </w:r>
    </w:p>
    <w:p>
      <w:pPr>
        <w:numPr>
          <w:ilvl w:val="0"/>
          <w:numId w:val="1015"/>
        </w:numPr>
        <w:pStyle w:val="Compact"/>
      </w:pPr>
      <w:r>
        <w:t xml:space="preserve">Results are cached for faster subsequent starts</w:t>
      </w:r>
    </w:p>
    <w:bookmarkEnd w:id="54"/>
    <w:bookmarkStart w:id="55" w:name="startup-commands"/>
    <w:p>
      <w:pPr>
        <w:pStyle w:val="Heading3"/>
      </w:pPr>
      <w:r>
        <w:t xml:space="preserve">Startup Commands</w:t>
      </w:r>
    </w:p>
    <w:p>
      <w:pPr>
        <w:pStyle w:val="FirstParagraph"/>
      </w:pPr>
      <w:r>
        <w:t xml:space="preserve">Configure processes that should stay alive while the agent runs:</w:t>
      </w:r>
    </w:p>
    <w:p>
      <w:pPr>
        <w:pStyle w:val="SourceCode"/>
      </w:pP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"sudo service docker start"</w:t>
      </w:r>
      <w:r>
        <w:rPr>
          <w:rStyle w:val="FunctionTok"/>
        </w:rPr>
        <w:t xml:space="preserve">,</w:t>
      </w:r>
      <w:r>
        <w:br/>
      </w:r>
      <w:r>
        <w:rPr>
          <w:rStyle w:val="NormalTok"/>
        </w:rPr>
        <w:t xml:space="preserve">  </w:t>
      </w:r>
      <w:r>
        <w:rPr>
          <w:rStyle w:val="DataTypeTok"/>
        </w:rPr>
        <w:t xml:space="preserve">"terminals"</w:t>
      </w:r>
      <w:r>
        <w:rPr>
          <w:rStyle w:val="FunctionTok"/>
        </w:rPr>
        <w:t xml:space="preserve">:</w:t>
      </w:r>
      <w:r>
        <w:rPr>
          <w:rStyle w:val="NormalTok"/>
        </w:rPr>
        <w:t xml:space="preserve"> </w:t>
      </w:r>
      <w:r>
        <w:rPr>
          <w:rStyle w:val="OtherTok"/>
        </w:rPr>
        <w:t xml:space="preserve">[</w:t>
      </w:r>
      <w:r>
        <w:rPr>
          <w:rStyle w:val="StringTok"/>
        </w:rPr>
        <w:t xml:space="preserve">"npm run dev"</w:t>
      </w:r>
      <w:r>
        <w:rPr>
          <w:rStyle w:val="OtherTok"/>
        </w:rPr>
        <w:t xml:space="preserve">,</w:t>
      </w:r>
      <w:r>
        <w:rPr>
          <w:rStyle w:val="NormalTok"/>
        </w:rPr>
        <w:t xml:space="preserve"> </w:t>
      </w:r>
      <w:r>
        <w:rPr>
          <w:rStyle w:val="StringTok"/>
        </w:rPr>
        <w:t xml:space="preserve">"npm run api"</w:t>
      </w:r>
      <w:r>
        <w:rPr>
          <w:rStyle w:val="OtherTok"/>
        </w:rPr>
        <w:t xml:space="preserve">]</w:t>
      </w:r>
      <w:r>
        <w:br/>
      </w:r>
      <w:r>
        <w:rPr>
          <w:rStyle w:val="FunctionTok"/>
        </w:rPr>
        <w:t xml:space="preserve">}</w:t>
      </w:r>
    </w:p>
    <w:bookmarkEnd w:id="55"/>
    <w:bookmarkStart w:id="56" w:name="agents.md-instructions"/>
    <w:p>
      <w:pPr>
        <w:pStyle w:val="Heading3"/>
      </w:pPr>
      <w:r>
        <w:t xml:space="preserve">AGENTS.md Instructions</w:t>
      </w:r>
    </w:p>
    <w:p>
      <w:pPr>
        <w:pStyle w:val="FirstParagraph"/>
      </w:pPr>
      <w:r>
        <w:t xml:space="preserve">Add cloud-specific instructions to your</w:t>
      </w:r>
      <w:r>
        <w:t xml:space="preserve"> </w:t>
      </w:r>
      <w:r>
        <w:rPr>
          <w:rStyle w:val="VerbatimChar"/>
        </w:rPr>
        <w:t xml:space="preserve">AGENTS.md</w:t>
      </w:r>
      <w:r>
        <w:t xml:space="preserve"> </w:t>
      </w:r>
      <w:r>
        <w:t xml:space="preserve">file:</w:t>
      </w:r>
    </w:p>
    <w:p>
      <w:pPr>
        <w:pStyle w:val="SourceCode"/>
      </w:pPr>
      <w:r>
        <w:rPr>
          <w:rStyle w:val="FunctionTok"/>
        </w:rPr>
        <w:t xml:space="preserve">## Cursor Cloud Specific Instructions</w:t>
      </w:r>
      <w:r>
        <w:br/>
      </w:r>
      <w:r>
        <w:br/>
      </w:r>
      <w:r>
        <w:rPr>
          <w:rStyle w:val="FunctionTok"/>
        </w:rPr>
        <w:t xml:space="preserve">### Development Environment Setup</w:t>
      </w:r>
      <w:r>
        <w:br/>
      </w:r>
      <w:r>
        <w:rPr>
          <w:rStyle w:val="SpecialStringTok"/>
        </w:rPr>
        <w:t xml:space="preserve">- </w:t>
      </w:r>
      <w:r>
        <w:rPr>
          <w:rStyle w:val="NormalTok"/>
        </w:rPr>
        <w:t xml:space="preserve">Run </w:t>
      </w:r>
      <w:r>
        <w:rPr>
          <w:rStyle w:val="InformationTok"/>
        </w:rPr>
        <w:t xml:space="preserve">`npm install`</w:t>
      </w:r>
      <w:r>
        <w:rPr>
          <w:rStyle w:val="NormalTok"/>
        </w:rPr>
        <w:t xml:space="preserve"> before starting any work</w:t>
      </w:r>
      <w:r>
        <w:br/>
      </w:r>
      <w:r>
        <w:rPr>
          <w:rStyle w:val="SpecialStringTok"/>
        </w:rPr>
        <w:t xml:space="preserve">- </w:t>
      </w:r>
      <w:r>
        <w:rPr>
          <w:rStyle w:val="NormalTok"/>
        </w:rPr>
        <w:t xml:space="preserve">Start the dev server with </w:t>
      </w:r>
      <w:r>
        <w:rPr>
          <w:rStyle w:val="InformationTok"/>
        </w:rPr>
        <w:t xml:space="preserve">`npm run dev`</w:t>
      </w:r>
      <w:r>
        <w:br/>
      </w:r>
      <w:r>
        <w:br/>
      </w:r>
      <w:r>
        <w:rPr>
          <w:rStyle w:val="FunctionTok"/>
        </w:rPr>
        <w:t xml:space="preserve">### Testing</w:t>
      </w:r>
      <w:r>
        <w:br/>
      </w:r>
      <w:r>
        <w:rPr>
          <w:rStyle w:val="SpecialStringTok"/>
        </w:rPr>
        <w:t xml:space="preserve">- </w:t>
      </w:r>
      <w:r>
        <w:rPr>
          <w:rStyle w:val="NormalTok"/>
        </w:rPr>
        <w:t xml:space="preserve">Run </w:t>
      </w:r>
      <w:r>
        <w:rPr>
          <w:rStyle w:val="InformationTok"/>
        </w:rPr>
        <w:t xml:space="preserve">`npm test`</w:t>
      </w:r>
      <w:r>
        <w:rPr>
          <w:rStyle w:val="NormalTok"/>
        </w:rPr>
        <w:t xml:space="preserve"> to execute unit tests</w:t>
      </w:r>
      <w:r>
        <w:br/>
      </w:r>
      <w:r>
        <w:rPr>
          <w:rStyle w:val="SpecialStringTok"/>
        </w:rPr>
        <w:t xml:space="preserve">- </w:t>
      </w:r>
      <w:r>
        <w:rPr>
          <w:rStyle w:val="NormalTok"/>
        </w:rPr>
        <w:t xml:space="preserve">Run </w:t>
      </w:r>
      <w:r>
        <w:rPr>
          <w:rStyle w:val="InformationTok"/>
        </w:rPr>
        <w:t xml:space="preserve">`npm run e2e`</w:t>
      </w:r>
      <w:r>
        <w:rPr>
          <w:rStyle w:val="NormalTok"/>
        </w:rPr>
        <w:t xml:space="preserve"> for end-to-end tests</w:t>
      </w:r>
      <w:r>
        <w:br/>
      </w:r>
      <w:r>
        <w:br/>
      </w:r>
      <w:r>
        <w:rPr>
          <w:rStyle w:val="FunctionTok"/>
        </w:rPr>
        <w:t xml:space="preserve">### Deployment</w:t>
      </w:r>
      <w:r>
        <w:br/>
      </w:r>
      <w:r>
        <w:rPr>
          <w:rStyle w:val="SpecialStringTok"/>
        </w:rPr>
        <w:t xml:space="preserve">- </w:t>
      </w:r>
      <w:r>
        <w:rPr>
          <w:rStyle w:val="NormalTok"/>
        </w:rPr>
        <w:t xml:space="preserve">Use </w:t>
      </w:r>
      <w:r>
        <w:rPr>
          <w:rStyle w:val="InformationTok"/>
        </w:rPr>
        <w:t xml:space="preserve">`npm run deploy:staging`</w:t>
      </w:r>
      <w:r>
        <w:rPr>
          <w:rStyle w:val="NormalTok"/>
        </w:rPr>
        <w:t xml:space="preserve"> for staging deployments</w:t>
      </w:r>
    </w:p>
    <w:p>
      <w:r>
        <w:pict>
          <v:rect style="width:0;height:1.5pt" o:hralign="center" o:hrstd="t" o:hr="t"/>
        </w:pict>
      </w:r>
    </w:p>
    <w:bookmarkEnd w:id="56"/>
    <w:bookmarkEnd w:id="57"/>
    <w:bookmarkStart w:id="61" w:name="multi-repo-environments"/>
    <w:p>
      <w:pPr>
        <w:pStyle w:val="Heading2"/>
      </w:pPr>
      <w:r>
        <w:t xml:space="preserve">Multi-Repo Environments</w:t>
      </w:r>
    </w:p>
    <w:p>
      <w:pPr>
        <w:pStyle w:val="FirstParagraph"/>
      </w:pPr>
      <w:r>
        <w:t xml:space="preserve">Use multi-repo environments when your agent needs to work across multiple repositories.</w:t>
      </w:r>
    </w:p>
    <w:bookmarkStart w:id="58" w:name="when-to-use"/>
    <w:p>
      <w:pPr>
        <w:pStyle w:val="Heading3"/>
      </w:pPr>
      <w:r>
        <w:t xml:space="preserve">When to Use:</w:t>
      </w:r>
    </w:p>
    <w:p>
      <w:pPr>
        <w:numPr>
          <w:ilvl w:val="0"/>
          <w:numId w:val="1016"/>
        </w:numPr>
        <w:pStyle w:val="Compact"/>
      </w:pPr>
      <w:r>
        <w:t xml:space="preserve">Frontend, backend, infrastructure in separate repos</w:t>
      </w:r>
    </w:p>
    <w:p>
      <w:pPr>
        <w:numPr>
          <w:ilvl w:val="0"/>
          <w:numId w:val="1016"/>
        </w:numPr>
        <w:pStyle w:val="Compact"/>
      </w:pPr>
      <w:r>
        <w:t xml:space="preserve">Shared libraries in their own repos</w:t>
      </w:r>
    </w:p>
    <w:p>
      <w:pPr>
        <w:numPr>
          <w:ilvl w:val="0"/>
          <w:numId w:val="1016"/>
        </w:numPr>
        <w:pStyle w:val="Compact"/>
      </w:pPr>
      <w:r>
        <w:t xml:space="preserve">Microservices architecture</w:t>
      </w:r>
    </w:p>
    <w:bookmarkEnd w:id="58"/>
    <w:bookmarkStart w:id="59" w:name="setup"/>
    <w:p>
      <w:pPr>
        <w:pStyle w:val="Heading3"/>
      </w:pPr>
      <w:r>
        <w:t xml:space="preserve">Setup:</w:t>
      </w:r>
    </w:p>
    <w:p>
      <w:pPr>
        <w:numPr>
          <w:ilvl w:val="0"/>
          <w:numId w:val="1017"/>
        </w:numPr>
        <w:pStyle w:val="Compact"/>
      </w:pPr>
      <w:r>
        <w:t xml:space="preserve">Go to</w:t>
      </w:r>
      <w:r>
        <w:t xml:space="preserve"> </w:t>
      </w:r>
      <w:hyperlink r:id="rId27">
        <w:r>
          <w:rPr>
            <w:rStyle w:val="Hyperlink"/>
          </w:rPr>
          <w:t xml:space="preserve">Cloud Agents Dashboard</w:t>
        </w:r>
      </w:hyperlink>
    </w:p>
    <w:p>
      <w:pPr>
        <w:numPr>
          <w:ilvl w:val="0"/>
          <w:numId w:val="1017"/>
        </w:numPr>
        <w:pStyle w:val="Compact"/>
      </w:pPr>
      <w:r>
        <w:t xml:space="preserve">Create a new environment</w:t>
      </w:r>
    </w:p>
    <w:p>
      <w:pPr>
        <w:numPr>
          <w:ilvl w:val="0"/>
          <w:numId w:val="1017"/>
        </w:numPr>
        <w:pStyle w:val="Compact"/>
      </w:pPr>
      <w:r>
        <w:t xml:space="preserve">Select</w:t>
      </w:r>
      <w:r>
        <w:t xml:space="preserve"> </w:t>
      </w:r>
      <w:r>
        <w:rPr>
          <w:bCs/>
          <w:b/>
        </w:rPr>
        <w:t xml:space="preserve">multiple repositories</w:t>
      </w:r>
    </w:p>
    <w:p>
      <w:pPr>
        <w:numPr>
          <w:ilvl w:val="0"/>
          <w:numId w:val="1017"/>
        </w:numPr>
        <w:pStyle w:val="Compact"/>
      </w:pPr>
      <w:r>
        <w:t xml:space="preserve">Configure which repos should be cloned and into which directories</w:t>
      </w:r>
    </w:p>
    <w:bookmarkEnd w:id="59"/>
    <w:bookmarkStart w:id="60" w:name="benefits"/>
    <w:p>
      <w:pPr>
        <w:pStyle w:val="Heading3"/>
      </w:pPr>
      <w:r>
        <w:t xml:space="preserve">Benefits:</w:t>
      </w:r>
    </w:p>
    <w:p>
      <w:pPr>
        <w:numPr>
          <w:ilvl w:val="0"/>
          <w:numId w:val="1018"/>
        </w:numPr>
        <w:pStyle w:val="Compact"/>
      </w:pPr>
      <w:r>
        <w:t xml:space="preserve">Agent can inspect the full workspace</w:t>
      </w:r>
    </w:p>
    <w:p>
      <w:pPr>
        <w:numPr>
          <w:ilvl w:val="0"/>
          <w:numId w:val="1018"/>
        </w:numPr>
        <w:pStyle w:val="Compact"/>
      </w:pPr>
      <w:r>
        <w:t xml:space="preserve">Make coordinated changes across repos</w:t>
      </w:r>
    </w:p>
    <w:p>
      <w:pPr>
        <w:numPr>
          <w:ilvl w:val="0"/>
          <w:numId w:val="1018"/>
        </w:numPr>
        <w:pStyle w:val="Compact"/>
      </w:pPr>
      <w:r>
        <w:t xml:space="preserve">Run tests that span multiple repos</w:t>
      </w:r>
    </w:p>
    <w:p>
      <w:pPr>
        <w:numPr>
          <w:ilvl w:val="0"/>
          <w:numId w:val="1018"/>
        </w:numPr>
        <w:pStyle w:val="Compact"/>
      </w:pPr>
      <w:r>
        <w:t xml:space="preserve">Open pull requests in all affected repos</w:t>
      </w:r>
    </w:p>
    <w:p>
      <w:r>
        <w:pict>
          <v:rect style="width:0;height:1.5pt" o:hralign="center" o:hrstd="t" o:hr="t"/>
        </w:pict>
      </w:r>
    </w:p>
    <w:bookmarkEnd w:id="60"/>
    <w:bookmarkEnd w:id="61"/>
    <w:bookmarkStart w:id="67" w:name="best-practices"/>
    <w:p>
      <w:pPr>
        <w:pStyle w:val="Heading2"/>
      </w:pPr>
      <w:r>
        <w:t xml:space="preserve">Best Practices</w:t>
      </w:r>
    </w:p>
    <w:bookmarkStart w:id="62" w:name="environment-setup"/>
    <w:p>
      <w:pPr>
        <w:pStyle w:val="Heading3"/>
      </w:pPr>
      <w:r>
        <w:t xml:space="preserve">Environment Setup</w:t>
      </w:r>
    </w:p>
    <w:p>
      <w:pPr>
        <w:numPr>
          <w:ilvl w:val="0"/>
          <w:numId w:val="1019"/>
        </w:numPr>
        <w:pStyle w:val="Compact"/>
      </w:pPr>
      <w:r>
        <w:rPr>
          <w:bCs/>
          <w:b/>
        </w:rPr>
        <w:t xml:space="preserve">Take snapshots</w:t>
      </w:r>
      <w:r>
        <w:t xml:space="preserve"> </w:t>
      </w:r>
      <w:r>
        <w:t xml:space="preserve">after successful setup - future agents start faster</w:t>
      </w:r>
    </w:p>
    <w:p>
      <w:pPr>
        <w:numPr>
          <w:ilvl w:val="0"/>
          <w:numId w:val="1019"/>
        </w:numPr>
        <w:pStyle w:val="Compact"/>
      </w:pPr>
      <w:r>
        <w:rPr>
          <w:bCs/>
          <w:b/>
        </w:rPr>
        <w:t xml:space="preserve">Commit environment.json</w:t>
      </w:r>
      <w:r>
        <w:t xml:space="preserve"> </w:t>
      </w:r>
      <w:r>
        <w:t xml:space="preserve">to share with your team</w:t>
      </w:r>
    </w:p>
    <w:p>
      <w:pPr>
        <w:numPr>
          <w:ilvl w:val="0"/>
          <w:numId w:val="1019"/>
        </w:numPr>
        <w:pStyle w:val="Compact"/>
      </w:pPr>
      <w:r>
        <w:rPr>
          <w:bCs/>
          <w:b/>
        </w:rPr>
        <w:t xml:space="preserve">Keep update scripts fast</w:t>
      </w:r>
      <w:r>
        <w:t xml:space="preserve"> </w:t>
      </w:r>
      <w:r>
        <w:t xml:space="preserve">- complex setup slows agent startup</w:t>
      </w:r>
    </w:p>
    <w:p>
      <w:pPr>
        <w:numPr>
          <w:ilvl w:val="0"/>
          <w:numId w:val="1019"/>
        </w:numPr>
        <w:pStyle w:val="Compact"/>
      </w:pPr>
      <w:r>
        <w:rPr>
          <w:bCs/>
          <w:b/>
        </w:rPr>
        <w:t xml:space="preserve">Use AGENTS.md</w:t>
      </w:r>
      <w:r>
        <w:t xml:space="preserve"> </w:t>
      </w:r>
      <w:r>
        <w:t xml:space="preserve">for task-specific instructions agents can discover</w:t>
      </w:r>
    </w:p>
    <w:bookmarkEnd w:id="62"/>
    <w:bookmarkStart w:id="63" w:name="secrets-management"/>
    <w:p>
      <w:pPr>
        <w:pStyle w:val="Heading3"/>
      </w:pPr>
      <w:r>
        <w:t xml:space="preserve">Secrets Management</w:t>
      </w:r>
    </w:p>
    <w:p>
      <w:pPr>
        <w:numPr>
          <w:ilvl w:val="0"/>
          <w:numId w:val="1020"/>
        </w:numPr>
        <w:pStyle w:val="Compact"/>
      </w:pPr>
      <w:r>
        <w:t xml:space="preserve">Store secrets in the dashboard, not in code</w:t>
      </w:r>
    </w:p>
    <w:p>
      <w:pPr>
        <w:numPr>
          <w:ilvl w:val="0"/>
          <w:numId w:val="1020"/>
        </w:numPr>
        <w:pStyle w:val="Compact"/>
      </w:pPr>
      <w:r>
        <w:t xml:space="preserve">Use environment-scoped secrets for staging vs. production</w:t>
      </w:r>
    </w:p>
    <w:p>
      <w:pPr>
        <w:numPr>
          <w:ilvl w:val="0"/>
          <w:numId w:val="1020"/>
        </w:numPr>
        <w:pStyle w:val="Compact"/>
      </w:pPr>
      <w:r>
        <w:t xml:space="preserve">Rotate credentials regularly</w:t>
      </w:r>
    </w:p>
    <w:p>
      <w:pPr>
        <w:numPr>
          <w:ilvl w:val="0"/>
          <w:numId w:val="1020"/>
        </w:numPr>
        <w:pStyle w:val="Compact"/>
      </w:pPr>
      <w:r>
        <w:t xml:space="preserve">Never commit</w:t>
      </w:r>
      <w:r>
        <w:t xml:space="preserve"> </w:t>
      </w:r>
      <w:r>
        <w:rPr>
          <w:rStyle w:val="VerbatimChar"/>
        </w:rPr>
        <w:t xml:space="preserve">.env</w:t>
      </w:r>
      <w:r>
        <w:t xml:space="preserve"> </w:t>
      </w:r>
      <w:r>
        <w:t xml:space="preserve">files with real secrets</w:t>
      </w:r>
    </w:p>
    <w:bookmarkEnd w:id="63"/>
    <w:bookmarkStart w:id="64" w:name="task-design"/>
    <w:p>
      <w:pPr>
        <w:pStyle w:val="Heading3"/>
      </w:pPr>
      <w:r>
        <w:t xml:space="preserve">Task Design</w:t>
      </w:r>
    </w:p>
    <w:p>
      <w:pPr>
        <w:numPr>
          <w:ilvl w:val="0"/>
          <w:numId w:val="1021"/>
        </w:numPr>
        <w:pStyle w:val="Compact"/>
      </w:pPr>
      <w:r>
        <w:t xml:space="preserve">Give clear, specific task descriptions</w:t>
      </w:r>
    </w:p>
    <w:p>
      <w:pPr>
        <w:numPr>
          <w:ilvl w:val="0"/>
          <w:numId w:val="1021"/>
        </w:numPr>
        <w:pStyle w:val="Compact"/>
      </w:pPr>
      <w:r>
        <w:t xml:space="preserve">Include success criteria when possible</w:t>
      </w:r>
    </w:p>
    <w:p>
      <w:pPr>
        <w:numPr>
          <w:ilvl w:val="0"/>
          <w:numId w:val="1021"/>
        </w:numPr>
        <w:pStyle w:val="Compact"/>
      </w:pPr>
      <w:r>
        <w:t xml:space="preserve">Break large tasks into smaller, focused requests</w:t>
      </w:r>
    </w:p>
    <w:p>
      <w:pPr>
        <w:numPr>
          <w:ilvl w:val="0"/>
          <w:numId w:val="1021"/>
        </w:numPr>
        <w:pStyle w:val="Compact"/>
      </w:pPr>
      <w:r>
        <w:t xml:space="preserve">Reference relevant files or documentation</w:t>
      </w:r>
    </w:p>
    <w:bookmarkEnd w:id="64"/>
    <w:bookmarkStart w:id="66" w:name="team-collaboration"/>
    <w:p>
      <w:pPr>
        <w:pStyle w:val="Heading3"/>
      </w:pPr>
      <w:r>
        <w:t xml:space="preserve">Team Collaboration</w:t>
      </w:r>
    </w:p>
    <w:p>
      <w:pPr>
        <w:numPr>
          <w:ilvl w:val="0"/>
          <w:numId w:val="1022"/>
        </w:numPr>
        <w:pStyle w:val="Compact"/>
      </w:pPr>
      <w:r>
        <w:t xml:space="preserve">Share agent URLs with teammates for visibility</w:t>
      </w:r>
    </w:p>
    <w:p>
      <w:pPr>
        <w:numPr>
          <w:ilvl w:val="0"/>
          <w:numId w:val="1022"/>
        </w:numPr>
        <w:pStyle w:val="Compact"/>
      </w:pPr>
      <w:r>
        <w:t xml:space="preserve">Enable</w:t>
      </w:r>
      <w:r>
        <w:t xml:space="preserve"> </w:t>
      </w:r>
      <w:hyperlink r:id="rId65">
        <w:r>
          <w:rPr>
            <w:rStyle w:val="Hyperlink"/>
          </w:rPr>
          <w:t xml:space="preserve">team follow-ups</w:t>
        </w:r>
      </w:hyperlink>
      <w:r>
        <w:t xml:space="preserve"> </w:t>
      </w:r>
      <w:r>
        <w:t xml:space="preserve">if needed</w:t>
      </w:r>
    </w:p>
    <w:p>
      <w:pPr>
        <w:numPr>
          <w:ilvl w:val="0"/>
          <w:numId w:val="1022"/>
        </w:numPr>
        <w:pStyle w:val="Compact"/>
      </w:pPr>
      <w:r>
        <w:t xml:space="preserve">Use channel settings in Slack for consistent defaults</w:t>
      </w:r>
    </w:p>
    <w:p>
      <w:pPr>
        <w:numPr>
          <w:ilvl w:val="0"/>
          <w:numId w:val="1022"/>
        </w:numPr>
        <w:pStyle w:val="Compact"/>
      </w:pPr>
      <w:r>
        <w:t xml:space="preserve">Set up routing rules for automatic repo/environment selection</w:t>
      </w:r>
    </w:p>
    <w:p>
      <w:r>
        <w:pict>
          <v:rect style="width:0;height:1.5pt" o:hralign="center" o:hrstd="t" o:hr="t"/>
        </w:pict>
      </w:r>
    </w:p>
    <w:bookmarkEnd w:id="66"/>
    <w:bookmarkEnd w:id="67"/>
    <w:bookmarkStart w:id="73" w:name="troubleshooting"/>
    <w:p>
      <w:pPr>
        <w:pStyle w:val="Heading2"/>
      </w:pPr>
      <w:r>
        <w:t xml:space="preserve">Troubleshooting</w:t>
      </w:r>
    </w:p>
    <w:bookmarkStart w:id="68" w:name="agent-runs-are-not-starting"/>
    <w:p>
      <w:pPr>
        <w:pStyle w:val="Heading3"/>
      </w:pPr>
      <w:r>
        <w:t xml:space="preserve">Agent runs are not starting</w:t>
      </w:r>
    </w:p>
    <w:p>
      <w:pPr>
        <w:numPr>
          <w:ilvl w:val="0"/>
          <w:numId w:val="1023"/>
        </w:numPr>
        <w:pStyle w:val="Compact"/>
      </w:pPr>
      <w:r>
        <w:t xml:space="preserve">Ensure you’re logged in to Cursor</w:t>
      </w:r>
    </w:p>
    <w:p>
      <w:pPr>
        <w:numPr>
          <w:ilvl w:val="0"/>
          <w:numId w:val="1023"/>
        </w:numPr>
        <w:pStyle w:val="Compact"/>
      </w:pPr>
      <w:r>
        <w:t xml:space="preserve">Verify your GitHub/GitLab/Azure DevOps/Bitbucket account is connected</w:t>
      </w:r>
    </w:p>
    <w:p>
      <w:pPr>
        <w:numPr>
          <w:ilvl w:val="0"/>
          <w:numId w:val="1023"/>
        </w:numPr>
        <w:pStyle w:val="Compact"/>
      </w:pPr>
      <w:r>
        <w:t xml:space="preserve">Check that you have necessary repository permissions</w:t>
      </w:r>
    </w:p>
    <w:p>
      <w:pPr>
        <w:numPr>
          <w:ilvl w:val="0"/>
          <w:numId w:val="1023"/>
        </w:numPr>
        <w:pStyle w:val="Compact"/>
      </w:pPr>
      <w:r>
        <w:t xml:space="preserve">Confirm you’re on a paid Cursor plan with usage-based billing enabled</w:t>
      </w:r>
    </w:p>
    <w:bookmarkEnd w:id="68"/>
    <w:bookmarkStart w:id="69" w:name="secrets-arent-available-to-the-agent"/>
    <w:p>
      <w:pPr>
        <w:pStyle w:val="Heading3"/>
      </w:pPr>
      <w:r>
        <w:t xml:space="preserve">Secrets aren’t available to the agent</w:t>
      </w:r>
    </w:p>
    <w:p>
      <w:pPr>
        <w:numPr>
          <w:ilvl w:val="0"/>
          <w:numId w:val="1024"/>
        </w:numPr>
        <w:pStyle w:val="Compact"/>
      </w:pPr>
      <w:r>
        <w:t xml:space="preserve">Verify secrets are added in</w:t>
      </w:r>
      <w:r>
        <w:t xml:space="preserve"> </w:t>
      </w:r>
      <w:hyperlink r:id="rId34">
        <w:r>
          <w:rPr>
            <w:rStyle w:val="Hyperlink"/>
          </w:rPr>
          <w:t xml:space="preserve">Cloud Agents Dashboard</w:t>
        </w:r>
      </w:hyperlink>
    </w:p>
    <w:p>
      <w:pPr>
        <w:numPr>
          <w:ilvl w:val="0"/>
          <w:numId w:val="1024"/>
        </w:numPr>
        <w:pStyle w:val="Compact"/>
      </w:pPr>
      <w:r>
        <w:t xml:space="preserve">Secrets are workspace/team-scoped - ensure you’re using the correct account</w:t>
      </w:r>
    </w:p>
    <w:p>
      <w:pPr>
        <w:numPr>
          <w:ilvl w:val="0"/>
          <w:numId w:val="1024"/>
        </w:numPr>
        <w:pStyle w:val="Compact"/>
      </w:pPr>
      <w:r>
        <w:t xml:space="preserve">Try restarting the cloud agent after adding new secrets</w:t>
      </w:r>
    </w:p>
    <w:bookmarkEnd w:id="69"/>
    <w:bookmarkStart w:id="70" w:name="slack-integration-not-working"/>
    <w:p>
      <w:pPr>
        <w:pStyle w:val="Heading3"/>
      </w:pPr>
      <w:r>
        <w:t xml:space="preserve">Slack integration not working</w:t>
      </w:r>
    </w:p>
    <w:p>
      <w:pPr>
        <w:numPr>
          <w:ilvl w:val="0"/>
          <w:numId w:val="1025"/>
        </w:numPr>
        <w:pStyle w:val="Compact"/>
      </w:pPr>
      <w:r>
        <w:t xml:space="preserve">Verify workspace admin has installed the Cursor Slack app</w:t>
      </w:r>
    </w:p>
    <w:p>
      <w:pPr>
        <w:numPr>
          <w:ilvl w:val="0"/>
          <w:numId w:val="1025"/>
        </w:numPr>
        <w:pStyle w:val="Compact"/>
      </w:pPr>
      <w:r>
        <w:t xml:space="preserve">Check that you have proper permissions</w:t>
      </w:r>
    </w:p>
    <w:p>
      <w:pPr>
        <w:numPr>
          <w:ilvl w:val="0"/>
          <w:numId w:val="1025"/>
        </w:numPr>
        <w:pStyle w:val="Compact"/>
      </w:pPr>
      <w:r>
        <w:t xml:space="preserve">Run</w:t>
      </w:r>
      <w:r>
        <w:t xml:space="preserve"> </w:t>
      </w:r>
      <w:r>
        <w:rPr>
          <w:rStyle w:val="VerbatimChar"/>
        </w:rPr>
        <w:t xml:space="preserve">@Cursor settings</w:t>
      </w:r>
      <w:r>
        <w:t xml:space="preserve"> </w:t>
      </w:r>
      <w:r>
        <w:t xml:space="preserve">to verify configuration</w:t>
      </w:r>
    </w:p>
    <w:bookmarkEnd w:id="70"/>
    <w:bookmarkStart w:id="71" w:name="teammate-cant-open-my-agent"/>
    <w:p>
      <w:pPr>
        <w:pStyle w:val="Heading3"/>
      </w:pPr>
      <w:r>
        <w:t xml:space="preserve">Teammate can’t open my agent</w:t>
      </w:r>
    </w:p>
    <w:p>
      <w:pPr>
        <w:numPr>
          <w:ilvl w:val="0"/>
          <w:numId w:val="1026"/>
        </w:numPr>
        <w:pStyle w:val="Compact"/>
      </w:pPr>
      <w:r>
        <w:t xml:space="preserve">Teammate must belong to the same Cursor team</w:t>
      </w:r>
    </w:p>
    <w:p>
      <w:pPr>
        <w:numPr>
          <w:ilvl w:val="0"/>
          <w:numId w:val="1026"/>
        </w:numPr>
        <w:pStyle w:val="Compact"/>
      </w:pPr>
      <w:r>
        <w:t xml:space="preserve">They need to connect their own source control account</w:t>
      </w:r>
    </w:p>
    <w:p>
      <w:pPr>
        <w:numPr>
          <w:ilvl w:val="0"/>
          <w:numId w:val="1026"/>
        </w:numPr>
        <w:pStyle w:val="Compact"/>
      </w:pPr>
      <w:r>
        <w:t xml:space="preserve">They need access to the repository the agent worked in</w:t>
      </w:r>
    </w:p>
    <w:bookmarkEnd w:id="71"/>
    <w:bookmarkStart w:id="72" w:name="environment-configuration-issues"/>
    <w:p>
      <w:pPr>
        <w:pStyle w:val="Heading3"/>
      </w:pPr>
      <w:r>
        <w:t xml:space="preserve">Environment configuration issues</w:t>
      </w:r>
    </w:p>
    <w:p>
      <w:pPr>
        <w:numPr>
          <w:ilvl w:val="0"/>
          <w:numId w:val="1027"/>
        </w:numPr>
        <w:pStyle w:val="Compact"/>
      </w:pPr>
      <w:r>
        <w:t xml:space="preserve">Check for error messages in the agent view</w:t>
      </w:r>
    </w:p>
    <w:p>
      <w:pPr>
        <w:numPr>
          <w:ilvl w:val="0"/>
          <w:numId w:val="1027"/>
        </w:numPr>
        <w:pStyle w:val="Compact"/>
      </w:pPr>
      <w:r>
        <w:t xml:space="preserve">Verify your Dockerfile builds successfully locally</w:t>
      </w:r>
    </w:p>
    <w:p>
      <w:pPr>
        <w:numPr>
          <w:ilvl w:val="0"/>
          <w:numId w:val="1027"/>
        </w:numPr>
        <w:pStyle w:val="Compact"/>
      </w:pPr>
      <w:r>
        <w:t xml:space="preserve">Ensure all required secrets are configured</w:t>
      </w:r>
    </w:p>
    <w:p>
      <w:pPr>
        <w:numPr>
          <w:ilvl w:val="0"/>
          <w:numId w:val="1027"/>
        </w:numPr>
        <w:pStyle w:val="Compact"/>
      </w:pPr>
      <w:r>
        <w:t xml:space="preserve">Check that your update script is idempotent</w:t>
      </w:r>
    </w:p>
    <w:p>
      <w:r>
        <w:pict>
          <v:rect style="width:0;height:1.5pt" o:hralign="center" o:hrstd="t" o:hr="t"/>
        </w:pict>
      </w:r>
    </w:p>
    <w:bookmarkEnd w:id="72"/>
    <w:bookmarkEnd w:id="73"/>
    <w:bookmarkStart w:id="74" w:name="quick-reference-card"/>
    <w:p>
      <w:pPr>
        <w:pStyle w:val="Heading2"/>
      </w:pPr>
      <w:r>
        <w:t xml:space="preserve">Quick Reference Card</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Action</w:t>
            </w:r>
          </w:p>
        </w:tc>
        <w:tc>
          <w:tcPr/>
          <w:p>
            <w:pPr>
              <w:pStyle w:val="Compact"/>
              <w:jc w:val="left"/>
            </w:pPr>
            <w:r>
              <w:t xml:space="preserve">How to Do It</w:t>
            </w:r>
          </w:p>
        </w:tc>
      </w:tr>
      <w:tr>
        <w:tc>
          <w:tcPr/>
          <w:p>
            <w:pPr>
              <w:pStyle w:val="Compact"/>
              <w:jc w:val="left"/>
            </w:pPr>
            <w:r>
              <w:t xml:space="preserve">Create environment</w:t>
            </w:r>
          </w:p>
        </w:tc>
        <w:tc>
          <w:tcPr/>
          <w:p>
            <w:pPr>
              <w:pStyle w:val="Compact"/>
              <w:jc w:val="left"/>
            </w:pPr>
            <w:hyperlink r:id="rId27">
              <w:r>
                <w:rPr>
                  <w:rStyle w:val="Hyperlink"/>
                </w:rPr>
                <w:t xml:space="preserve">Dashboard</w:t>
              </w:r>
            </w:hyperlink>
            <w:r>
              <w:t xml:space="preserve"> </w:t>
            </w:r>
            <w:r>
              <w:t xml:space="preserve">→ Create New</w:t>
            </w:r>
          </w:p>
        </w:tc>
      </w:tr>
      <w:tr>
        <w:tc>
          <w:tcPr/>
          <w:p>
            <w:pPr>
              <w:pStyle w:val="Compact"/>
              <w:jc w:val="left"/>
            </w:pPr>
            <w:r>
              <w:t xml:space="preserve">Add secrets</w:t>
            </w:r>
          </w:p>
        </w:tc>
        <w:tc>
          <w:tcPr/>
          <w:p>
            <w:pPr>
              <w:pStyle w:val="Compact"/>
              <w:jc w:val="left"/>
            </w:pPr>
            <w:r>
              <w:t xml:space="preserve">Dashboard → Secrets tab → Add secret</w:t>
            </w:r>
          </w:p>
        </w:tc>
      </w:tr>
      <w:tr>
        <w:tc>
          <w:tcPr/>
          <w:p>
            <w:pPr>
              <w:pStyle w:val="Compact"/>
              <w:jc w:val="left"/>
            </w:pPr>
            <w:r>
              <w:t xml:space="preserve">Start agent (Desktop)</w:t>
            </w:r>
          </w:p>
        </w:tc>
        <w:tc>
          <w:tcPr/>
          <w:p>
            <w:pPr>
              <w:pStyle w:val="Compact"/>
              <w:jc w:val="left"/>
            </w:pPr>
            <w:r>
              <w:t xml:space="preserve">Agent input → Select</w:t>
            </w:r>
            <w:r>
              <w:t xml:space="preserve"> </w:t>
            </w:r>
            <w:r>
              <w:t xml:space="preserve">“</w:t>
            </w:r>
            <w:r>
              <w:t xml:space="preserve">Cloud</w:t>
            </w:r>
            <w:r>
              <w:t xml:space="preserve">”</w:t>
            </w:r>
            <w:r>
              <w:t xml:space="preserve"> </w:t>
            </w:r>
            <w:r>
              <w:t xml:space="preserve">→ Type task</w:t>
            </w:r>
          </w:p>
        </w:tc>
      </w:tr>
      <w:tr>
        <w:tc>
          <w:tcPr/>
          <w:p>
            <w:pPr>
              <w:pStyle w:val="Compact"/>
              <w:jc w:val="left"/>
            </w:pPr>
            <w:r>
              <w:t xml:space="preserve">Start agent (Web)</w:t>
            </w:r>
          </w:p>
        </w:tc>
        <w:tc>
          <w:tcPr/>
          <w:p>
            <w:pPr>
              <w:pStyle w:val="Compact"/>
              <w:jc w:val="left"/>
            </w:pPr>
            <w:hyperlink r:id="rId40">
              <w:r>
                <w:rPr>
                  <w:rStyle w:val="Hyperlink"/>
                </w:rPr>
                <w:t xml:space="preserve">cursor.com/agents</w:t>
              </w:r>
            </w:hyperlink>
          </w:p>
        </w:tc>
      </w:tr>
      <w:tr>
        <w:tc>
          <w:tcPr/>
          <w:p>
            <w:pPr>
              <w:pStyle w:val="Compact"/>
              <w:jc w:val="left"/>
            </w:pPr>
            <w:r>
              <w:t xml:space="preserve">Start agent (Slack)</w:t>
            </w:r>
          </w:p>
        </w:tc>
        <w:tc>
          <w:tcPr/>
          <w:p>
            <w:pPr>
              <w:pStyle w:val="Compact"/>
              <w:jc w:val="left"/>
            </w:pPr>
            <w:r>
              <w:rPr>
                <w:rStyle w:val="VerbatimChar"/>
              </w:rPr>
              <w:t xml:space="preserve">@Cursor [your task]</w:t>
            </w:r>
          </w:p>
        </w:tc>
      </w:tr>
      <w:tr>
        <w:tc>
          <w:tcPr/>
          <w:p>
            <w:pPr>
              <w:pStyle w:val="Compact"/>
              <w:jc w:val="left"/>
            </w:pPr>
            <w:r>
              <w:t xml:space="preserve">Start agent (GitHub)</w:t>
            </w:r>
          </w:p>
        </w:tc>
        <w:tc>
          <w:tcPr/>
          <w:p>
            <w:pPr>
              <w:pStyle w:val="Compact"/>
              <w:jc w:val="left"/>
            </w:pPr>
            <w:r>
              <w:t xml:space="preserve">Comment</w:t>
            </w:r>
            <w:r>
              <w:t xml:space="preserve"> </w:t>
            </w:r>
            <w:r>
              <w:rPr>
                <w:rStyle w:val="VerbatimChar"/>
              </w:rPr>
              <w:t xml:space="preserve">@cursor</w:t>
            </w:r>
            <w:r>
              <w:t xml:space="preserve"> </w:t>
            </w:r>
            <w:r>
              <w:t xml:space="preserve">on PR/issue</w:t>
            </w:r>
          </w:p>
        </w:tc>
      </w:tr>
      <w:tr>
        <w:tc>
          <w:tcPr/>
          <w:p>
            <w:pPr>
              <w:pStyle w:val="Compact"/>
              <w:jc w:val="left"/>
            </w:pPr>
            <w:r>
              <w:t xml:space="preserve">View running agents</w:t>
            </w:r>
          </w:p>
        </w:tc>
        <w:tc>
          <w:tcPr/>
          <w:p>
            <w:pPr>
              <w:pStyle w:val="Compact"/>
              <w:jc w:val="left"/>
            </w:pPr>
            <w:hyperlink r:id="rId40">
              <w:r>
                <w:rPr>
                  <w:rStyle w:val="Hyperlink"/>
                </w:rPr>
                <w:t xml:space="preserve">cursor.com/agents</w:t>
              </w:r>
            </w:hyperlink>
            <w:r>
              <w:t xml:space="preserve"> </w:t>
            </w:r>
            <w:r>
              <w:t xml:space="preserve">or</w:t>
            </w:r>
            <w:r>
              <w:t xml:space="preserve"> </w:t>
            </w:r>
            <w:r>
              <w:rPr>
                <w:rStyle w:val="VerbatimChar"/>
              </w:rPr>
              <w:t xml:space="preserve">@Cursor list my agents</w:t>
            </w:r>
          </w:p>
        </w:tc>
      </w:tr>
      <w:tr>
        <w:tc>
          <w:tcPr/>
          <w:p>
            <w:pPr>
              <w:pStyle w:val="Compact"/>
              <w:jc w:val="left"/>
            </w:pPr>
            <w:r>
              <w:t xml:space="preserve">Configure Slack channel</w:t>
            </w:r>
          </w:p>
        </w:tc>
        <w:tc>
          <w:tcPr/>
          <w:p>
            <w:pPr>
              <w:pStyle w:val="Compact"/>
              <w:jc w:val="left"/>
            </w:pPr>
            <w:r>
              <w:rPr>
                <w:rStyle w:val="VerbatimChar"/>
              </w:rPr>
              <w:t xml:space="preserve">@Cursor settings</w:t>
            </w:r>
          </w:p>
        </w:tc>
      </w:tr>
    </w:tbl>
    <w:p>
      <w:r>
        <w:pict>
          <v:rect style="width:0;height:1.5pt" o:hralign="center" o:hrstd="t" o:hr="t"/>
        </w:pict>
      </w:r>
    </w:p>
    <w:bookmarkEnd w:id="74"/>
    <w:bookmarkStart w:id="80" w:name="additional-resources"/>
    <w:p>
      <w:pPr>
        <w:pStyle w:val="Heading2"/>
      </w:pPr>
      <w:r>
        <w:t xml:space="preserve">Additional Resources</w:t>
      </w:r>
    </w:p>
    <w:p>
      <w:pPr>
        <w:numPr>
          <w:ilvl w:val="0"/>
          <w:numId w:val="1028"/>
        </w:numPr>
        <w:pStyle w:val="Compact"/>
      </w:pPr>
      <w:hyperlink r:id="rId75">
        <w:r>
          <w:rPr>
            <w:rStyle w:val="Hyperlink"/>
          </w:rPr>
          <w:t xml:space="preserve">Cloud Agent Overview</w:t>
        </w:r>
      </w:hyperlink>
    </w:p>
    <w:p>
      <w:pPr>
        <w:numPr>
          <w:ilvl w:val="0"/>
          <w:numId w:val="1028"/>
        </w:numPr>
        <w:pStyle w:val="Compact"/>
      </w:pPr>
      <w:hyperlink r:id="rId76">
        <w:r>
          <w:rPr>
            <w:rStyle w:val="Hyperlink"/>
          </w:rPr>
          <w:t xml:space="preserve">Cloud Agent Setup</w:t>
        </w:r>
      </w:hyperlink>
    </w:p>
    <w:p>
      <w:pPr>
        <w:numPr>
          <w:ilvl w:val="0"/>
          <w:numId w:val="1028"/>
        </w:numPr>
        <w:pStyle w:val="Compact"/>
      </w:pPr>
      <w:hyperlink r:id="rId77">
        <w:r>
          <w:rPr>
            <w:rStyle w:val="Hyperlink"/>
          </w:rPr>
          <w:t xml:space="preserve">Cloud Agent Capabilities</w:t>
        </w:r>
      </w:hyperlink>
    </w:p>
    <w:p>
      <w:pPr>
        <w:numPr>
          <w:ilvl w:val="0"/>
          <w:numId w:val="1028"/>
        </w:numPr>
        <w:pStyle w:val="Compact"/>
      </w:pPr>
      <w:hyperlink r:id="rId78">
        <w:r>
          <w:rPr>
            <w:rStyle w:val="Hyperlink"/>
          </w:rPr>
          <w:t xml:space="preserve">Cloud Agent Security</w:t>
        </w:r>
      </w:hyperlink>
    </w:p>
    <w:p>
      <w:pPr>
        <w:numPr>
          <w:ilvl w:val="0"/>
          <w:numId w:val="1028"/>
        </w:numPr>
        <w:pStyle w:val="Compact"/>
      </w:pPr>
      <w:hyperlink r:id="rId79">
        <w:r>
          <w:rPr>
            <w:rStyle w:val="Hyperlink"/>
          </w:rPr>
          <w:t xml:space="preserve">Slack Integration</w:t>
        </w:r>
      </w:hyperlink>
    </w:p>
    <w:p>
      <w:pPr>
        <w:numPr>
          <w:ilvl w:val="0"/>
          <w:numId w:val="1028"/>
        </w:numPr>
        <w:pStyle w:val="Compact"/>
      </w:pPr>
      <w:hyperlink r:id="rId50">
        <w:r>
          <w:rPr>
            <w:rStyle w:val="Hyperlink"/>
          </w:rPr>
          <w:t xml:space="preserve">Cloud Agent API</w:t>
        </w:r>
      </w:hyperlink>
    </w:p>
    <w:p>
      <w:r>
        <w:pict>
          <v:rect style="width:0;height:1.5pt" o:hralign="center" o:hrstd="t" o:hr="t"/>
        </w:pict>
      </w:r>
    </w:p>
    <w:bookmarkEnd w:id="80"/>
    <w:bookmarkStart w:id="97" w:name="Xbc537355d163e6173cc86847b3e9daea7a641a4"/>
    <w:p>
      <w:pPr>
        <w:pStyle w:val="Heading2"/>
      </w:pPr>
      <w:r>
        <w:t xml:space="preserve">Appendix: Guesty Agent-Hub Development Workflow</w:t>
      </w:r>
    </w:p>
    <w:p>
      <w:pPr>
        <w:pStyle w:val="FirstParagraph"/>
      </w:pPr>
      <w:r>
        <w:t xml:space="preserve">This section covers the internal workflow for building Guesty Agent-Hub agents end-to-end.</w:t>
      </w:r>
    </w:p>
    <w:p>
      <w:pPr>
        <w:pStyle w:val="BlockText"/>
      </w:pPr>
      <w:r>
        <w:rPr>
          <w:bCs/>
          <w:b/>
        </w:rPr>
        <w:t xml:space="preserve">Golden path:</w:t>
      </w:r>
      <w:r>
        <w:t xml:space="preserve"> </w:t>
      </w:r>
      <w:r>
        <w:t xml:space="preserve">author from master → add the 3 mandatory capabilities → validate + run on staging13 → PR to</w:t>
      </w:r>
      <w:r>
        <w:t xml:space="preserve"> </w:t>
      </w:r>
      <w:r>
        <w:rPr>
          <w:rStyle w:val="VerbatimChar"/>
        </w:rPr>
        <w:t xml:space="preserve">agent-workflow-registry</w:t>
      </w:r>
      <w:r>
        <w:t xml:space="preserve"> </w:t>
      </w:r>
      <w:r>
        <w:t xml:space="preserve">→ copy + HC article → deploy + set status → monitor → roll out in stages.</w:t>
      </w:r>
    </w:p>
    <w:p>
      <w:r>
        <w:pict>
          <v:rect style="width:0;height:1.5pt" o:hralign="center" o:hrstd="t" o:hr="t"/>
        </w:pict>
      </w:r>
    </w:p>
    <w:bookmarkStart w:id="81" w:name="Xcc38be381e54dabda773beb92abd21f4ad4e90f"/>
    <w:p>
      <w:pPr>
        <w:pStyle w:val="Heading3"/>
      </w:pPr>
      <w:r>
        <w:t xml:space="preserve">A1. Where Things Live (Important - Changed Mid-Flight)</w:t>
      </w:r>
    </w:p>
    <w:p>
      <w:pPr>
        <w:numPr>
          <w:ilvl w:val="0"/>
          <w:numId w:val="1029"/>
        </w:numPr>
        <w:pStyle w:val="Compact"/>
      </w:pPr>
      <w:r>
        <w:rPr>
          <w:bCs/>
          <w:b/>
        </w:rPr>
        <w:t xml:space="preserve">Use-cases (workflows) no longer live in</w:t>
      </w:r>
      <w:r>
        <w:rPr>
          <w:bCs/>
          <w:b/>
        </w:rPr>
        <w:t xml:space="preserve"> </w:t>
      </w:r>
      <w:r>
        <w:rPr>
          <w:rStyle w:val="VerbatimChar"/>
          <w:bCs/>
          <w:b/>
        </w:rPr>
        <w:t xml:space="preserve">1000-agents-hub-workflows</w:t>
      </w:r>
      <w:r>
        <w:rPr>
          <w:bCs/>
          <w:b/>
        </w:rPr>
        <w:t xml:space="preserve">.</w:t>
      </w:r>
      <w:r>
        <w:t xml:space="preserve"> </w:t>
      </w:r>
      <w:r>
        <w:t xml:space="preserve">Source of truth is the separate repo</w:t>
      </w:r>
      <w:r>
        <w:t xml:space="preserve"> </w:t>
      </w:r>
      <w:r>
        <w:rPr>
          <w:rStyle w:val="VerbatimChar"/>
          <w:bCs/>
          <w:b/>
        </w:rPr>
        <w:t xml:space="preserve">guestyorg/agent-workflow-registry</w:t>
      </w:r>
      <w:r>
        <w:t xml:space="preserve">.</w:t>
      </w:r>
    </w:p>
    <w:p>
      <w:pPr>
        <w:numPr>
          <w:ilvl w:val="0"/>
          <w:numId w:val="1029"/>
        </w:numPr>
        <w:pStyle w:val="Compact"/>
      </w:pPr>
      <w:r>
        <w:t xml:space="preserve">Workflows live under</w:t>
      </w:r>
      <w:r>
        <w:t xml:space="preserve"> </w:t>
      </w:r>
      <w:r>
        <w:rPr>
          <w:rStyle w:val="VerbatimChar"/>
          <w:bCs/>
          <w:b/>
        </w:rPr>
        <w:t xml:space="preserve">workflows/&lt;slug&gt;/</w:t>
      </w:r>
      <w:r>
        <w:t xml:space="preserve"> </w:t>
      </w:r>
      <w:r>
        <w:t xml:space="preserve">—</w:t>
      </w:r>
      <w:r>
        <w:t xml:space="preserve"> </w:t>
      </w:r>
      <w:r>
        <w:rPr>
          <w:bCs/>
          <w:b/>
        </w:rPr>
        <w:t xml:space="preserve">no numeric</w:t>
      </w:r>
      <w:r>
        <w:rPr>
          <w:bCs/>
          <w:b/>
        </w:rPr>
        <w:t xml:space="preserve"> </w:t>
      </w:r>
      <w:r>
        <w:rPr>
          <w:rStyle w:val="VerbatimChar"/>
          <w:bCs/>
          <w:b/>
        </w:rPr>
        <w:t xml:space="preserve">NN-</w:t>
      </w:r>
      <w:r>
        <w:rPr>
          <w:bCs/>
          <w:b/>
        </w:rPr>
        <w:t xml:space="preserve"> </w:t>
      </w:r>
      <w:r>
        <w:rPr>
          <w:bCs/>
          <w:b/>
        </w:rPr>
        <w:t xml:space="preserve">prefix</w:t>
      </w:r>
      <w:r>
        <w:t xml:space="preserve"> </w:t>
      </w:r>
      <w:r>
        <w:t xml:space="preserve">(e.g. </w:t>
      </w:r>
      <w:r>
        <w:rPr>
          <w:rStyle w:val="VerbatimChar"/>
        </w:rPr>
        <w:t xml:space="preserve">21-stay-status-reconciler</w:t>
      </w:r>
      <w:r>
        <w:t xml:space="preserve"> </w:t>
      </w:r>
      <w:r>
        <w:t xml:space="preserve">→</w:t>
      </w:r>
      <w:r>
        <w:t xml:space="preserve"> </w:t>
      </w:r>
      <w:r>
        <w:rPr>
          <w:rStyle w:val="VerbatimChar"/>
        </w:rPr>
        <w:t xml:space="preserve">workflows/stay-status-reconciler/</w:t>
      </w:r>
      <w:r>
        <w:t xml:space="preserve">).</w:t>
      </w:r>
    </w:p>
    <w:p>
      <w:pPr>
        <w:numPr>
          <w:ilvl w:val="0"/>
          <w:numId w:val="1029"/>
        </w:numPr>
        <w:pStyle w:val="Compact"/>
      </w:pPr>
      <w:r>
        <w:rPr>
          <w:bCs/>
          <w:b/>
        </w:rPr>
        <w:t xml:space="preserve">Do NOT</w:t>
      </w:r>
      <w:r>
        <w:t xml:space="preserve"> </w:t>
      </w:r>
      <w:r>
        <w:t xml:space="preserve">open PRs under</w:t>
      </w:r>
      <w:r>
        <w:t xml:space="preserve"> </w:t>
      </w:r>
      <w:r>
        <w:rPr>
          <w:rStyle w:val="VerbatimChar"/>
        </w:rPr>
        <w:t xml:space="preserve">specs/core/use-cases/</w:t>
      </w:r>
      <w:r>
        <w:t xml:space="preserve"> </w:t>
      </w:r>
      <w:r>
        <w:t xml:space="preserve">in</w:t>
      </w:r>
      <w:r>
        <w:t xml:space="preserve"> </w:t>
      </w:r>
      <w:r>
        <w:rPr>
          <w:rStyle w:val="VerbatimChar"/>
        </w:rPr>
        <w:t xml:space="preserve">1000-agents-hub-workflows</w:t>
      </w:r>
      <w:r>
        <w:t xml:space="preserve"> </w:t>
      </w:r>
      <w:r>
        <w:t xml:space="preserve">anymore. New/updated use-cases → PR in</w:t>
      </w:r>
      <w:r>
        <w:t xml:space="preserve"> </w:t>
      </w:r>
      <w:r>
        <w:rPr>
          <w:rStyle w:val="VerbatimChar"/>
        </w:rPr>
        <w:t xml:space="preserve">agent-workflow-registry</w:t>
      </w:r>
      <w:r>
        <w:t xml:space="preserve">.</w:t>
      </w:r>
    </w:p>
    <w:p>
      <w:pPr>
        <w:numPr>
          <w:ilvl w:val="0"/>
          <w:numId w:val="1029"/>
        </w:numPr>
        <w:pStyle w:val="Compact"/>
      </w:pPr>
      <w:r>
        <w:t xml:space="preserve">The</w:t>
      </w:r>
      <w:r>
        <w:t xml:space="preserve"> </w:t>
      </w:r>
      <w:r>
        <w:rPr>
          <w:rStyle w:val="VerbatimChar"/>
          <w:bCs/>
          <w:b/>
        </w:rPr>
        <w:t xml:space="preserve">use-case-authoring</w:t>
      </w:r>
      <w:r>
        <w:rPr>
          <w:bCs/>
          <w:b/>
        </w:rPr>
        <w:t xml:space="preserve"> </w:t>
      </w:r>
      <w:r>
        <w:rPr>
          <w:bCs/>
          <w:b/>
        </w:rPr>
        <w:t xml:space="preserve">skill still lives in</w:t>
      </w:r>
      <w:r>
        <w:rPr>
          <w:bCs/>
          <w:b/>
        </w:rPr>
        <w:t xml:space="preserve"> </w:t>
      </w:r>
      <w:r>
        <w:rPr>
          <w:rStyle w:val="VerbatimChar"/>
          <w:bCs/>
          <w:b/>
        </w:rPr>
        <w:t xml:space="preserve">1000-agents-hub-workflows</w:t>
      </w:r>
      <w:r>
        <w:t xml:space="preserve"> </w:t>
      </w:r>
      <w:r>
        <w:t xml:space="preserve">and still drives everything.</w:t>
      </w:r>
    </w:p>
    <w:p>
      <w:pPr>
        <w:numPr>
          <w:ilvl w:val="0"/>
          <w:numId w:val="1029"/>
        </w:numPr>
        <w:pStyle w:val="Compact"/>
      </w:pPr>
      <w:r>
        <w:rPr>
          <w:bCs/>
          <w:b/>
        </w:rPr>
        <w:t xml:space="preserve">Always create new use cases off</w:t>
      </w:r>
      <w:r>
        <w:rPr>
          <w:bCs/>
          <w:b/>
        </w:rPr>
        <w:t xml:space="preserve"> </w:t>
      </w:r>
      <w:r>
        <w:rPr>
          <w:rStyle w:val="VerbatimChar"/>
          <w:bCs/>
          <w:b/>
        </w:rPr>
        <w:t xml:space="preserve">master</w:t>
      </w:r>
      <w:r>
        <w:t xml:space="preserve"> </w:t>
      </w:r>
      <w:r>
        <w:t xml:space="preserve">— it has the most recent planner.</w:t>
      </w:r>
    </w:p>
    <w:p>
      <w:pPr>
        <w:pStyle w:val="FirstParagraph"/>
      </w:pPr>
      <w:r>
        <w:rPr>
          <w:bCs/>
          <w:b/>
        </w:rPr>
        <w:t xml:space="preserve">Repo Cheat Sheet:</w:t>
      </w:r>
    </w:p>
    <w:tbl>
      <w:tblPr>
        <w:tblStyle w:val="Table"/>
        <w:tblW w:type="pct" w:w="5000"/>
        <w:tblLook w:firstRow="1" w:lastRow="0" w:firstColumn="0" w:lastColumn="0" w:noHBand="0" w:noVBand="0" w:val="0020"/>
        <w:jc w:val="start"/>
      </w:tblPr>
      <w:tblGrid>
        <w:gridCol w:w="2262"/>
        <w:gridCol w:w="2262"/>
        <w:gridCol w:w="3394"/>
      </w:tblGrid>
      <w:tr>
        <w:trPr>
          <w:tblHeader w:val="true"/>
        </w:trPr>
        <w:tc>
          <w:tcPr/>
          <w:p>
            <w:pPr>
              <w:pStyle w:val="Compact"/>
              <w:jc w:val="left"/>
            </w:pPr>
            <w:r>
              <w:t xml:space="preserve">Repo</w:t>
            </w:r>
          </w:p>
        </w:tc>
        <w:tc>
          <w:tcPr/>
          <w:p>
            <w:pPr>
              <w:pStyle w:val="Compact"/>
              <w:jc w:val="left"/>
            </w:pPr>
            <w:r>
              <w:t xml:space="preserve">Path</w:t>
            </w:r>
          </w:p>
        </w:tc>
        <w:tc>
          <w:tcPr/>
          <w:p>
            <w:pPr>
              <w:pStyle w:val="Compact"/>
              <w:jc w:val="left"/>
            </w:pPr>
            <w:r>
              <w:t xml:space="preserve">Purpose</w:t>
            </w:r>
          </w:p>
        </w:tc>
      </w:tr>
      <w:tr>
        <w:tc>
          <w:tcPr/>
          <w:p>
            <w:pPr>
              <w:pStyle w:val="Compact"/>
              <w:jc w:val="left"/>
            </w:pPr>
            <w:r>
              <w:t xml:space="preserve">Engine/skills/scripts</w:t>
            </w:r>
          </w:p>
        </w:tc>
        <w:tc>
          <w:tcPr/>
          <w:p>
            <w:pPr>
              <w:pStyle w:val="Compact"/>
              <w:jc w:val="left"/>
            </w:pPr>
            <w:r>
              <w:rPr>
                <w:rStyle w:val="VerbatimChar"/>
              </w:rPr>
              <w:t xml:space="preserve">~/code/1000-agents-hub-workflows</w:t>
            </w:r>
          </w:p>
        </w:tc>
        <w:tc>
          <w:tcPr/>
          <w:p>
            <w:pPr>
              <w:pStyle w:val="Compact"/>
              <w:jc w:val="left"/>
            </w:pPr>
            <w:r>
              <w:t xml:space="preserve">Core tooling</w:t>
            </w:r>
          </w:p>
        </w:tc>
      </w:tr>
      <w:tr>
        <w:tc>
          <w:tcPr/>
          <w:p>
            <w:pPr>
              <w:pStyle w:val="Compact"/>
              <w:jc w:val="left"/>
            </w:pPr>
            <w:r>
              <w:t xml:space="preserve">Registry</w:t>
            </w:r>
          </w:p>
        </w:tc>
        <w:tc>
          <w:tcPr/>
          <w:p>
            <w:pPr>
              <w:pStyle w:val="Compact"/>
              <w:jc w:val="left"/>
            </w:pPr>
            <w:r>
              <w:rPr>
                <w:rStyle w:val="VerbatimChar"/>
              </w:rPr>
              <w:t xml:space="preserve">.agent-workflow-registry/</w:t>
            </w:r>
            <w:r>
              <w:t xml:space="preserve"> </w:t>
            </w:r>
            <w:r>
              <w:t xml:space="preserve">(or</w:t>
            </w:r>
            <w:r>
              <w:t xml:space="preserve"> </w:t>
            </w:r>
            <w:r>
              <w:rPr>
                <w:rStyle w:val="VerbatimChar"/>
              </w:rPr>
              <w:t xml:space="preserve">$AGENT_WORKFLOW_REGISTRY_PATH</w:t>
            </w:r>
            <w:r>
              <w:t xml:space="preserve">)</w:t>
            </w:r>
          </w:p>
        </w:tc>
        <w:tc>
          <w:tcPr/>
          <w:p>
            <w:pPr>
              <w:pStyle w:val="Compact"/>
              <w:jc w:val="left"/>
            </w:pPr>
            <w:r>
              <w:t xml:space="preserve">Auto-cloned, gitignored</w:t>
            </w:r>
          </w:p>
        </w:tc>
      </w:tr>
      <w:tr>
        <w:tc>
          <w:tcPr/>
          <w:p>
            <w:pPr>
              <w:pStyle w:val="Compact"/>
              <w:jc w:val="left"/>
            </w:pPr>
            <w:r>
              <w:t xml:space="preserve">Corpus</w:t>
            </w:r>
          </w:p>
        </w:tc>
        <w:tc>
          <w:tcPr/>
          <w:p>
            <w:pPr>
              <w:pStyle w:val="Compact"/>
              <w:jc w:val="left"/>
            </w:pPr>
            <w:r>
              <w:rPr>
                <w:rStyle w:val="VerbatimChar"/>
              </w:rPr>
              <w:t xml:space="preserve">.corpus/api-exposure-inventory/</w:t>
            </w:r>
          </w:p>
        </w:tc>
        <w:tc>
          <w:tcPr/>
          <w:p>
            <w:pPr>
              <w:pStyle w:val="Compact"/>
              <w:jc w:val="left"/>
            </w:pPr>
            <w:r>
              <w:t xml:space="preserve">Endpoint validation</w:t>
            </w:r>
          </w:p>
        </w:tc>
      </w:tr>
    </w:tbl>
    <w:p>
      <w:r>
        <w:pict>
          <v:rect style="width:0;height:1.5pt" o:hralign="center" o:hrstd="t" o:hr="t"/>
        </w:pict>
      </w:r>
    </w:p>
    <w:bookmarkEnd w:id="81"/>
    <w:bookmarkStart w:id="82" w:name="Xa91aa3d04bafc1fe90cfcfec5d6223d2df3067a"/>
    <w:p>
      <w:pPr>
        <w:pStyle w:val="Heading3"/>
      </w:pPr>
      <w:r>
        <w:t xml:space="preserve">A2. Environment Prerequisites (One-Time Setup)</w:t>
      </w:r>
    </w:p>
    <w:tbl>
      <w:tblPr>
        <w:tblStyle w:val="Table"/>
        <w:tblW w:type="pct" w:w="5000"/>
        <w:tblLook w:firstRow="1" w:lastRow="0" w:firstColumn="0" w:lastColumn="0" w:noHBand="0" w:noVBand="0" w:val="0020"/>
        <w:jc w:val="start"/>
      </w:tblPr>
      <w:tblGrid>
        <w:gridCol w:w="2941"/>
        <w:gridCol w:w="3394"/>
        <w:gridCol w:w="1584"/>
      </w:tblGrid>
      <w:tr>
        <w:trPr>
          <w:tblHeader w:val="true"/>
        </w:trPr>
        <w:tc>
          <w:tcPr/>
          <w:p>
            <w:pPr>
              <w:pStyle w:val="Compact"/>
              <w:jc w:val="left"/>
            </w:pPr>
            <w:r>
              <w:t xml:space="preserve">Requirement</w:t>
            </w:r>
          </w:p>
        </w:tc>
        <w:tc>
          <w:tcPr/>
          <w:p>
            <w:pPr>
              <w:pStyle w:val="Compact"/>
              <w:jc w:val="left"/>
            </w:pPr>
            <w:r>
              <w:t xml:space="preserve">How to Set Up</w:t>
            </w:r>
          </w:p>
        </w:tc>
        <w:tc>
          <w:tcPr/>
          <w:p>
            <w:pPr>
              <w:pStyle w:val="Compact"/>
              <w:jc w:val="left"/>
            </w:pPr>
            <w:r>
              <w:t xml:space="preserve">Notes</w:t>
            </w:r>
          </w:p>
        </w:tc>
      </w:tr>
      <w:tr>
        <w:tc>
          <w:tcPr/>
          <w:p>
            <w:pPr>
              <w:pStyle w:val="Compact"/>
              <w:jc w:val="left"/>
            </w:pPr>
            <w:r>
              <w:t xml:space="preserve">Python 3.13 +</w:t>
            </w:r>
            <w:r>
              <w:t xml:space="preserve"> </w:t>
            </w:r>
            <w:r>
              <w:rPr>
                <w:rStyle w:val="VerbatimChar"/>
              </w:rPr>
              <w:t xml:space="preserve">uv</w:t>
            </w:r>
          </w:p>
        </w:tc>
        <w:tc>
          <w:tcPr/>
          <w:p>
            <w:pPr>
              <w:pStyle w:val="Compact"/>
              <w:jc w:val="left"/>
            </w:pPr>
            <w:r>
              <w:t xml:space="preserve">Project venv; run everything with</w:t>
            </w:r>
            <w:r>
              <w:t xml:space="preserve"> </w:t>
            </w:r>
            <w:r>
              <w:rPr>
                <w:rStyle w:val="VerbatimChar"/>
              </w:rPr>
              <w:t xml:space="preserve">uv run --quiet python …</w:t>
            </w:r>
          </w:p>
        </w:tc>
        <w:tc>
          <w:tcPr/>
          <w:p>
            <w:pPr>
              <w:pStyle w:val="Compact"/>
              <w:jc w:val="left"/>
            </w:pPr>
            <w:r>
              <w:t xml:space="preserve">Bare</w:t>
            </w:r>
            <w:r>
              <w:t xml:space="preserve"> </w:t>
            </w:r>
            <w:r>
              <w:rPr>
                <w:rStyle w:val="VerbatimChar"/>
              </w:rPr>
              <w:t xml:space="preserve">python3</w:t>
            </w:r>
            <w:r>
              <w:t xml:space="preserve"> </w:t>
            </w:r>
            <w:r>
              <w:t xml:space="preserve">misses deps</w:t>
            </w:r>
          </w:p>
        </w:tc>
      </w:tr>
      <w:tr>
        <w:tc>
          <w:tcPr/>
          <w:p>
            <w:pPr>
              <w:pStyle w:val="Compact"/>
              <w:jc w:val="left"/>
            </w:pPr>
            <w:r>
              <w:t xml:space="preserve">AWS SSO —</w:t>
            </w:r>
            <w:r>
              <w:t xml:space="preserve"> </w:t>
            </w:r>
            <w:r>
              <w:rPr>
                <w:rStyle w:val="VerbatimChar"/>
              </w:rPr>
              <w:t xml:space="preserve">pm</w:t>
            </w:r>
            <w:r>
              <w:t xml:space="preserve"> </w:t>
            </w:r>
            <w:r>
              <w:t xml:space="preserve">profile</w:t>
            </w:r>
          </w:p>
        </w:tc>
        <w:tc>
          <w:tcPr/>
          <w:p>
            <w:pPr>
              <w:pStyle w:val="Compact"/>
              <w:jc w:val="left"/>
            </w:pPr>
            <w:r>
              <w:rPr>
                <w:rStyle w:val="VerbatimChar"/>
              </w:rPr>
              <w:t xml:space="preserve">aws sso login --profile pm</w:t>
            </w:r>
            <w:r>
              <w:t xml:space="preserve"> </w:t>
            </w:r>
            <w:r>
              <w:t xml:space="preserve">(use</w:t>
            </w:r>
            <w:r>
              <w:t xml:space="preserve"> </w:t>
            </w:r>
            <w:r>
              <w:rPr>
                <w:rStyle w:val="VerbatimChar"/>
              </w:rPr>
              <w:t xml:space="preserve">--no-browser</w:t>
            </w:r>
            <w:r>
              <w:t xml:space="preserve"> </w:t>
            </w:r>
            <w:r>
              <w:t xml:space="preserve">to get the code)</w:t>
            </w:r>
          </w:p>
        </w:tc>
        <w:tc>
          <w:tcPr/>
          <w:p>
            <w:pPr>
              <w:pStyle w:val="Compact"/>
              <w:jc w:val="left"/>
            </w:pPr>
            <w:r>
              <w:t xml:space="preserve">Covers CodeArtifact (uv), Bedrock, Vault-creds read</w:t>
            </w:r>
          </w:p>
        </w:tc>
      </w:tr>
      <w:tr>
        <w:tc>
          <w:tcPr/>
          <w:p>
            <w:pPr>
              <w:pStyle w:val="Compact"/>
              <w:jc w:val="left"/>
            </w:pPr>
            <w:r>
              <w:t xml:space="preserve">Corpus</w:t>
            </w:r>
          </w:p>
        </w:tc>
        <w:tc>
          <w:tcPr/>
          <w:p>
            <w:pPr>
              <w:pStyle w:val="Compact"/>
              <w:jc w:val="left"/>
            </w:pPr>
            <w:r>
              <w:rPr>
                <w:rStyle w:val="VerbatimChar"/>
              </w:rPr>
              <w:t xml:space="preserve">bash .cursor/skills/use-case-authoring/scripts/ensure-corpus.sh</w:t>
            </w:r>
          </w:p>
        </w:tc>
        <w:tc>
          <w:tcPr/>
          <w:p>
            <w:pPr>
              <w:pStyle w:val="Compact"/>
              <w:jc w:val="left"/>
            </w:pPr>
            <w:r>
              <w:t xml:space="preserve">Never author endpoints from memory — corpus is SSOT</w:t>
            </w:r>
          </w:p>
        </w:tc>
      </w:tr>
      <w:tr>
        <w:tc>
          <w:tcPr/>
          <w:p>
            <w:pPr>
              <w:pStyle w:val="Compact"/>
              <w:jc w:val="left"/>
            </w:pPr>
            <w:r>
              <w:t xml:space="preserve">Knowledge repos + api-sdk (MCP index)</w:t>
            </w:r>
          </w:p>
        </w:tc>
        <w:tc>
          <w:tcPr/>
          <w:p>
            <w:pPr>
              <w:pStyle w:val="Compact"/>
              <w:jc w:val="left"/>
            </w:pPr>
            <w:r>
              <w:rPr>
                <w:rStyle w:val="VerbatimChar"/>
              </w:rPr>
              <w:t xml:space="preserve">bash .cursor/skills/use-case-authoring/scripts/ensure-knowledge-repos.sh</w:t>
            </w:r>
          </w:p>
        </w:tc>
        <w:tc>
          <w:tcPr/>
          <w:p>
            <w:pPr>
              <w:pStyle w:val="Compact"/>
              <w:jc w:val="left"/>
            </w:pPr>
            <w:r>
              <w:t xml:space="preserve">Needs</w:t>
            </w:r>
            <w:r>
              <w:t xml:space="preserve"> </w:t>
            </w:r>
            <w:r>
              <w:rPr>
                <w:bCs/>
                <w:b/>
              </w:rPr>
              <w:t xml:space="preserve">pnpm</w:t>
            </w:r>
            <w:r>
              <w:t xml:space="preserve"> </w:t>
            </w:r>
            <w:r>
              <w:t xml:space="preserve">+</w:t>
            </w:r>
            <w:r>
              <w:t xml:space="preserve"> </w:t>
            </w:r>
            <w:r>
              <w:rPr>
                <w:bCs/>
                <w:b/>
              </w:rPr>
              <w:t xml:space="preserve">CodeArtifact npm</w:t>
            </w:r>
            <w:r>
              <w:t xml:space="preserve"> </w:t>
            </w:r>
            <w:r>
              <w:t xml:space="preserve">access</w:t>
            </w:r>
          </w:p>
        </w:tc>
      </w:tr>
      <w:tr>
        <w:tc>
          <w:tcPr/>
          <w:p>
            <w:pPr>
              <w:pStyle w:val="Compact"/>
              <w:jc w:val="left"/>
            </w:pPr>
            <w:r>
              <w:t xml:space="preserve">Registry env</w:t>
            </w:r>
          </w:p>
        </w:tc>
        <w:tc>
          <w:tcPr/>
          <w:p>
            <w:pPr>
              <w:pStyle w:val="Compact"/>
              <w:jc w:val="left"/>
            </w:pPr>
            <w:r>
              <w:t xml:space="preserve">The ensure script writes</w:t>
            </w:r>
            <w:r>
              <w:t xml:space="preserve"> </w:t>
            </w:r>
            <w:r>
              <w:rPr>
                <w:rStyle w:val="VerbatimChar"/>
              </w:rPr>
              <w:t xml:space="preserve">.registry.env</w:t>
            </w:r>
            <w:r>
              <w:t xml:space="preserve">;</w:t>
            </w:r>
            <w:r>
              <w:t xml:space="preserve"> </w:t>
            </w:r>
            <w:r>
              <w:rPr>
                <w:rStyle w:val="VerbatimChar"/>
              </w:rPr>
              <w:t xml:space="preserve">source .registry.env</w:t>
            </w:r>
          </w:p>
        </w:tc>
        <w:tc>
          <w:tcPr/>
          <w:p>
            <w:pPr>
              <w:pStyle w:val="Compact"/>
              <w:jc w:val="left"/>
            </w:pPr>
            <w:r>
              <w:t xml:space="preserve">Sets</w:t>
            </w:r>
            <w:r>
              <w:t xml:space="preserve"> </w:t>
            </w:r>
            <w:r>
              <w:rPr>
                <w:rStyle w:val="VerbatimChar"/>
              </w:rPr>
              <w:t xml:space="preserve">AGENT_WORKFLOW_REGISTRY_PATH</w:t>
            </w:r>
          </w:p>
        </w:tc>
      </w:tr>
    </w:tbl>
    <w:p>
      <w:pPr>
        <w:pStyle w:val="BodyText"/>
      </w:pPr>
      <w:r>
        <w:rPr>
          <w:bCs/>
          <w:b/>
        </w:rPr>
        <w:t xml:space="preserve">Session Start:</w:t>
      </w:r>
      <w:r>
        <w:t xml:space="preserve"> </w:t>
      </w:r>
      <w:r>
        <w:t xml:space="preserve">Run the env doctor and clear every run-blocking ✗ before any local run:</w:t>
      </w:r>
    </w:p>
    <w:p>
      <w:pPr>
        <w:pStyle w:val="SourceCode"/>
      </w:pPr>
      <w:r>
        <w:rPr>
          <w:rStyle w:val="ExtensionTok"/>
        </w:rPr>
        <w:t xml:space="preserve">uv</w:t>
      </w:r>
      <w:r>
        <w:rPr>
          <w:rStyle w:val="NormalTok"/>
        </w:rPr>
        <w:t xml:space="preserve"> run </w:t>
      </w:r>
      <w:r>
        <w:rPr>
          <w:rStyle w:val="AttributeTok"/>
        </w:rPr>
        <w:t xml:space="preserve">--quiet</w:t>
      </w:r>
      <w:r>
        <w:rPr>
          <w:rStyle w:val="NormalTok"/>
        </w:rPr>
        <w:t xml:space="preserve"> python scripts/pipeline/check_env.py </w:t>
      </w:r>
      <w:r>
        <w:rPr>
          <w:rStyle w:val="AttributeTok"/>
        </w:rPr>
        <w:t xml:space="preserve">--uc</w:t>
      </w:r>
      <w:r>
        <w:rPr>
          <w:rStyle w:val="NormalTok"/>
        </w:rPr>
        <w:t xml:space="preserve"> </w:t>
      </w:r>
      <w:r>
        <w:rPr>
          <w:rStyle w:val="OperatorTok"/>
        </w:rPr>
        <w:t xml:space="preserve">&lt;</w:t>
      </w:r>
      <w:r>
        <w:rPr>
          <w:rStyle w:val="NormalTok"/>
        </w:rPr>
        <w:t xml:space="preserve">slug</w:t>
      </w:r>
      <w:r>
        <w:rPr>
          <w:rStyle w:val="OperatorTok"/>
        </w:rPr>
        <w:t xml:space="preserve">&gt;</w:t>
      </w:r>
      <w:r>
        <w:rPr>
          <w:rStyle w:val="NormalTok"/>
        </w:rPr>
        <w:t xml:space="preserve"> --env staging</w:t>
      </w:r>
    </w:p>
    <w:p>
      <w:pPr>
        <w:pStyle w:val="FirstParagraph"/>
      </w:pPr>
      <w:r>
        <w:t xml:space="preserve">Mint a fresh Guesty token if the cache is stale (</w:t>
      </w:r>
      <w:r>
        <w:rPr>
          <w:rStyle w:val="VerbatimChar"/>
        </w:rPr>
        <w:t xml:space="preserve">python scripts/local/authn.py</w:t>
      </w:r>
      <w:r>
        <w:t xml:space="preserve">), TTL &gt; 60s.</w:t>
      </w:r>
    </w:p>
    <w:p>
      <w:r>
        <w:pict>
          <v:rect style="width:0;height:1.5pt" o:hralign="center" o:hrstd="t" o:hr="t"/>
        </w:pict>
      </w:r>
    </w:p>
    <w:bookmarkEnd w:id="82"/>
    <w:bookmarkStart w:id="83" w:name="a3.-author-the-use-case"/>
    <w:p>
      <w:pPr>
        <w:pStyle w:val="Heading3"/>
      </w:pPr>
      <w:r>
        <w:t xml:space="preserve">A3. Author the Use Case</w:t>
      </w:r>
    </w:p>
    <w:p>
      <w:pPr>
        <w:numPr>
          <w:ilvl w:val="0"/>
          <w:numId w:val="1030"/>
        </w:numPr>
        <w:pStyle w:val="Compact"/>
      </w:pPr>
      <w:r>
        <w:t xml:space="preserve">Ensure corpus is up (step above). Author</w:t>
      </w:r>
      <w:r>
        <w:t xml:space="preserve"> </w:t>
      </w:r>
      <w:r>
        <w:rPr>
          <w:bCs/>
          <w:b/>
        </w:rPr>
        <w:t xml:space="preserve">from master</w:t>
      </w:r>
      <w:r>
        <w:t xml:space="preserve">.</w:t>
      </w:r>
    </w:p>
    <w:p>
      <w:pPr>
        <w:numPr>
          <w:ilvl w:val="0"/>
          <w:numId w:val="1030"/>
        </w:numPr>
        <w:pStyle w:val="Compact"/>
      </w:pPr>
      <w:r>
        <w:t xml:space="preserve">Invoke the</w:t>
      </w:r>
      <w:r>
        <w:t xml:space="preserve"> </w:t>
      </w:r>
      <w:r>
        <w:rPr>
          <w:rStyle w:val="VerbatimChar"/>
          <w:bCs/>
          <w:b/>
        </w:rPr>
        <w:t xml:space="preserve">use-case-authoring</w:t>
      </w:r>
      <w:r>
        <w:t xml:space="preserve"> </w:t>
      </w:r>
      <w:r>
        <w:t xml:space="preserve">skill (a.k.a.</w:t>
      </w:r>
      <w:r>
        <w:t xml:space="preserve"> </w:t>
      </w:r>
      <w:r>
        <w:rPr>
          <w:rStyle w:val="VerbatimChar"/>
        </w:rPr>
        <w:t xml:space="preserve">/use-case-authoring</w:t>
      </w:r>
      <w:r>
        <w:t xml:space="preserve">). It runs the PM guided intake and generates:</w:t>
      </w:r>
      <w:r>
        <w:t xml:space="preserve"> </w:t>
      </w:r>
      <w:r>
        <w:rPr>
          <w:rStyle w:val="VerbatimChar"/>
        </w:rPr>
        <w:t xml:space="preserve">workflow.yaml</w:t>
      </w:r>
      <w:r>
        <w:t xml:space="preserve">,</w:t>
      </w:r>
      <w:r>
        <w:t xml:space="preserve"> </w:t>
      </w:r>
      <w:r>
        <w:rPr>
          <w:rStyle w:val="VerbatimChar"/>
        </w:rPr>
        <w:t xml:space="preserve">use-case.md</w:t>
      </w:r>
      <w:r>
        <w:t xml:space="preserve">,</w:t>
      </w:r>
      <w:r>
        <w:t xml:space="preserve"> </w:t>
      </w:r>
      <w:r>
        <w:rPr>
          <w:rStyle w:val="VerbatimChar"/>
        </w:rPr>
        <w:t xml:space="preserve">uc.toml</w:t>
      </w:r>
      <w:r>
        <w:t xml:space="preserve">,</w:t>
      </w:r>
      <w:r>
        <w:t xml:space="preserve"> </w:t>
      </w:r>
      <w:r>
        <w:rPr>
          <w:rStyle w:val="VerbatimChar"/>
        </w:rPr>
        <w:t xml:space="preserve">decisions.md</w:t>
      </w:r>
      <w:r>
        <w:t xml:space="preserve">,</w:t>
      </w:r>
      <w:r>
        <w:t xml:space="preserve"> </w:t>
      </w:r>
      <w:r>
        <w:rPr>
          <w:rStyle w:val="VerbatimChar"/>
        </w:rPr>
        <w:t xml:space="preserve">configs/agentcore-identity.json</w:t>
      </w:r>
      <w:r>
        <w:t xml:space="preserve">,</w:t>
      </w:r>
      <w:r>
        <w:t xml:space="preserve"> </w:t>
      </w:r>
      <w:r>
        <w:rPr>
          <w:rStyle w:val="VerbatimChar"/>
        </w:rPr>
        <w:t xml:space="preserve">runs/</w:t>
      </w:r>
      <w:r>
        <w:t xml:space="preserve">.</w:t>
      </w:r>
    </w:p>
    <w:p>
      <w:pPr>
        <w:numPr>
          <w:ilvl w:val="0"/>
          <w:numId w:val="1030"/>
        </w:numPr>
        <w:pStyle w:val="Compact"/>
      </w:pPr>
      <w:r>
        <w:t xml:space="preserve">It outputs into the registry (</w:t>
      </w:r>
      <w:r>
        <w:rPr>
          <w:rStyle w:val="VerbatimChar"/>
        </w:rPr>
        <w:t xml:space="preserve">workflows/&lt;slug&gt;/</w:t>
      </w:r>
      <w:r>
        <w:t xml:space="preserve">). Slug is kebab-case, no NN prefix.</w:t>
      </w:r>
    </w:p>
    <w:p>
      <w:pPr>
        <w:numPr>
          <w:ilvl w:val="0"/>
          <w:numId w:val="1030"/>
        </w:numPr>
        <w:pStyle w:val="Compact"/>
      </w:pPr>
      <w:r>
        <w:t xml:space="preserve">Keep it</w:t>
      </w:r>
      <w:r>
        <w:t xml:space="preserve"> </w:t>
      </w:r>
      <w:r>
        <w:rPr>
          <w:bCs/>
          <w:b/>
        </w:rPr>
        <w:t xml:space="preserve">lean-first</w:t>
      </w:r>
      <w:r>
        <w:t xml:space="preserve">: read/evaluate only, minimum viable DAG, then add complexity. Every workflow ends in a</w:t>
      </w:r>
      <w:r>
        <w:t xml:space="preserve"> </w:t>
      </w:r>
      <w:r>
        <w:rPr>
          <w:rStyle w:val="VerbatimChar"/>
        </w:rPr>
        <w:t xml:space="preserve">WORKFLOW_OUTPUT</w:t>
      </w:r>
      <w:r>
        <w:t xml:space="preserve"> </w:t>
      </w:r>
      <w:r>
        <w:t xml:space="preserve">node.</w:t>
      </w:r>
    </w:p>
    <w:p>
      <w:pPr>
        <w:numPr>
          <w:ilvl w:val="0"/>
          <w:numId w:val="1030"/>
        </w:numPr>
        <w:pStyle w:val="Compact"/>
      </w:pPr>
      <w:r>
        <w:t xml:space="preserve">Resolve every</w:t>
      </w:r>
      <w:r>
        <w:t xml:space="preserve"> </w:t>
      </w:r>
      <w:r>
        <w:rPr>
          <w:rStyle w:val="VerbatimChar"/>
        </w:rPr>
        <w:t xml:space="preserve">CALL_OAS</w:t>
      </w:r>
      <w:r>
        <w:t xml:space="preserve"> </w:t>
      </w:r>
      <w:r>
        <w:t xml:space="preserve">against the corpus by METHOD + PATH (never invent endpoints).</w:t>
      </w:r>
    </w:p>
    <w:p>
      <w:pPr>
        <w:pStyle w:val="FirstParagraph"/>
      </w:pPr>
      <w:r>
        <w:rPr>
          <w:bCs/>
          <w:b/>
        </w:rPr>
        <w:t xml:space="preserve">Structural gate:</w:t>
      </w:r>
    </w:p>
    <w:p>
      <w:pPr>
        <w:pStyle w:val="SourceCode"/>
      </w:pPr>
      <w:r>
        <w:rPr>
          <w:rStyle w:val="ExtensionTok"/>
        </w:rPr>
        <w:t xml:space="preserve">uv</w:t>
      </w:r>
      <w:r>
        <w:rPr>
          <w:rStyle w:val="NormalTok"/>
        </w:rPr>
        <w:t xml:space="preserve"> run </w:t>
      </w:r>
      <w:r>
        <w:rPr>
          <w:rStyle w:val="AttributeTok"/>
        </w:rPr>
        <w:t xml:space="preserve">--quiet</w:t>
      </w:r>
      <w:r>
        <w:rPr>
          <w:rStyle w:val="NormalTok"/>
        </w:rPr>
        <w:t xml:space="preserve"> python scripts/pipeline/validate_uc_schema.py </w:t>
      </w:r>
      <w:r>
        <w:rPr>
          <w:rStyle w:val="OperatorTok"/>
        </w:rPr>
        <w:t xml:space="preserve">&lt;</w:t>
      </w:r>
      <w:r>
        <w:rPr>
          <w:rStyle w:val="NormalTok"/>
        </w:rPr>
        <w:t xml:space="preserve">path-to-uc</w:t>
      </w:r>
      <w:r>
        <w:rPr>
          <w:rStyle w:val="OperatorTok"/>
        </w:rPr>
        <w:t xml:space="preserve">&gt;</w:t>
      </w:r>
    </w:p>
    <w:p>
      <w:r>
        <w:pict>
          <v:rect style="width:0;height:1.5pt" o:hralign="center" o:hrstd="t" o:hr="t"/>
        </w:pict>
      </w:r>
    </w:p>
    <w:bookmarkEnd w:id="83"/>
    <w:bookmarkStart w:id="87" w:name="X95dc4667ed86d99aedfbf84512d74d6a167c433"/>
    <w:p>
      <w:pPr>
        <w:pStyle w:val="Heading3"/>
      </w:pPr>
      <w:r>
        <w:t xml:space="preserve">A4. The 3 MANDATORY Capabilities (No Prod Without These)</w:t>
      </w:r>
    </w:p>
    <w:p>
      <w:pPr>
        <w:pStyle w:val="BlockText"/>
      </w:pPr>
      <w:r>
        <w:rPr>
          <w:bCs/>
          <w:b/>
        </w:rPr>
        <w:t xml:space="preserve">Gil’s rule:</w:t>
      </w:r>
      <w:r>
        <w:t xml:space="preserve"> </w:t>
      </w:r>
      <w:r>
        <w:rPr>
          <w:iCs/>
          <w:i/>
        </w:rPr>
        <w:t xml:space="preserve">“</w:t>
      </w:r>
      <w:r>
        <w:rPr>
          <w:iCs/>
          <w:i/>
        </w:rPr>
        <w:t xml:space="preserve">No one is allowed to put his new agent live on prod if he did not add:</w:t>
      </w:r>
      <w:r>
        <w:rPr>
          <w:iCs/>
          <w:i/>
        </w:rPr>
        <w:t xml:space="preserve"> </w:t>
      </w:r>
      <w:r>
        <w:rPr>
          <w:bCs/>
          <w:b/>
          <w:iCs/>
          <w:i/>
        </w:rPr>
        <w:t xml:space="preserve">Evals, Links (resources declaration), Status (attention criteria)</w:t>
      </w:r>
      <w:r>
        <w:rPr>
          <w:iCs/>
          <w:i/>
        </w:rPr>
        <w:t xml:space="preserve">.</w:t>
      </w:r>
      <w:r>
        <w:rPr>
          <w:iCs/>
          <w:i/>
        </w:rPr>
        <w:t xml:space="preserve">”</w:t>
      </w:r>
    </w:p>
    <w:p>
      <w:pPr>
        <w:pStyle w:val="FirstParagraph"/>
      </w:pPr>
      <w:r>
        <w:t xml:space="preserve">Run the 3 prompts below one by one with the skill. Target line:</w:t>
      </w:r>
      <w:r>
        <w:t xml:space="preserve"> </w:t>
      </w:r>
      <w:r>
        <w:rPr>
          <w:rStyle w:val="VerbatimChar"/>
        </w:rPr>
        <w:t xml:space="preserve">Staging: staging13. Use the default GUESTY_ACCOUNT_ID.</w:t>
      </w:r>
    </w:p>
    <w:bookmarkStart w:id="84" w:name="a4a.-evals"/>
    <w:p>
      <w:pPr>
        <w:pStyle w:val="Heading4"/>
      </w:pPr>
      <w:r>
        <w:t xml:space="preserve">A4a. Evals</w:t>
      </w:r>
    </w:p>
    <w:p>
      <w:pPr>
        <w:pStyle w:val="FirstParagraph"/>
      </w:pPr>
      <w:r>
        <w:rPr>
          <w:bCs/>
          <w:b/>
        </w:rPr>
        <w:t xml:space="preserve">Prompt:</w:t>
      </w:r>
      <w:r>
        <w:t xml:space="preserve"> </w:t>
      </w:r>
      <w:r>
        <w:t xml:space="preserve">&gt; I want to check the quality of use case {{your use case}}. I want to reinforce or create if it does not exist the specific guidelines to evaluate the workflow. You can check in staging grafana or in prod if you can see existing runs/findings/score that would be relevant to specify specific guidelines.</w:t>
      </w:r>
      <w:r>
        <w:t xml:space="preserve"> </w:t>
      </w:r>
      <w:r>
        <w:t xml:space="preserve">&gt;</w:t>
      </w:r>
      <w:r>
        <w:t xml:space="preserve"> </w:t>
      </w:r>
      <w:r>
        <w:rPr>
          <w:rStyle w:val="VerbatimChar"/>
        </w:rPr>
        <w:t xml:space="preserve">/eval-grafana-dashboard</w:t>
      </w:r>
      <w:r>
        <w:t xml:space="preserve"> </w:t>
      </w:r>
      <w:r>
        <w:rPr>
          <w:rStyle w:val="VerbatimChar"/>
        </w:rPr>
        <w:t xml:space="preserve">/eval-authoring</w:t>
      </w:r>
    </w:p>
    <w:p>
      <w:pPr>
        <w:numPr>
          <w:ilvl w:val="0"/>
          <w:numId w:val="1031"/>
        </w:numPr>
        <w:pStyle w:val="Compact"/>
      </w:pPr>
      <w:r>
        <w:t xml:space="preserve">In</w:t>
      </w:r>
      <w:r>
        <w:t xml:space="preserve"> </w:t>
      </w:r>
      <w:r>
        <w:rPr>
          <w:rStyle w:val="VerbatimChar"/>
        </w:rPr>
        <w:t xml:space="preserve">workflow.yaml</w:t>
      </w:r>
      <w:r>
        <w:t xml:space="preserve">: an</w:t>
      </w:r>
      <w:r>
        <w:t xml:space="preserve"> </w:t>
      </w:r>
      <w:r>
        <w:rPr>
          <w:rStyle w:val="VerbatimChar"/>
        </w:rPr>
        <w:t xml:space="preserve">end_to_end</w:t>
      </w:r>
      <w:r>
        <w:t xml:space="preserve"> </w:t>
      </w:r>
      <w:r>
        <w:rPr>
          <w:rStyle w:val="VerbatimChar"/>
        </w:rPr>
        <w:t xml:space="preserve">llm_judge</w:t>
      </w:r>
      <w:r>
        <w:t xml:space="preserve"> </w:t>
      </w:r>
      <w:r>
        <w:t xml:space="preserve">eval with</w:t>
      </w:r>
      <w:r>
        <w:t xml:space="preserve"> </w:t>
      </w:r>
      <w:r>
        <w:rPr>
          <w:rStyle w:val="VerbatimChar"/>
        </w:rPr>
        <w:t xml:space="preserve">judge_criteria</w:t>
      </w:r>
      <w:r>
        <w:t xml:space="preserve"> </w:t>
      </w:r>
      <w:r>
        <w:t xml:space="preserve">derived from the workflow’s success conditions (or documented opt-out in</w:t>
      </w:r>
      <w:r>
        <w:t xml:space="preserve"> </w:t>
      </w:r>
      <w:r>
        <w:rPr>
          <w:rStyle w:val="VerbatimChar"/>
        </w:rPr>
        <w:t xml:space="preserve">uc.toml [evals] none=true</w:t>
      </w:r>
      <w:r>
        <w:t xml:space="preserve">).</w:t>
      </w:r>
    </w:p>
    <w:bookmarkEnd w:id="84"/>
    <w:bookmarkStart w:id="85" w:name="a4b.-status-attention-criteria"/>
    <w:p>
      <w:pPr>
        <w:pStyle w:val="Heading4"/>
      </w:pPr>
      <w:r>
        <w:t xml:space="preserve">A4b. Status (Attention Criteria)</w:t>
      </w:r>
    </w:p>
    <w:p>
      <w:pPr>
        <w:pStyle w:val="FirstParagraph"/>
      </w:pPr>
      <w:r>
        <w:rPr>
          <w:bCs/>
          <w:b/>
        </w:rPr>
        <w:t xml:space="preserve">Prompt:</w:t>
      </w:r>
      <w:r>
        <w:t xml:space="preserve"> </w:t>
      </w:r>
      <w:r>
        <w:t xml:space="preserve">&gt; I want to create attention criteria for the {{your use case}} using</w:t>
      </w:r>
      <w:r>
        <w:t xml:space="preserve"> </w:t>
      </w:r>
      <w:r>
        <w:rPr>
          <w:rStyle w:val="VerbatimChar"/>
        </w:rPr>
        <w:t xml:space="preserve">/use-case-authoring</w:t>
      </w:r>
    </w:p>
    <w:p>
      <w:pPr>
        <w:numPr>
          <w:ilvl w:val="0"/>
          <w:numId w:val="1032"/>
        </w:numPr>
        <w:pStyle w:val="Compact"/>
      </w:pPr>
      <w:r>
        <w:t xml:space="preserve">The updated schema</w:t>
      </w:r>
      <w:r>
        <w:t xml:space="preserve"> </w:t>
      </w:r>
      <w:r>
        <w:rPr>
          <w:bCs/>
          <w:b/>
        </w:rPr>
        <w:t xml:space="preserve">requires</w:t>
      </w:r>
      <w:r>
        <w:t xml:space="preserve"> </w:t>
      </w:r>
      <w:r>
        <w:t xml:space="preserve">a top-level</w:t>
      </w:r>
      <w:r>
        <w:t xml:space="preserve"> </w:t>
      </w:r>
      <w:r>
        <w:rPr>
          <w:rStyle w:val="VerbatimChar"/>
        </w:rPr>
        <w:t xml:space="preserve">attention_gate</w:t>
      </w:r>
      <w:r>
        <w:t xml:space="preserve"> </w:t>
      </w:r>
      <w:r>
        <w:t xml:space="preserve">(Gate Floor G8) with the structured format:</w:t>
      </w:r>
    </w:p>
    <w:p>
      <w:pPr>
        <w:pStyle w:val="SourceCode"/>
      </w:pPr>
      <w:r>
        <w:rPr>
          <w:rStyle w:val="FunctionTok"/>
        </w:rPr>
        <w:t xml:space="preserve">attention_gate</w:t>
      </w:r>
      <w:r>
        <w:rPr>
          <w:rStyle w:val="KeywordTok"/>
        </w:rPr>
        <w:t xml:space="preserve">:</w:t>
      </w:r>
      <w:r>
        <w:br/>
      </w:r>
      <w:r>
        <w:rPr>
          <w:rStyle w:val="FunctionTok"/>
        </w:rPr>
        <w:t xml:space="preserve">  criteria_prompt</w:t>
      </w:r>
      <w:r>
        <w:rPr>
          <w:rStyle w:val="KeywordTok"/>
        </w:rPr>
        <w:t xml:space="preserve">: </w:t>
      </w:r>
      <w:r>
        <w:rPr>
          <w:rStyle w:val="CharTok"/>
        </w:rPr>
        <w:t xml:space="preserve">|</w:t>
      </w:r>
      <w:r>
        <w:br/>
      </w:r>
      <w:r>
        <w:rPr>
          <w:rStyle w:val="NormalTok"/>
        </w:rPr>
        <w:t xml:space="preserve">    ## Attention criteria</w:t>
      </w:r>
      <w:r>
        <w:br/>
      </w:r>
      <w:r>
        <w:rPr>
          <w:rStyle w:val="NormalTok"/>
        </w:rPr>
        <w:t xml:space="preserve">    &lt;one sentence: when a completed run needs PM attention&gt;</w:t>
      </w:r>
      <w:r>
        <w:br/>
      </w:r>
      <w:r>
        <w:rPr>
          <w:rStyle w:val="NormalTok"/>
        </w:rPr>
        <w:t xml:space="preserve">    ### Criteria:</w:t>
      </w:r>
      <w:r>
        <w:br/>
      </w:r>
      <w:r>
        <w:rPr>
          <w:rStyle w:val="NormalTok"/>
        </w:rPr>
        <w:t xml:space="preserve">    | Criteria name | Relevant fields | Logic / Rules | Severity |</w:t>
      </w:r>
      <w:r>
        <w:br/>
      </w:r>
      <w:r>
        <w:rPr>
          <w:rStyle w:val="NormalTok"/>
        </w:rPr>
        <w:t xml:space="preserve">    |---|---|---|---|</w:t>
      </w:r>
      <w:r>
        <w:br/>
      </w:r>
      <w:r>
        <w:rPr>
          <w:rStyle w:val="NormalTok"/>
        </w:rPr>
        <w:t xml:space="preserve">    | &lt;name&gt; | &lt;output fields from runOutput&gt; | &lt;condition&gt; | HIGH/MODERATE/LOW |</w:t>
      </w:r>
      <w:r>
        <w:br/>
      </w:r>
      <w:r>
        <w:rPr>
          <w:rStyle w:val="AttributeTok"/>
        </w:rPr>
        <w:t xml:space="preserve">  </w:t>
      </w:r>
      <w:r>
        <w:rPr>
          <w:rStyle w:val="FunctionTok"/>
        </w:rPr>
        <w:t xml:space="preserve">read_from</w:t>
      </w:r>
      <w:r>
        <w:rPr>
          <w:rStyle w:val="KeywordTok"/>
        </w:rPr>
        <w:t xml:space="preserve">:</w:t>
      </w:r>
      <w:r>
        <w:rPr>
          <w:rStyle w:val="AttributeTok"/>
        </w:rPr>
        <w:t xml:space="preserve"> runOutput</w:t>
      </w:r>
      <w:r>
        <w:rPr>
          <w:rStyle w:val="CommentTok"/>
        </w:rPr>
        <w:t xml:space="preserve">   # MUST equal workflow.output_key</w:t>
      </w:r>
    </w:p>
    <w:bookmarkEnd w:id="85"/>
    <w:bookmarkStart w:id="86" w:name="a4c.-links-resource-declarations"/>
    <w:p>
      <w:pPr>
        <w:pStyle w:val="Heading4"/>
      </w:pPr>
      <w:r>
        <w:t xml:space="preserve">A4c. Links (Resource Declarations)</w:t>
      </w:r>
    </w:p>
    <w:p>
      <w:pPr>
        <w:pStyle w:val="FirstParagraph"/>
      </w:pPr>
      <w:r>
        <w:rPr>
          <w:bCs/>
          <w:b/>
        </w:rPr>
        <w:t xml:space="preserve">Prompt:</w:t>
      </w:r>
      <w:r>
        <w:t xml:space="preserve"> </w:t>
      </w:r>
      <w:r>
        <w:rPr>
          <w:iCs/>
          <w:i/>
        </w:rPr>
        <w:t xml:space="preserve">“</w:t>
      </w:r>
      <w:r>
        <w:rPr>
          <w:iCs/>
          <w:i/>
        </w:rPr>
        <w:t xml:space="preserve">Use the use-case-authoring skill to backfill resource declarations on an existing use case.</w:t>
      </w:r>
      <w:r>
        <w:rPr>
          <w:iCs/>
          <w:i/>
        </w:rPr>
        <w:t xml:space="preserve">”</w:t>
      </w:r>
    </w:p>
    <w:p>
      <w:pPr>
        <w:pStyle w:val="BodyText"/>
      </w:pPr>
      <w:r>
        <w:rPr>
          <w:bCs/>
          <w:b/>
        </w:rPr>
        <w:t xml:space="preserve">8-Step Task:</w:t>
      </w:r>
      <w:r>
        <w:t xml:space="preserve"> </w:t>
      </w:r>
      <w:r>
        <w:t xml:space="preserve">1. In each</w:t>
      </w:r>
      <w:r>
        <w:t xml:space="preserve"> </w:t>
      </w:r>
      <w:r>
        <w:rPr>
          <w:rStyle w:val="VerbatimChar"/>
        </w:rPr>
        <w:t xml:space="preserve">WORKFLOW_OUTPUT</w:t>
      </w:r>
      <w:r>
        <w:t xml:space="preserve"> </w:t>
      </w:r>
      <w:r>
        <w:t xml:space="preserve">node’s</w:t>
      </w:r>
      <w:r>
        <w:t xml:space="preserve"> </w:t>
      </w:r>
      <w:r>
        <w:rPr>
          <w:rStyle w:val="VerbatimChar"/>
        </w:rPr>
        <w:t xml:space="preserve">system_prompt</w:t>
      </w:r>
      <w:r>
        <w:t xml:space="preserve">, collect every entity type named in the summary (owners, reservations, guests, listings…).</w:t>
      </w:r>
      <w:r>
        <w:t xml:space="preserve"> </w:t>
      </w:r>
      <w:r>
        <w:t xml:space="preserve">2. Resolve each</w:t>
      </w:r>
      <w:r>
        <w:t xml:space="preserve"> </w:t>
      </w:r>
      <w:r>
        <w:rPr>
          <w:rStyle w:val="VerbatimChar"/>
        </w:rPr>
        <w:t xml:space="preserve">url_template</w:t>
      </w:r>
      <w:r>
        <w:t xml:space="preserve"> </w:t>
      </w:r>
      <w:r>
        <w:t xml:space="preserve">via the</w:t>
      </w:r>
      <w:r>
        <w:t xml:space="preserve"> </w:t>
      </w:r>
      <w:r>
        <w:rPr>
          <w:bCs/>
          <w:b/>
        </w:rPr>
        <w:t xml:space="preserve">MCP index</w:t>
      </w:r>
      <w:r>
        <w:t xml:space="preserve"> </w:t>
      </w:r>
      <w:r>
        <w:t xml:space="preserve">(</w:t>
      </w:r>
      <w:r>
        <w:rPr>
          <w:rStyle w:val="VerbatimChar"/>
        </w:rPr>
        <w:t xml:space="preserve">index.lookup_by_method_path</w:t>
      </w:r>
      <w:r>
        <w:t xml:space="preserve"> </w:t>
      </w:r>
      <w:r>
        <w:t xml:space="preserve">/</w:t>
      </w:r>
      <w:r>
        <w:t xml:space="preserve"> </w:t>
      </w:r>
      <w:r>
        <w:rPr>
          <w:rStyle w:val="VerbatimChar"/>
        </w:rPr>
        <w:t xml:space="preserve">lookup_by_operation_id</w:t>
      </w:r>
      <w:r>
        <w:t xml:space="preserve"> </w:t>
      </w:r>
      <w:r>
        <w:t xml:space="preserve">on the CALL_OAS that fetches it →</w:t>
      </w:r>
      <w:r>
        <w:t xml:space="preserve"> </w:t>
      </w:r>
      <w:r>
        <w:rPr>
          <w:rStyle w:val="VerbatimChar"/>
        </w:rPr>
        <w:t xml:space="preserve">operation.url_template</w:t>
      </w:r>
      <w:r>
        <w:t xml:space="preserve">). Normalize placeholders to</w:t>
      </w:r>
      <w:r>
        <w:t xml:space="preserve"> </w:t>
      </w:r>
      <w:r>
        <w:rPr>
          <w:rStyle w:val="VerbatimChar"/>
        </w:rPr>
        <w:t xml:space="preserve">{id}</w:t>
      </w:r>
      <w:r>
        <w:t xml:space="preserve">.</w:t>
      </w:r>
      <w:r>
        <w:t xml:space="preserve"> </w:t>
      </w:r>
      <w:r>
        <w:rPr>
          <w:bCs/>
          <w:b/>
        </w:rPr>
        <w:t xml:space="preserve">If</w:t>
      </w:r>
      <w:r>
        <w:rPr>
          <w:bCs/>
          <w:b/>
        </w:rPr>
        <w:t xml:space="preserve"> </w:t>
      </w:r>
      <w:r>
        <w:rPr>
          <w:rStyle w:val="VerbatimChar"/>
          <w:bCs/>
          <w:b/>
        </w:rPr>
        <w:t xml:space="preserve">url_template</w:t>
      </w:r>
      <w:r>
        <w:rPr>
          <w:bCs/>
          <w:b/>
        </w:rPr>
        <w:t xml:space="preserve"> </w:t>
      </w:r>
      <w:r>
        <w:rPr>
          <w:bCs/>
          <w:b/>
        </w:rPr>
        <w:t xml:space="preserve">is None → omit</w:t>
      </w:r>
      <w:r>
        <w:t xml:space="preserve"> </w:t>
      </w:r>
      <w:r>
        <w:t xml:space="preserve">that entity (no frontend page). Never invent one.</w:t>
      </w:r>
      <w:r>
        <w:t xml:space="preserve"> </w:t>
      </w:r>
      <w:r>
        <w:t xml:space="preserve">3. Add to the WORKFLOW_OUTPUT node:</w:t>
      </w:r>
      <w:r>
        <w:t xml:space="preserve"> </w:t>
      </w:r>
      <w:r>
        <w:rPr>
          <w:rStyle w:val="VerbatimChar"/>
        </w:rPr>
        <w:t xml:space="preserve">yaml    resource_declarations:      - domain: properties        resource: listing        url_params:          id: "$.&lt;jsonpath in extracted_values to entity _id&gt;"        name_source: "$.&lt;jsonpath to display name&gt;"        url_template: "/properties/{id}"</w:t>
      </w:r>
      <w:r>
        <w:t xml:space="preserve"> </w:t>
      </w:r>
      <w:r>
        <w:t xml:space="preserve">4. Validate → run locally → confirm the</w:t>
      </w:r>
      <w:r>
        <w:t xml:space="preserve"> </w:t>
      </w:r>
      <w:r>
        <w:rPr>
          <w:rStyle w:val="VerbatimChar"/>
        </w:rPr>
        <w:t xml:space="preserve">"resources"</w:t>
      </w:r>
      <w:r>
        <w:t xml:space="preserve"> </w:t>
      </w:r>
      <w:r>
        <w:t xml:space="preserve">key is present in the response and each has a real</w:t>
      </w:r>
      <w:r>
        <w:t xml:space="preserve"> </w:t>
      </w:r>
      <w:r>
        <w:rPr>
          <w:rStyle w:val="VerbatimChar"/>
        </w:rPr>
        <w:t xml:space="preserve">id</w:t>
      </w:r>
      <w:r>
        <w:t xml:space="preserve"> </w:t>
      </w:r>
      <w:r>
        <w:t xml:space="preserve">+ filled URL → regenerate</w:t>
      </w:r>
      <w:r>
        <w:t xml:space="preserve"> </w:t>
      </w:r>
      <w:r>
        <w:rPr>
          <w:rStyle w:val="VerbatimChar"/>
        </w:rPr>
        <w:t xml:space="preserve">validation.json</w:t>
      </w:r>
      <w:r>
        <w:t xml:space="preserve"> </w:t>
      </w:r>
      <w:r>
        <w:t xml:space="preserve">until</w:t>
      </w:r>
      <w:r>
        <w:t xml:space="preserve"> </w:t>
      </w:r>
      <w:r>
        <w:rPr>
          <w:rStyle w:val="VerbatimChar"/>
        </w:rPr>
        <w:t xml:space="preserve">resource_links_declared</w:t>
      </w:r>
      <w:r>
        <w:t xml:space="preserve"> </w:t>
      </w:r>
      <w:r>
        <w:rPr>
          <w:bCs/>
          <w:b/>
        </w:rPr>
        <w:t xml:space="preserve">and</w:t>
      </w:r>
      <w:r>
        <w:t xml:space="preserve"> </w:t>
      </w:r>
      <w:r>
        <w:rPr>
          <w:rStyle w:val="VerbatimChar"/>
        </w:rPr>
        <w:t xml:space="preserve">resource_links_coverage</w:t>
      </w:r>
      <w:r>
        <w:t xml:space="preserve"> </w:t>
      </w:r>
      <w:r>
        <w:t xml:space="preserve">= pass.</w:t>
      </w:r>
    </w:p>
    <w:p>
      <w:pPr>
        <w:pStyle w:val="BlockText"/>
      </w:pPr>
      <w:r>
        <w:rPr>
          <w:bCs/>
          <w:b/>
        </w:rPr>
        <w:t xml:space="preserve">Gotcha:</w:t>
      </w:r>
      <w:r>
        <w:t xml:space="preserve"> </w:t>
      </w:r>
      <w:r>
        <w:t xml:space="preserve">The JSONPaths point into</w:t>
      </w:r>
      <w:r>
        <w:t xml:space="preserve"> </w:t>
      </w:r>
      <w:r>
        <w:rPr>
          <w:rStyle w:val="VerbatimChar"/>
        </w:rPr>
        <w:t xml:space="preserve">extracted_values</w:t>
      </w:r>
      <w:r>
        <w:t xml:space="preserve">. If you clear bulky state to keep the LLM echo small, you delete the arrays the links need — so keep a</w:t>
      </w:r>
      <w:r>
        <w:t xml:space="preserve"> </w:t>
      </w:r>
      <w:r>
        <w:rPr>
          <w:bCs/>
          <w:b/>
        </w:rPr>
        <w:t xml:space="preserve">slim</w:t>
      </w:r>
      <w:r>
        <w:rPr>
          <w:bCs/>
          <w:b/>
        </w:rPr>
        <w:t xml:space="preserve"> </w:t>
      </w:r>
      <w:r>
        <w:rPr>
          <w:rStyle w:val="VerbatimChar"/>
          <w:bCs/>
          <w:b/>
        </w:rPr>
        <w:t xml:space="preserve">[{id,name}]</w:t>
      </w:r>
      <w:r>
        <w:rPr>
          <w:bCs/>
          <w:b/>
        </w:rPr>
        <w:t xml:space="preserve"> </w:t>
      </w:r>
      <w:r>
        <w:rPr>
          <w:bCs/>
          <w:b/>
        </w:rPr>
        <w:t xml:space="preserve">array</w:t>
      </w:r>
      <w:r>
        <w:t xml:space="preserve"> </w:t>
      </w:r>
      <w:r>
        <w:t xml:space="preserve">(e.g. </w:t>
      </w:r>
      <w:r>
        <w:rPr>
          <w:rStyle w:val="VerbatimChar"/>
        </w:rPr>
        <w:t xml:space="preserve">listingLinks</w:t>
      </w:r>
      <w:r>
        <w:t xml:space="preserve">) in state and point the declaration at that.</w:t>
      </w:r>
    </w:p>
    <w:p>
      <w:r>
        <w:pict>
          <v:rect style="width:0;height:1.5pt" o:hralign="center" o:hrstd="t" o:hr="t"/>
        </w:pict>
      </w:r>
    </w:p>
    <w:bookmarkEnd w:id="86"/>
    <w:bookmarkEnd w:id="87"/>
    <w:bookmarkStart w:id="88" w:name="X61a3347c28438574afeefe585a73c72ed643f1e"/>
    <w:p>
      <w:pPr>
        <w:pStyle w:val="Heading3"/>
      </w:pPr>
      <w:r>
        <w:t xml:space="preserve">A5. Validate + Run Locally (staging13, default account)</w:t>
      </w:r>
    </w:p>
    <w:p>
      <w:pPr>
        <w:pStyle w:val="FirstParagraph"/>
      </w:pPr>
      <w:r>
        <w:t xml:space="preserve">Local executor server is async —</w:t>
      </w:r>
      <w:r>
        <w:t xml:space="preserve"> </w:t>
      </w:r>
      <w:r>
        <w:rPr>
          <w:bCs/>
          <w:b/>
        </w:rPr>
        <w:t xml:space="preserve">invoke, then poll</w:t>
      </w:r>
      <w:r>
        <w:t xml:space="preserve">:</w:t>
      </w:r>
    </w:p>
    <w:p>
      <w:pPr>
        <w:pStyle w:val="SourceCode"/>
      </w:pPr>
      <w:r>
        <w:rPr>
          <w:rStyle w:val="FunctionTok"/>
        </w:rPr>
        <w:t xml:space="preserve">bash</w:t>
      </w:r>
      <w:r>
        <w:rPr>
          <w:rStyle w:val="NormalTok"/>
        </w:rPr>
        <w:t xml:space="preserve"> scripts/start-executor-local.sh                    </w:t>
      </w:r>
      <w:r>
        <w:rPr>
          <w:rStyle w:val="CommentTok"/>
        </w:rPr>
        <w:t xml:space="preserve"># boots server on :8080 (builds venv first time)</w:t>
      </w:r>
      <w:r>
        <w:br/>
      </w:r>
      <w:r>
        <w:rPr>
          <w:rStyle w:val="FunctionTok"/>
        </w:rPr>
        <w:t xml:space="preserve">bash</w:t>
      </w:r>
      <w:r>
        <w:rPr>
          <w:rStyle w:val="NormalTok"/>
        </w:rPr>
        <w:t xml:space="preserve"> scripts/invoke-executor-local.sh </w:t>
      </w:r>
      <w:r>
        <w:rPr>
          <w:rStyle w:val="AttributeTok"/>
        </w:rPr>
        <w:t xml:space="preserve">--uc</w:t>
      </w:r>
      <w:r>
        <w:rPr>
          <w:rStyle w:val="NormalTok"/>
        </w:rPr>
        <w:t xml:space="preserve"> </w:t>
      </w:r>
      <w:r>
        <w:rPr>
          <w:rStyle w:val="OperatorTok"/>
        </w:rPr>
        <w:t xml:space="preserve">&lt;</w:t>
      </w:r>
      <w:r>
        <w:rPr>
          <w:rStyle w:val="NormalTok"/>
        </w:rPr>
        <w:t xml:space="preserve">slug</w:t>
      </w:r>
      <w:r>
        <w:rPr>
          <w:rStyle w:val="OperatorTok"/>
        </w:rPr>
        <w:t xml:space="preserve">&gt;</w:t>
      </w:r>
      <w:r>
        <w:rPr>
          <w:rStyle w:val="NormalTok"/>
        </w:rPr>
        <w:t xml:space="preserve"> --env staging</w:t>
      </w:r>
      <w:r>
        <w:br/>
      </w:r>
      <w:r>
        <w:rPr>
          <w:rStyle w:val="CommentTok"/>
        </w:rPr>
        <w:t xml:space="preserve"># then poll:</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localhost:8080/invocations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'{"action":"poll"}'</w:t>
      </w:r>
    </w:p>
    <w:p>
      <w:pPr>
        <w:numPr>
          <w:ilvl w:val="0"/>
          <w:numId w:val="1033"/>
        </w:numPr>
        <w:pStyle w:val="Compact"/>
      </w:pPr>
      <w:r>
        <w:t xml:space="preserve">First call returns</w:t>
      </w:r>
      <w:r>
        <w:t xml:space="preserve"> </w:t>
      </w:r>
      <w:r>
        <w:rPr>
          <w:rStyle w:val="VerbatimChar"/>
        </w:rPr>
        <w:t xml:space="preserve">{status:"running", run_id}</w:t>
      </w:r>
      <w:r>
        <w:t xml:space="preserve">. Poll with</w:t>
      </w:r>
      <w:r>
        <w:t xml:space="preserve"> </w:t>
      </w:r>
      <w:r>
        <w:rPr>
          <w:rStyle w:val="VerbatimChar"/>
        </w:rPr>
        <w:t xml:space="preserve">{"action":"poll"}</w:t>
      </w:r>
      <w:r>
        <w:t xml:space="preserve"> </w:t>
      </w:r>
      <w:r>
        <w:t xml:space="preserve">until</w:t>
      </w:r>
      <w:r>
        <w:t xml:space="preserve"> </w:t>
      </w:r>
      <w:r>
        <w:rPr>
          <w:rStyle w:val="VerbatimChar"/>
        </w:rPr>
        <w:t xml:space="preserve">status</w:t>
      </w:r>
      <w:r>
        <w:t xml:space="preserve"> </w:t>
      </w:r>
      <w:r>
        <w:t xml:space="preserve">!= running.</w:t>
      </w:r>
    </w:p>
    <w:p>
      <w:pPr>
        <w:numPr>
          <w:ilvl w:val="0"/>
          <w:numId w:val="1033"/>
        </w:numPr>
        <w:pStyle w:val="Compact"/>
      </w:pPr>
      <w:r>
        <w:t xml:space="preserve">The gateway requires the</w:t>
      </w:r>
      <w:r>
        <w:t xml:space="preserve"> </w:t>
      </w:r>
      <w:r>
        <w:rPr>
          <w:rStyle w:val="VerbatimChar"/>
        </w:rPr>
        <w:t xml:space="preserve">x-sub-token</w:t>
      </w:r>
      <w:r>
        <w:t xml:space="preserve"> </w:t>
      </w:r>
      <w:r>
        <w:t xml:space="preserve">header — the invoke script builds it; a hand-rolled curl without it gets</w:t>
      </w:r>
      <w:r>
        <w:t xml:space="preserve"> </w:t>
      </w:r>
      <w:r>
        <w:rPr>
          <w:rStyle w:val="VerbatimChar"/>
        </w:rPr>
        <w:t xml:space="preserve">400 Missing x-sub-token</w:t>
      </w:r>
      <w:r>
        <w:t xml:space="preserve">.</w:t>
      </w:r>
    </w:p>
    <w:p>
      <w:pPr>
        <w:numPr>
          <w:ilvl w:val="0"/>
          <w:numId w:val="1033"/>
        </w:numPr>
        <w:pStyle w:val="Compact"/>
      </w:pPr>
      <w:r>
        <w:t xml:space="preserve">After the run:</w:t>
      </w:r>
      <w:r>
        <w:t xml:space="preserve"> </w:t>
      </w:r>
      <w:r>
        <w:rPr>
          <w:rStyle w:val="VerbatimChar"/>
        </w:rPr>
        <w:t xml:space="preserve">uv run python -m scripts.pipeline.generate_localrun_md --log &lt;server-log&gt; --variant default --uc-dir &lt;path&gt;</w:t>
      </w:r>
      <w:r>
        <w:t xml:space="preserve">.</w:t>
      </w:r>
    </w:p>
    <w:p>
      <w:pPr>
        <w:numPr>
          <w:ilvl w:val="0"/>
          <w:numId w:val="1033"/>
        </w:numPr>
        <w:pStyle w:val="Compact"/>
      </w:pPr>
      <w:r>
        <w:t xml:space="preserve">Confirm</w:t>
      </w:r>
      <w:r>
        <w:t xml:space="preserve"> </w:t>
      </w:r>
      <w:r>
        <w:rPr>
          <w:rStyle w:val="VerbatimChar"/>
        </w:rPr>
        <w:t xml:space="preserve">resources</w:t>
      </w:r>
      <w:r>
        <w:t xml:space="preserve"> </w:t>
      </w:r>
      <w:r>
        <w:t xml:space="preserve">present, IDs match the run log, URLs filled.</w:t>
      </w:r>
    </w:p>
    <w:p>
      <w:r>
        <w:pict>
          <v:rect style="width:0;height:1.5pt" o:hralign="center" o:hrstd="t" o:hr="t"/>
        </w:pict>
      </w:r>
    </w:p>
    <w:bookmarkEnd w:id="88"/>
    <w:bookmarkStart w:id="89" w:name="a6.-validation.json-quality-gate"/>
    <w:p>
      <w:pPr>
        <w:pStyle w:val="Heading3"/>
      </w:pPr>
      <w:r>
        <w:t xml:space="preserve">A6. validation.json (Quality Gate)</w:t>
      </w:r>
    </w:p>
    <w:p>
      <w:pPr>
        <w:pStyle w:val="SourceCode"/>
      </w:pPr>
      <w:r>
        <w:rPr>
          <w:rStyle w:val="VariableTok"/>
        </w:rPr>
        <w:t xml:space="preserve">AWS_PROFILE</w:t>
      </w:r>
      <w:r>
        <w:rPr>
          <w:rStyle w:val="OperatorTok"/>
        </w:rPr>
        <w:t xml:space="preserve">=</w:t>
      </w:r>
      <w:r>
        <w:rPr>
          <w:rStyle w:val="NormalTok"/>
        </w:rPr>
        <w:t xml:space="preserve">pm </w:t>
      </w:r>
      <w:r>
        <w:rPr>
          <w:rStyle w:val="ExtensionTok"/>
        </w:rPr>
        <w:t xml:space="preserve">uv</w:t>
      </w:r>
      <w:r>
        <w:rPr>
          <w:rStyle w:val="NormalTok"/>
        </w:rPr>
        <w:t xml:space="preserve"> run </w:t>
      </w:r>
      <w:r>
        <w:rPr>
          <w:rStyle w:val="AttributeTok"/>
        </w:rPr>
        <w:t xml:space="preserve">--quiet</w:t>
      </w:r>
      <w:r>
        <w:rPr>
          <w:rStyle w:val="NormalTok"/>
        </w:rPr>
        <w:t xml:space="preserve"> python </w:t>
      </w:r>
      <w:r>
        <w:rPr>
          <w:rStyle w:val="AttributeTok"/>
        </w:rPr>
        <w:t xml:space="preserve">-m</w:t>
      </w:r>
      <w:r>
        <w:rPr>
          <w:rStyle w:val="NormalTok"/>
        </w:rPr>
        <w:t xml:space="preserve"> scripts.pipeline.build_validation_manifest </w:t>
      </w:r>
      <w:r>
        <w:rPr>
          <w:rStyle w:val="AttributeTok"/>
        </w:rPr>
        <w:t xml:space="preserve">--uc</w:t>
      </w:r>
      <w:r>
        <w:rPr>
          <w:rStyle w:val="NormalTok"/>
        </w:rPr>
        <w:t xml:space="preserve"> </w:t>
      </w:r>
      <w:r>
        <w:rPr>
          <w:rStyle w:val="OperatorTok"/>
        </w:rPr>
        <w:t xml:space="preserve">&lt;</w:t>
      </w:r>
      <w:r>
        <w:rPr>
          <w:rStyle w:val="NormalTok"/>
        </w:rPr>
        <w:t xml:space="preserve">path</w:t>
      </w:r>
      <w:r>
        <w:rPr>
          <w:rStyle w:val="OperatorTok"/>
        </w:rPr>
        <w:t xml:space="preserve">&gt;</w:t>
      </w:r>
    </w:p>
    <w:p>
      <w:pPr>
        <w:numPr>
          <w:ilvl w:val="0"/>
          <w:numId w:val="1034"/>
        </w:numPr>
        <w:pStyle w:val="Compact"/>
      </w:pPr>
      <w:r>
        <w:rPr>
          <w:bCs/>
          <w:b/>
        </w:rPr>
        <w:t xml:space="preserve">Not CI-blocking by design, but get all checks green.</w:t>
      </w:r>
    </w:p>
    <w:p>
      <w:pPr>
        <w:numPr>
          <w:ilvl w:val="0"/>
          <w:numId w:val="1034"/>
        </w:numPr>
        <w:pStyle w:val="Compact"/>
      </w:pPr>
      <w:r>
        <w:t xml:space="preserve">The</w:t>
      </w:r>
      <w:r>
        <w:t xml:space="preserve"> </w:t>
      </w:r>
      <w:r>
        <w:rPr>
          <w:rStyle w:val="VerbatimChar"/>
        </w:rPr>
        <w:t xml:space="preserve">use-case-authoring</w:t>
      </w:r>
      <w:r>
        <w:t xml:space="preserve"> </w:t>
      </w:r>
      <w:r>
        <w:t xml:space="preserve">skill should handle it. If stuck, paste this prompt:</w:t>
      </w:r>
      <w:r>
        <w:t xml:space="preserve"> </w:t>
      </w:r>
      <w:r>
        <w:rPr>
          <w:bCs/>
          <w:b/>
        </w:rPr>
        <w:t xml:space="preserve">“</w:t>
      </w:r>
      <w:r>
        <w:rPr>
          <w:bCs/>
          <w:b/>
        </w:rPr>
        <w:t xml:space="preserve">Please LMK why and which steps fail and what we should do in order to fix them.</w:t>
      </w:r>
      <w:r>
        <w:rPr>
          <w:bCs/>
          <w:b/>
        </w:rPr>
        <w:t xml:space="preserve">”</w:t>
      </w:r>
    </w:p>
    <w:p>
      <w:pPr>
        <w:numPr>
          <w:ilvl w:val="0"/>
          <w:numId w:val="1034"/>
        </w:numPr>
        <w:pStyle w:val="Compact"/>
      </w:pPr>
      <w:r>
        <w:t xml:space="preserve">Needs the api-sdk MCP index → see §A8 if it 404s.</w:t>
      </w:r>
    </w:p>
    <w:p>
      <w:r>
        <w:pict>
          <v:rect style="width:0;height:1.5pt" o:hralign="center" o:hrstd="t" o:hr="t"/>
        </w:pict>
      </w:r>
    </w:p>
    <w:bookmarkEnd w:id="89"/>
    <w:bookmarkStart w:id="90" w:name="a7.-pr-to-the-registry"/>
    <w:p>
      <w:pPr>
        <w:pStyle w:val="Heading3"/>
      </w:pPr>
      <w:r>
        <w:t xml:space="preserve">A7. PR to the Registry</w:t>
      </w:r>
    </w:p>
    <w:p>
      <w:pPr>
        <w:numPr>
          <w:ilvl w:val="0"/>
          <w:numId w:val="1035"/>
        </w:numPr>
        <w:pStyle w:val="Compact"/>
      </w:pPr>
      <w:r>
        <w:t xml:space="preserve">Branch off registry</w:t>
      </w:r>
      <w:r>
        <w:t xml:space="preserve"> </w:t>
      </w:r>
      <w:r>
        <w:rPr>
          <w:rStyle w:val="VerbatimChar"/>
        </w:rPr>
        <w:t xml:space="preserve">master</w:t>
      </w:r>
      <w:r>
        <w:t xml:space="preserve">, put the UC under</w:t>
      </w:r>
      <w:r>
        <w:t xml:space="preserve"> </w:t>
      </w:r>
      <w:r>
        <w:rPr>
          <w:rStyle w:val="VerbatimChar"/>
        </w:rPr>
        <w:t xml:space="preserve">workflows/&lt;slug&gt;/</w:t>
      </w:r>
      <w:r>
        <w:t xml:space="preserve">, commit, push, open PR on</w:t>
      </w:r>
      <w:r>
        <w:t xml:space="preserve"> </w:t>
      </w:r>
      <w:r>
        <w:rPr>
          <w:rStyle w:val="VerbatimChar"/>
          <w:bCs/>
          <w:b/>
        </w:rPr>
        <w:t xml:space="preserve">guestyorg/agent-workflow-registry</w:t>
      </w:r>
      <w:r>
        <w:t xml:space="preserve">.</w:t>
      </w:r>
    </w:p>
    <w:p>
      <w:pPr>
        <w:numPr>
          <w:ilvl w:val="0"/>
          <w:numId w:val="1035"/>
        </w:numPr>
        <w:pStyle w:val="Compact"/>
      </w:pPr>
      <w:r>
        <w:t xml:space="preserve">Title format:</w:t>
      </w:r>
      <w:r>
        <w:t xml:space="preserve"> </w:t>
      </w:r>
      <w:r>
        <w:rPr>
          <w:rStyle w:val="VerbatimChar"/>
        </w:rPr>
        <w:t xml:space="preserve">SYN-XXXX | feat(&lt;slug&gt;): …</w:t>
      </w:r>
      <w:r>
        <w:t xml:space="preserve"> </w:t>
      </w:r>
      <w:r>
        <w:t xml:space="preserve">(link the Jira).</w:t>
      </w:r>
    </w:p>
    <w:p>
      <w:pPr>
        <w:numPr>
          <w:ilvl w:val="0"/>
          <w:numId w:val="1035"/>
        </w:numPr>
        <w:pStyle w:val="Compact"/>
      </w:pPr>
      <w:r>
        <w:rPr>
          <w:bCs/>
          <w:b/>
        </w:rPr>
        <w:t xml:space="preserve">Code-owner review required</w:t>
      </w:r>
      <w:r>
        <w:t xml:space="preserve"> </w:t>
      </w:r>
      <w:r>
        <w:t xml:space="preserve">—</w:t>
      </w:r>
      <w:r>
        <w:t xml:space="preserve"> </w:t>
      </w:r>
      <w:r>
        <w:rPr>
          <w:rStyle w:val="VerbatimChar"/>
        </w:rPr>
        <w:t xml:space="preserve">guestyorg/okta-cortex</w:t>
      </w:r>
      <w:r>
        <w:t xml:space="preserve"> </w:t>
      </w:r>
      <w:r>
        <w:t xml:space="preserve">and/or</w:t>
      </w:r>
      <w:r>
        <w:t xml:space="preserve"> </w:t>
      </w:r>
      <w:r>
        <w:rPr>
          <w:rStyle w:val="VerbatimChar"/>
        </w:rPr>
        <w:t xml:space="preserve">team_ai_platform</w:t>
      </w:r>
      <w:r>
        <w:t xml:space="preserve"> </w:t>
      </w:r>
      <w:r>
        <w:t xml:space="preserve">(a.k.a. Cortex team) must approve to merge. Ping them.</w:t>
      </w:r>
    </w:p>
    <w:p>
      <w:pPr>
        <w:numPr>
          <w:ilvl w:val="0"/>
          <w:numId w:val="1035"/>
        </w:numPr>
        <w:pStyle w:val="Compact"/>
      </w:pPr>
      <w:r>
        <w:t xml:space="preserve">Registry checks:</w:t>
      </w:r>
      <w:r>
        <w:t xml:space="preserve"> </w:t>
      </w:r>
      <w:r>
        <w:rPr>
          <w:rStyle w:val="VerbatimChar"/>
        </w:rPr>
        <w:t xml:space="preserve">workflow_compile_check</w:t>
      </w:r>
      <w:r>
        <w:t xml:space="preserve"> </w:t>
      </w:r>
      <w:r>
        <w:t xml:space="preserve">must PASS; if there was deterministic PYTHON_CALL logic, add</w:t>
      </w:r>
      <w:r>
        <w:t xml:space="preserve"> </w:t>
      </w:r>
      <w:r>
        <w:rPr>
          <w:rStyle w:val="VerbatimChar"/>
        </w:rPr>
        <w:t xml:space="preserve">validation-cases.yaml</w:t>
      </w:r>
      <w:r>
        <w:t xml:space="preserve"> </w:t>
      </w:r>
      <w:r>
        <w:t xml:space="preserve">and run</w:t>
      </w:r>
      <w:r>
        <w:t xml:space="preserve"> </w:t>
      </w:r>
      <w:r>
        <w:rPr>
          <w:rStyle w:val="VerbatimChar"/>
        </w:rPr>
        <w:t xml:space="preserve">workflow_logic_cases</w:t>
      </w:r>
      <w:r>
        <w:t xml:space="preserve">.</w:t>
      </w:r>
    </w:p>
    <w:p>
      <w:r>
        <w:pict>
          <v:rect style="width:0;height:1.5pt" o:hralign="center" o:hrstd="t" o:hr="t"/>
        </w:pict>
      </w:r>
    </w:p>
    <w:bookmarkEnd w:id="90"/>
    <w:bookmarkStart w:id="91" w:name="a8.-deploy-backoffice-status"/>
    <w:p>
      <w:pPr>
        <w:pStyle w:val="Heading3"/>
      </w:pPr>
      <w:r>
        <w:t xml:space="preserve">A8. Deploy + Backoffice + Status</w:t>
      </w:r>
    </w:p>
    <w:p>
      <w:pPr>
        <w:numPr>
          <w:ilvl w:val="0"/>
          <w:numId w:val="1036"/>
        </w:numPr>
        <w:pStyle w:val="Compact"/>
      </w:pPr>
      <w:r>
        <w:rPr>
          <w:bCs/>
          <w:b/>
        </w:rPr>
        <w:t xml:space="preserve">Promote the prompt</w:t>
      </w:r>
      <w:r>
        <w:t xml:space="preserve"> </w:t>
      </w:r>
      <w:r>
        <w:t xml:space="preserve">(creates the Bedrock</w:t>
      </w:r>
      <w:r>
        <w:t xml:space="preserve"> </w:t>
      </w:r>
      <w:r>
        <w:rPr>
          <w:bCs/>
          <w:b/>
        </w:rPr>
        <w:t xml:space="preserve">PROMPT ARN</w:t>
      </w:r>
      <w:r>
        <w:t xml:space="preserve">). The ARN is a required field when creating the agent in the backoffice.</w:t>
      </w:r>
    </w:p>
    <w:p>
      <w:pPr>
        <w:numPr>
          <w:ilvl w:val="0"/>
          <w:numId w:val="1036"/>
        </w:numPr>
        <w:pStyle w:val="Compact"/>
      </w:pPr>
      <w:r>
        <w:rPr>
          <w:bCs/>
          <w:b/>
        </w:rPr>
        <w:t xml:space="preserve">Create/enable the agent in the backoffice</w:t>
      </w:r>
      <w:r>
        <w:t xml:space="preserve">; set status correctly:</w:t>
      </w:r>
      <w:r>
        <w:t xml:space="preserve"> </w:t>
      </w:r>
      <w:r>
        <w:rPr>
          <w:bCs/>
          <w:b/>
        </w:rPr>
        <w:t xml:space="preserve">ACTIVE</w:t>
      </w:r>
      <w:r>
        <w:t xml:space="preserve"> </w:t>
      </w:r>
      <w:r>
        <w:t xml:space="preserve">or</w:t>
      </w:r>
      <w:r>
        <w:t xml:space="preserve"> </w:t>
      </w:r>
      <w:r>
        <w:rPr>
          <w:bCs/>
          <w:b/>
        </w:rPr>
        <w:t xml:space="preserve">DEV</w:t>
      </w:r>
      <w:r>
        <w:t xml:space="preserve"> </w:t>
      </w:r>
      <w:r>
        <w:t xml:space="preserve">only —</w:t>
      </w:r>
      <w:r>
        <w:t xml:space="preserve"> </w:t>
      </w:r>
      <w:r>
        <w:rPr>
          <w:bCs/>
          <w:b/>
        </w:rPr>
        <w:t xml:space="preserve">“</w:t>
      </w:r>
      <w:r>
        <w:rPr>
          <w:bCs/>
          <w:b/>
        </w:rPr>
        <w:t xml:space="preserve">coming soon</w:t>
      </w:r>
      <w:r>
        <w:rPr>
          <w:bCs/>
          <w:b/>
        </w:rPr>
        <w:t xml:space="preserve">”</w:t>
      </w:r>
      <w:r>
        <w:rPr>
          <w:bCs/>
          <w:b/>
        </w:rPr>
        <w:t xml:space="preserve"> </w:t>
      </w:r>
      <w:r>
        <w:rPr>
          <w:bCs/>
          <w:b/>
        </w:rPr>
        <w:t xml:space="preserve">is not really supported and still shows in the UI.</w:t>
      </w:r>
    </w:p>
    <w:p>
      <w:pPr>
        <w:numPr>
          <w:ilvl w:val="0"/>
          <w:numId w:val="1036"/>
        </w:numPr>
        <w:pStyle w:val="Compact"/>
      </w:pPr>
      <w:r>
        <w:t xml:space="preserve">Test in prod on a QA account.</w:t>
      </w:r>
    </w:p>
    <w:p>
      <w:r>
        <w:pict>
          <v:rect style="width:0;height:1.5pt" o:hralign="center" o:hrstd="t" o:hr="t"/>
        </w:pict>
      </w:r>
    </w:p>
    <w:bookmarkEnd w:id="91"/>
    <w:bookmarkStart w:id="92" w:name="a9.-known-blockers-fixes"/>
    <w:p>
      <w:pPr>
        <w:pStyle w:val="Heading3"/>
      </w:pPr>
      <w:r>
        <w:t xml:space="preserve">A9. Known Blockers &amp; Fixes</w:t>
      </w:r>
    </w:p>
    <w:tbl>
      <w:tblPr>
        <w:tblStyle w:val="Table"/>
        <w:tblW w:type="pct" w:w="5000"/>
        <w:tblLook w:firstRow="1" w:lastRow="0" w:firstColumn="0" w:lastColumn="0" w:noHBand="0" w:noVBand="0" w:val="0020"/>
        <w:jc w:val="start"/>
      </w:tblPr>
      <w:tblGrid>
        <w:gridCol w:w="3261"/>
        <w:gridCol w:w="4658"/>
      </w:tblGrid>
      <w:tr>
        <w:trPr>
          <w:tblHeader w:val="true"/>
        </w:trPr>
        <w:tc>
          <w:tcPr/>
          <w:p>
            <w:pPr>
              <w:pStyle w:val="Compact"/>
              <w:jc w:val="left"/>
            </w:pPr>
            <w:r>
              <w:t xml:space="preserve">Issue</w:t>
            </w:r>
          </w:p>
        </w:tc>
        <w:tc>
          <w:tcPr/>
          <w:p>
            <w:pPr>
              <w:pStyle w:val="Compact"/>
              <w:jc w:val="left"/>
            </w:pPr>
            <w:r>
              <w:t xml:space="preserve">Solution</w:t>
            </w:r>
          </w:p>
        </w:tc>
      </w:tr>
      <w:tr>
        <w:tc>
          <w:tcPr/>
          <w:p>
            <w:pPr>
              <w:pStyle w:val="Compact"/>
              <w:jc w:val="left"/>
            </w:pPr>
            <w:r>
              <w:rPr>
                <w:bCs/>
                <w:b/>
              </w:rPr>
              <w:t xml:space="preserve">api-sdk build 404 (</w:t>
            </w:r>
            <w:r>
              <w:rPr>
                <w:rStyle w:val="VerbatimChar"/>
                <w:bCs/>
                <w:b/>
              </w:rPr>
              <w:t xml:space="preserve">@guestyci/rafiki … Not Found</w:t>
            </w:r>
            <w:r>
              <w:rPr>
                <w:bCs/>
                <w:b/>
              </w:rPr>
              <w:t xml:space="preserve">)</w:t>
            </w:r>
          </w:p>
        </w:tc>
        <w:tc>
          <w:tcPr/>
          <w:p>
            <w:pPr>
              <w:pStyle w:val="Compact"/>
              <w:jc w:val="left"/>
            </w:pPr>
            <w:r>
              <w:t xml:space="preserve">The MCP index/validation manifest needs Guesty’s</w:t>
            </w:r>
            <w:r>
              <w:t xml:space="preserve"> </w:t>
            </w:r>
            <w:r>
              <w:rPr>
                <w:bCs/>
                <w:b/>
              </w:rPr>
              <w:t xml:space="preserve">private npm registry</w:t>
            </w:r>
            <w:r>
              <w:t xml:space="preserve"> </w:t>
            </w:r>
            <w:r>
              <w:t xml:space="preserve">via</w:t>
            </w:r>
            <w:r>
              <w:t xml:space="preserve"> </w:t>
            </w:r>
            <w:r>
              <w:rPr>
                <w:bCs/>
                <w:b/>
              </w:rPr>
              <w:t xml:space="preserve">CodeArtifact</w:t>
            </w:r>
            <w:r>
              <w:t xml:space="preserve"> </w:t>
            </w:r>
            <w:r>
              <w:t xml:space="preserve">(</w:t>
            </w:r>
            <w:r>
              <w:rPr>
                <w:rStyle w:val="VerbatimChar"/>
              </w:rPr>
              <w:t xml:space="preserve">mgmt</w:t>
            </w:r>
            <w:r>
              <w:t xml:space="preserve">/</w:t>
            </w:r>
            <w:r>
              <w:rPr>
                <w:rStyle w:val="VerbatimChar"/>
              </w:rPr>
              <w:t xml:space="preserve">pm</w:t>
            </w:r>
            <w:r>
              <w:t xml:space="preserve">), and</w:t>
            </w:r>
            <w:r>
              <w:t xml:space="preserve"> </w:t>
            </w:r>
            <w:r>
              <w:rPr>
                <w:bCs/>
                <w:b/>
              </w:rPr>
              <w:t xml:space="preserve">pnpm</w:t>
            </w:r>
            <w:r>
              <w:t xml:space="preserve">. Install pnpm to a user prefix (</w:t>
            </w:r>
            <w:r>
              <w:rPr>
                <w:rStyle w:val="VerbatimChar"/>
              </w:rPr>
              <w:t xml:space="preserve">npm config set prefix ~/.npm-global &amp;&amp; npm i -g pnpm</w:t>
            </w:r>
            <w:r>
              <w:t xml:space="preserve">), then you still need a CodeArtifact npm login for</w:t>
            </w:r>
            <w:r>
              <w:t xml:space="preserve"> </w:t>
            </w:r>
            <w:r>
              <w:rPr>
                <w:rStyle w:val="VerbatimChar"/>
              </w:rPr>
              <w:t xml:space="preserve">@guestyci</w:t>
            </w:r>
            <w:r>
              <w:t xml:space="preserve">.</w:t>
            </w:r>
          </w:p>
        </w:tc>
      </w:tr>
      <w:tr>
        <w:tc>
          <w:tcPr/>
          <w:p>
            <w:pPr>
              <w:pStyle w:val="Compact"/>
              <w:jc w:val="left"/>
            </w:pPr>
            <w:r>
              <w:rPr>
                <w:bCs/>
                <w:b/>
              </w:rPr>
              <w:t xml:space="preserve">Staging Vault migration (infra-blocked)</w:t>
            </w:r>
          </w:p>
        </w:tc>
        <w:tc>
          <w:tcPr/>
          <w:p>
            <w:pPr>
              <w:pStyle w:val="Compact"/>
              <w:jc w:val="left"/>
            </w:pPr>
            <w:r>
              <w:t xml:space="preserve">Both</w:t>
            </w:r>
            <w:r>
              <w:t xml:space="preserve"> </w:t>
            </w:r>
            <w:r>
              <w:rPr>
                <w:rStyle w:val="VerbatimChar"/>
              </w:rPr>
              <w:t xml:space="preserve">agentcore/staging1/vault_creds</w:t>
            </w:r>
            <w:r>
              <w:t xml:space="preserve"> </w:t>
            </w:r>
            <w:r>
              <w:t xml:space="preserve">and</w:t>
            </w:r>
            <w:r>
              <w:t xml:space="preserve"> </w:t>
            </w:r>
            <w:r>
              <w:rPr>
                <w:rStyle w:val="VerbatimChar"/>
              </w:rPr>
              <w:t xml:space="preserve">agentcore/staging13/vault_creds</w:t>
            </w:r>
            <w:r>
              <w:t xml:space="preserve"> </w:t>
            </w:r>
            <w:r>
              <w:t xml:space="preserve">now resolve to</w:t>
            </w:r>
            <w:r>
              <w:t xml:space="preserve"> </w:t>
            </w:r>
            <w:r>
              <w:rPr>
                <w:rStyle w:val="VerbatimChar"/>
              </w:rPr>
              <w:t xml:space="preserve">vault.staging-aux.gue5ty.com</w:t>
            </w:r>
            <w:r>
              <w:t xml:space="preserve">, where</w:t>
            </w:r>
            <w:r>
              <w:t xml:space="preserve"> </w:t>
            </w:r>
            <w:r>
              <w:rPr>
                <w:rStyle w:val="VerbatimChar"/>
              </w:rPr>
              <w:t xml:space="preserve">secret/agents_auth/1000_agents</w:t>
            </w:r>
            <w:r>
              <w:t xml:space="preserve"> </w:t>
            </w:r>
            <w:r>
              <w:t xml:space="preserve">returns</w:t>
            </w:r>
            <w:r>
              <w:t xml:space="preserve"> </w:t>
            </w:r>
            <w:r>
              <w:rPr>
                <w:bCs/>
                <w:b/>
              </w:rPr>
              <w:t xml:space="preserve">no data</w:t>
            </w:r>
            <w:r>
              <w:t xml:space="preserve">. Needs the</w:t>
            </w:r>
            <w:r>
              <w:t xml:space="preserve"> </w:t>
            </w:r>
            <w:r>
              <w:rPr>
                <w:bCs/>
                <w:b/>
              </w:rPr>
              <w:t xml:space="preserve">platform team</w:t>
            </w:r>
            <w:r>
              <w:t xml:space="preserve"> </w:t>
            </w:r>
            <w:r>
              <w:t xml:space="preserve">to populate/repoint that secret.</w:t>
            </w:r>
          </w:p>
        </w:tc>
      </w:tr>
      <w:tr>
        <w:tc>
          <w:tcPr/>
          <w:p>
            <w:pPr>
              <w:pStyle w:val="Compact"/>
              <w:jc w:val="left"/>
            </w:pPr>
            <w:r>
              <w:rPr>
                <w:bCs/>
                <w:b/>
              </w:rPr>
              <w:t xml:space="preserve">Executor server needs</w:t>
            </w:r>
            <w:r>
              <w:rPr>
                <w:bCs/>
                <w:b/>
              </w:rPr>
              <w:t xml:space="preserve"> </w:t>
            </w:r>
            <w:r>
              <w:rPr>
                <w:rStyle w:val="VerbatimChar"/>
                <w:bCs/>
                <w:b/>
              </w:rPr>
              <w:t xml:space="preserve">ENVIRONMENT_NAME</w:t>
            </w:r>
          </w:p>
        </w:tc>
        <w:tc>
          <w:tcPr/>
          <w:p>
            <w:pPr>
              <w:pStyle w:val="Compact"/>
              <w:jc w:val="left"/>
            </w:pPr>
            <w:r>
              <w:t xml:space="preserve">Set (e.g. </w:t>
            </w:r>
            <w:r>
              <w:rPr>
                <w:rStyle w:val="VerbatimChar"/>
              </w:rPr>
              <w:t xml:space="preserve">staging13</w:t>
            </w:r>
            <w:r>
              <w:t xml:space="preserve">) — matches the</w:t>
            </w:r>
            <w:r>
              <w:t xml:space="preserve"> </w:t>
            </w:r>
            <w:r>
              <w:rPr>
                <w:rStyle w:val="VerbatimChar"/>
              </w:rPr>
              <w:t xml:space="preserve">credential_provider_arn</w:t>
            </w:r>
            <w:r>
              <w:t xml:space="preserve"> </w:t>
            </w:r>
            <w:r>
              <w:t xml:space="preserve">suffix</w:t>
            </w:r>
            <w:r>
              <w:t xml:space="preserve"> </w:t>
            </w:r>
            <w:r>
              <w:rPr>
                <w:rStyle w:val="VerbatimChar"/>
              </w:rPr>
              <w:t xml:space="preserve">1000-agents-&lt;env&gt;</w:t>
            </w:r>
            <w:r>
              <w:t xml:space="preserve">; missing it →</w:t>
            </w:r>
            <w:r>
              <w:t xml:space="preserve"> </w:t>
            </w:r>
            <w:r>
              <w:rPr>
                <w:rStyle w:val="VerbatimChar"/>
              </w:rPr>
              <w:t xml:space="preserve">KeyError: ENVIRONMENT_NAME</w:t>
            </w:r>
            <w:r>
              <w:t xml:space="preserve"> </w:t>
            </w:r>
            <w:r>
              <w:t xml:space="preserve">at boot.</w:t>
            </w:r>
          </w:p>
        </w:tc>
      </w:tr>
      <w:tr>
        <w:tc>
          <w:tcPr/>
          <w:p>
            <w:pPr>
              <w:pStyle w:val="Compact"/>
              <w:jc w:val="left"/>
            </w:pPr>
            <w:r>
              <w:rPr>
                <w:rStyle w:val="VerbatimChar"/>
                <w:bCs/>
                <w:b/>
              </w:rPr>
              <w:t xml:space="preserve">.env.staging</w:t>
            </w:r>
            <w:r>
              <w:rPr>
                <w:bCs/>
                <w:b/>
              </w:rPr>
              <w:t xml:space="preserve"> </w:t>
            </w:r>
            <w:r>
              <w:rPr>
                <w:bCs/>
                <w:b/>
              </w:rPr>
              <w:t xml:space="preserve">placeholders break</w:t>
            </w:r>
            <w:r>
              <w:rPr>
                <w:bCs/>
                <w:b/>
              </w:rPr>
              <w:t xml:space="preserve"> </w:t>
            </w:r>
            <w:r>
              <w:rPr>
                <w:rStyle w:val="VerbatimChar"/>
                <w:bCs/>
                <w:b/>
              </w:rPr>
              <w:t xml:space="preserve">source</w:t>
            </w:r>
          </w:p>
        </w:tc>
        <w:tc>
          <w:tcPr/>
          <w:p>
            <w:pPr>
              <w:pStyle w:val="Compact"/>
              <w:jc w:val="left"/>
            </w:pPr>
            <w:r>
              <w:t xml:space="preserve">Unfilled</w:t>
            </w:r>
            <w:r>
              <w:t xml:space="preserve"> </w:t>
            </w:r>
            <w:r>
              <w:rPr>
                <w:rStyle w:val="VerbatimChar"/>
              </w:rPr>
              <w:t xml:space="preserve">&lt;...&gt;</w:t>
            </w:r>
            <w:r>
              <w:t xml:space="preserve"> </w:t>
            </w:r>
            <w:r>
              <w:t xml:space="preserve">values contain shell redirection chars; fill from Vault or blank them.</w:t>
            </w:r>
          </w:p>
        </w:tc>
      </w:tr>
      <w:tr>
        <w:tc>
          <w:tcPr/>
          <w:p>
            <w:pPr>
              <w:pStyle w:val="Compact"/>
              <w:jc w:val="left"/>
            </w:pPr>
            <w:r>
              <w:rPr>
                <w:bCs/>
                <w:b/>
              </w:rPr>
              <w:t xml:space="preserve">“</w:t>
            </w:r>
            <w:r>
              <w:rPr>
                <w:bCs/>
                <w:b/>
              </w:rPr>
              <w:t xml:space="preserve">Input too long</w:t>
            </w:r>
            <w:r>
              <w:rPr>
                <w:bCs/>
                <w:b/>
              </w:rPr>
              <w:t xml:space="preserve">”</w:t>
            </w:r>
            <w:r>
              <w:rPr>
                <w:bCs/>
                <w:b/>
              </w:rPr>
              <w:t xml:space="preserve"> </w:t>
            </w:r>
            <w:r>
              <w:rPr>
                <w:bCs/>
                <w:b/>
              </w:rPr>
              <w:t xml:space="preserve">at WORKFLOW_OUTPUT</w:t>
            </w:r>
          </w:p>
        </w:tc>
        <w:tc>
          <w:tcPr/>
          <w:p>
            <w:pPr>
              <w:pStyle w:val="Compact"/>
              <w:jc w:val="left"/>
            </w:pPr>
            <w:r>
              <w:t xml:space="preserve">The LLM echo serializes</w:t>
            </w:r>
            <w:r>
              <w:t xml:space="preserve"> </w:t>
            </w:r>
            <w:r>
              <w:rPr>
                <w:rStyle w:val="VerbatimChar"/>
              </w:rPr>
              <w:t xml:space="preserve">extracted_values</w:t>
            </w:r>
            <w:r>
              <w:t xml:space="preserve">; the FOR_EACH</w:t>
            </w:r>
            <w:r>
              <w:t xml:space="preserve"> </w:t>
            </w:r>
            <w:r>
              <w:rPr>
                <w:rStyle w:val="VerbatimChar"/>
              </w:rPr>
              <w:t xml:space="preserve">collect_results_key</w:t>
            </w:r>
            <w:r>
              <w:t xml:space="preserve"> </w:t>
            </w:r>
            <w:r>
              <w:t xml:space="preserve">is stored there too and each entry embeds a full state copy (~O(n²)). Clear bulky arrays in the final PYTHON_CALL before the output node.</w:t>
            </w:r>
          </w:p>
        </w:tc>
      </w:tr>
      <w:tr>
        <w:tc>
          <w:tcPr/>
          <w:p>
            <w:pPr>
              <w:pStyle w:val="Compact"/>
              <w:jc w:val="left"/>
            </w:pPr>
            <w:r>
              <w:rPr>
                <w:bCs/>
                <w:b/>
              </w:rPr>
              <w:t xml:space="preserve">Rate limiting (429) on large accounts</w:t>
            </w:r>
          </w:p>
        </w:tc>
        <w:tc>
          <w:tcPr/>
          <w:p>
            <w:pPr>
              <w:pStyle w:val="Compact"/>
              <w:jc w:val="left"/>
            </w:pPr>
            <w:r>
              <w:t xml:space="preserve">Per-listing GETs get throttled; master now has CALL_OAS retry/backoff. For huge accounts the un-truncated list can exceed the output token cap (~650–700 items) — summarize the bulk list.</w:t>
            </w:r>
          </w:p>
        </w:tc>
      </w:tr>
      <w:tr>
        <w:tc>
          <w:tcPr/>
          <w:p>
            <w:pPr>
              <w:pStyle w:val="Compact"/>
              <w:jc w:val="left"/>
            </w:pPr>
            <w:r>
              <w:rPr>
                <w:bCs/>
                <w:b/>
              </w:rPr>
              <w:t xml:space="preserve">Orchestrator vs local server</w:t>
            </w:r>
          </w:p>
        </w:tc>
        <w:tc>
          <w:tcPr/>
          <w:p>
            <w:pPr>
              <w:pStyle w:val="Compact"/>
              <w:jc w:val="left"/>
            </w:pPr>
            <w:r>
              <w:t xml:space="preserve">The deterministic orchestrator’s single-POST run stage sees</w:t>
            </w:r>
            <w:r>
              <w:t xml:space="preserve"> </w:t>
            </w:r>
            <w:r>
              <w:rPr>
                <w:rStyle w:val="VerbatimChar"/>
              </w:rPr>
              <w:t xml:space="preserve">{status:running}</w:t>
            </w:r>
            <w:r>
              <w:t xml:space="preserve"> </w:t>
            </w:r>
            <w:r>
              <w:t xml:space="preserve">(async), so its assess may read</w:t>
            </w:r>
            <w:r>
              <w:t xml:space="preserve"> </w:t>
            </w:r>
            <w:r>
              <w:t xml:space="preserve">“</w:t>
            </w:r>
            <w:r>
              <w:t xml:space="preserve">no-run</w:t>
            </w:r>
            <w:r>
              <w:t xml:space="preserve">”</w:t>
            </w:r>
            <w:r>
              <w:t xml:space="preserve"> </w:t>
            </w:r>
            <w:r>
              <w:t xml:space="preserve">even when the workflow runs fine. Prove execution via poll.</w:t>
            </w:r>
          </w:p>
        </w:tc>
      </w:tr>
      <w:tr>
        <w:tc>
          <w:tcPr/>
          <w:p>
            <w:pPr>
              <w:pStyle w:val="Compact"/>
              <w:jc w:val="left"/>
            </w:pPr>
            <w:r>
              <w:rPr>
                <w:bCs/>
                <w:b/>
              </w:rPr>
              <w:t xml:space="preserve">Cursor token limit</w:t>
            </w:r>
          </w:p>
        </w:tc>
        <w:tc>
          <w:tcPr/>
          <w:p>
            <w:pPr>
              <w:pStyle w:val="Compact"/>
              <w:jc w:val="left"/>
            </w:pPr>
            <w:r>
              <w:t xml:space="preserve">You may hit it mid-build; ask Gil/Sapir for more.</w:t>
            </w:r>
          </w:p>
        </w:tc>
      </w:tr>
    </w:tbl>
    <w:p>
      <w:r>
        <w:pict>
          <v:rect style="width:0;height:1.5pt" o:hralign="center" o:hrstd="t" o:hr="t"/>
        </w:pict>
      </w:r>
    </w:p>
    <w:bookmarkEnd w:id="92"/>
    <w:bookmarkStart w:id="93" w:name="X167eb7f6e897e56c127a9255457f9f22d6a88eb"/>
    <w:p>
      <w:pPr>
        <w:pStyle w:val="Heading3"/>
      </w:pPr>
      <w:r>
        <w:t xml:space="preserve">A10. Content, Copy &amp; Help Center (Product-Facing — Don’t Skip)</w:t>
      </w:r>
    </w:p>
    <w:p>
      <w:pPr>
        <w:numPr>
          <w:ilvl w:val="0"/>
          <w:numId w:val="1037"/>
        </w:numPr>
        <w:pStyle w:val="Compact"/>
      </w:pPr>
      <w:r>
        <w:rPr>
          <w:bCs/>
          <w:b/>
        </w:rPr>
        <w:t xml:space="preserve">Copy MUST be reviewed</w:t>
      </w:r>
      <w:r>
        <w:t xml:space="preserve"> </w:t>
      </w:r>
      <w:r>
        <w:t xml:space="preserve">— go over the</w:t>
      </w:r>
      <w:r>
        <w:t xml:space="preserve"> </w:t>
      </w:r>
      <w:r>
        <w:rPr>
          <w:bCs/>
          <w:b/>
        </w:rPr>
        <w:t xml:space="preserve">“</w:t>
      </w:r>
      <w:r>
        <w:rPr>
          <w:bCs/>
          <w:b/>
        </w:rPr>
        <w:t xml:space="preserve">what it does</w:t>
      </w:r>
      <w:r>
        <w:rPr>
          <w:bCs/>
          <w:b/>
        </w:rPr>
        <w:t xml:space="preserve">”</w:t>
      </w:r>
      <w:r>
        <w:t xml:space="preserve"> </w:t>
      </w:r>
      <w:r>
        <w:t xml:space="preserve">and the backoffice description with</w:t>
      </w:r>
      <w:r>
        <w:t xml:space="preserve"> </w:t>
      </w:r>
      <w:r>
        <w:rPr>
          <w:bCs/>
          <w:b/>
        </w:rPr>
        <w:t xml:space="preserve">Toby</w:t>
      </w:r>
      <w:r>
        <w:t xml:space="preserve"> </w:t>
      </w:r>
      <w:r>
        <w:t xml:space="preserve">(or at least</w:t>
      </w:r>
      <w:r>
        <w:t xml:space="preserve"> </w:t>
      </w:r>
      <w:r>
        <w:rPr>
          <w:bCs/>
          <w:b/>
        </w:rPr>
        <w:t xml:space="preserve">Atlas</w:t>
      </w:r>
      <w:r>
        <w:t xml:space="preserve">); keep it</w:t>
      </w:r>
      <w:r>
        <w:t xml:space="preserve"> </w:t>
      </w:r>
      <w:r>
        <w:rPr>
          <w:bCs/>
          <w:b/>
        </w:rPr>
        <w:t xml:space="preserve">concise</w:t>
      </w:r>
      <w:r>
        <w:t xml:space="preserve"> </w:t>
      </w:r>
      <w:r>
        <w:t xml:space="preserve">(no essays). Use shipped UCs 1–11 as reference.</w:t>
      </w:r>
    </w:p>
    <w:p>
      <w:pPr>
        <w:numPr>
          <w:ilvl w:val="0"/>
          <w:numId w:val="1037"/>
        </w:numPr>
        <w:pStyle w:val="Compact"/>
      </w:pPr>
      <w:r>
        <w:t xml:space="preserve">Validate the</w:t>
      </w:r>
      <w:r>
        <w:t xml:space="preserve"> </w:t>
      </w:r>
      <w:r>
        <w:rPr>
          <w:bCs/>
          <w:b/>
        </w:rPr>
        <w:t xml:space="preserve">bullet-point description in the drawer</w:t>
      </w:r>
      <w:r>
        <w:t xml:space="preserve"> </w:t>
      </w:r>
      <w:r>
        <w:t xml:space="preserve">when the agent is selected.</w:t>
      </w:r>
    </w:p>
    <w:p>
      <w:pPr>
        <w:numPr>
          <w:ilvl w:val="0"/>
          <w:numId w:val="1037"/>
        </w:numPr>
        <w:pStyle w:val="Compact"/>
      </w:pPr>
      <w:r>
        <w:t xml:space="preserve">Use</w:t>
      </w:r>
      <w:r>
        <w:t xml:space="preserve"> </w:t>
      </w:r>
      <w:r>
        <w:rPr>
          <w:bCs/>
          <w:b/>
        </w:rPr>
        <w:t xml:space="preserve">Toby’s copy guide</w:t>
      </w:r>
      <w:r>
        <w:t xml:space="preserve"> </w:t>
      </w:r>
      <w:r>
        <w:t xml:space="preserve">(in the shared</w:t>
      </w:r>
      <w:r>
        <w:t xml:space="preserve"> </w:t>
      </w:r>
      <w:r>
        <w:t xml:space="preserve">“</w:t>
      </w:r>
      <w:r>
        <w:t xml:space="preserve">Evaluations/guide</w:t>
      </w:r>
      <w:r>
        <w:t xml:space="preserve">”</w:t>
      </w:r>
      <w:r>
        <w:t xml:space="preserve"> </w:t>
      </w:r>
      <w:r>
        <w:t xml:space="preserve">Google doc) for descriptions, titles, marketing video copy.</w:t>
      </w:r>
    </w:p>
    <w:p>
      <w:pPr>
        <w:numPr>
          <w:ilvl w:val="0"/>
          <w:numId w:val="1037"/>
        </w:numPr>
        <w:pStyle w:val="Compact"/>
      </w:pPr>
      <w:r>
        <w:rPr>
          <w:bCs/>
          <w:b/>
        </w:rPr>
        <w:t xml:space="preserve">Every new agent needs a Help Center (HC) article</w:t>
      </w:r>
      <w:r>
        <w:t xml:space="preserve"> </w:t>
      </w:r>
      <w:r>
        <w:t xml:space="preserve">—</w:t>
      </w:r>
      <w:r>
        <w:t xml:space="preserve"> </w:t>
      </w:r>
      <w:r>
        <w:t xml:space="preserve">“</w:t>
      </w:r>
      <w:r>
        <w:t xml:space="preserve">an important part, like any other feature.</w:t>
      </w:r>
      <w:r>
        <w:t xml:space="preserve">”</w:t>
      </w:r>
    </w:p>
    <w:p>
      <w:pPr>
        <w:numPr>
          <w:ilvl w:val="0"/>
          <w:numId w:val="1037"/>
        </w:numPr>
        <w:pStyle w:val="Compact"/>
      </w:pPr>
      <w:r>
        <w:t xml:space="preserve">Category: agents can be relevant to multiple domains (multi-select was requested; check current UI).</w:t>
      </w:r>
    </w:p>
    <w:p>
      <w:r>
        <w:pict>
          <v:rect style="width:0;height:1.5pt" o:hralign="center" o:hrstd="t" o:hr="t"/>
        </w:pict>
      </w:r>
    </w:p>
    <w:bookmarkEnd w:id="93"/>
    <w:bookmarkStart w:id="94" w:name="a11.-monitoring-rollout"/>
    <w:p>
      <w:pPr>
        <w:pStyle w:val="Heading3"/>
      </w:pPr>
      <w:r>
        <w:t xml:space="preserve">A11. Monitoring &amp; Rollout</w:t>
      </w:r>
    </w:p>
    <w:p>
      <w:pPr>
        <w:numPr>
          <w:ilvl w:val="0"/>
          <w:numId w:val="1038"/>
        </w:numPr>
        <w:pStyle w:val="Compact"/>
      </w:pPr>
      <w:r>
        <w:rPr>
          <w:bCs/>
          <w:b/>
        </w:rPr>
        <w:t xml:space="preserve">Acknowledge you are monitoring.</w:t>
      </w:r>
      <w:r>
        <w:t xml:space="preserve"> </w:t>
      </w:r>
      <w:r>
        <w:t xml:space="preserve">Use the</w:t>
      </w:r>
      <w:r>
        <w:t xml:space="preserve"> </w:t>
      </w:r>
      <w:r>
        <w:rPr>
          <w:bCs/>
          <w:b/>
        </w:rPr>
        <w:t xml:space="preserve">monitoring guide</w:t>
      </w:r>
      <w:r>
        <w:t xml:space="preserve"> </w:t>
      </w:r>
      <w:r>
        <w:t xml:space="preserve">(Google doc), the</w:t>
      </w:r>
      <w:r>
        <w:t xml:space="preserve"> </w:t>
      </w:r>
      <w:r>
        <w:rPr>
          <w:bCs/>
          <w:b/>
        </w:rPr>
        <w:t xml:space="preserve">Grafana dashboard</w:t>
      </w:r>
      <w:r>
        <w:t xml:space="preserve"> </w:t>
      </w:r>
      <w:r>
        <w:t xml:space="preserve">(staging + prod runs/error rates), and the</w:t>
      </w:r>
      <w:r>
        <w:t xml:space="preserve"> </w:t>
      </w:r>
      <w:r>
        <w:rPr>
          <w:bCs/>
          <w:b/>
        </w:rPr>
        <w:t xml:space="preserve">Hub dashboard</w:t>
      </w:r>
      <w:r>
        <w:t xml:space="preserve"> </w:t>
      </w:r>
      <w:r>
        <w:t xml:space="preserve">(DataStudio, agent-table level).</w:t>
      </w:r>
    </w:p>
    <w:p>
      <w:pPr>
        <w:numPr>
          <w:ilvl w:val="0"/>
          <w:numId w:val="1038"/>
        </w:numPr>
        <w:pStyle w:val="Compact"/>
      </w:pPr>
      <w:r>
        <w:t xml:space="preserve">Watch error rates per agent; PMs own their agents’ failures (take issues to your TL /</w:t>
      </w:r>
      <w:r>
        <w:t xml:space="preserve"> </w:t>
      </w:r>
      <w:r>
        <w:rPr>
          <w:rStyle w:val="VerbatimChar"/>
        </w:rPr>
        <w:t xml:space="preserve">#contact-1000-agents</w:t>
      </w:r>
      <w:r>
        <w:t xml:space="preserve">).</w:t>
      </w:r>
    </w:p>
    <w:p>
      <w:pPr>
        <w:pStyle w:val="FirstParagraph"/>
      </w:pPr>
      <w:r>
        <w:rPr>
          <w:bCs/>
          <w:b/>
        </w:rPr>
        <w:t xml:space="preserve">Rollout Stages: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Criteria</w:t>
            </w:r>
          </w:p>
        </w:tc>
      </w:tr>
      <w:tr>
        <w:tc>
          <w:tcPr/>
          <w:p>
            <w:pPr>
              <w:pStyle w:val="Compact"/>
              <w:jc w:val="left"/>
            </w:pPr>
            <w:r>
              <w:rPr>
                <w:bCs/>
                <w:b/>
              </w:rPr>
              <w:t xml:space="preserve">Dev</w:t>
            </w:r>
          </w:p>
        </w:tc>
        <w:tc>
          <w:tcPr/>
          <w:p>
            <w:pPr>
              <w:pStyle w:val="Compact"/>
              <w:jc w:val="left"/>
            </w:pPr>
            <w:r>
              <w:t xml:space="preserve">Initial development</w:t>
            </w:r>
          </w:p>
        </w:tc>
      </w:tr>
      <w:tr>
        <w:tc>
          <w:tcPr/>
          <w:p>
            <w:pPr>
              <w:pStyle w:val="Compact"/>
              <w:jc w:val="left"/>
            </w:pPr>
            <w:r>
              <w:rPr>
                <w:bCs/>
                <w:b/>
              </w:rPr>
              <w:t xml:space="preserve">Pilot</w:t>
            </w:r>
          </w:p>
        </w:tc>
        <w:tc>
          <w:tcPr/>
          <w:p>
            <w:pPr>
              <w:pStyle w:val="Compact"/>
              <w:jc w:val="left"/>
            </w:pPr>
            <w:r>
              <w:t xml:space="preserve">Accounts &lt; 400 listings</w:t>
            </w:r>
          </w:p>
        </w:tc>
      </w:tr>
      <w:tr>
        <w:tc>
          <w:tcPr/>
          <w:p>
            <w:pPr>
              <w:pStyle w:val="Compact"/>
              <w:jc w:val="left"/>
            </w:pPr>
            <w:r>
              <w:rPr>
                <w:bCs/>
                <w:b/>
              </w:rPr>
              <w:t xml:space="preserve">Beta</w:t>
            </w:r>
          </w:p>
        </w:tc>
        <w:tc>
          <w:tcPr/>
          <w:p>
            <w:pPr>
              <w:pStyle w:val="Compact"/>
              <w:jc w:val="left"/>
            </w:pPr>
            <w:r>
              <w:t xml:space="preserve">400–600 listings</w:t>
            </w:r>
          </w:p>
        </w:tc>
      </w:tr>
      <w:tr>
        <w:tc>
          <w:tcPr/>
          <w:p>
            <w:pPr>
              <w:pStyle w:val="Compact"/>
              <w:jc w:val="left"/>
            </w:pPr>
            <w:r>
              <w:rPr>
                <w:bCs/>
                <w:b/>
              </w:rPr>
              <w:t xml:space="preserve">GA</w:t>
            </w:r>
          </w:p>
        </w:tc>
        <w:tc>
          <w:tcPr/>
          <w:p>
            <w:pPr>
              <w:pStyle w:val="Compact"/>
              <w:jc w:val="left"/>
            </w:pPr>
            <w:r>
              <w:t xml:space="preserve">Full rollout</w:t>
            </w:r>
          </w:p>
        </w:tc>
      </w:tr>
    </w:tbl>
    <w:p>
      <w:pPr>
        <w:pStyle w:val="BodyText"/>
      </w:pPr>
      <w:r>
        <w:t xml:space="preserve">Confirm confidence before expanding to large / ENT accounts. Pilot uses a feature-flag/FT name — ask Gil for the current one to add to a test account.</w:t>
      </w:r>
    </w:p>
    <w:p>
      <w:r>
        <w:pict>
          <v:rect style="width:0;height:1.5pt" o:hralign="center" o:hrstd="t" o:hr="t"/>
        </w:pict>
      </w:r>
    </w:p>
    <w:bookmarkEnd w:id="94"/>
    <w:bookmarkStart w:id="95" w:name="X9139cfcb2d22e47b5db2b120a40135a04181edf"/>
    <w:p>
      <w:pPr>
        <w:pStyle w:val="Heading3"/>
      </w:pPr>
      <w:r>
        <w:t xml:space="preserve">A12. Agent Design Pitfalls (From the Channel)</w:t>
      </w:r>
    </w:p>
    <w:p>
      <w:pPr>
        <w:numPr>
          <w:ilvl w:val="0"/>
          <w:numId w:val="1039"/>
        </w:numPr>
        <w:pStyle w:val="Compact"/>
      </w:pPr>
      <w:r>
        <w:rPr>
          <w:bCs/>
          <w:b/>
        </w:rPr>
        <w:t xml:space="preserve">Channel policy rules</w:t>
      </w:r>
      <w:r>
        <w:t xml:space="preserve"> </w:t>
      </w:r>
      <w:r>
        <w:t xml:space="preserve">— e.g. inquiry-expiry / auto-decline agents must</w:t>
      </w:r>
      <w:r>
        <w:t xml:space="preserve"> </w:t>
      </w:r>
      <w:r>
        <w:rPr>
          <w:bCs/>
          <w:b/>
        </w:rPr>
        <w:t xml:space="preserve">exclude VRBO</w:t>
      </w:r>
      <w:r>
        <w:t xml:space="preserve"> </w:t>
      </w:r>
      <w:r>
        <w:t xml:space="preserve">reservations (violates VRBO policy). Check each OTA’s rules before acting on their reservations.</w:t>
      </w:r>
    </w:p>
    <w:p>
      <w:pPr>
        <w:numPr>
          <w:ilvl w:val="0"/>
          <w:numId w:val="1039"/>
        </w:numPr>
        <w:pStyle w:val="Compact"/>
      </w:pPr>
      <w:r>
        <w:rPr>
          <w:bCs/>
          <w:b/>
        </w:rPr>
        <w:t xml:space="preserve">Don’t spam the tasks infra</w:t>
      </w:r>
      <w:r>
        <w:t xml:space="preserve"> </w:t>
      </w:r>
      <w:r>
        <w:t xml:space="preserve">— Reviews Response / Reservation Risk Spotter / Double Booking Resolver flagged for high task-creation risk. Gate task creation tightly.</w:t>
      </w:r>
    </w:p>
    <w:p>
      <w:pPr>
        <w:numPr>
          <w:ilvl w:val="0"/>
          <w:numId w:val="1039"/>
        </w:numPr>
        <w:pStyle w:val="Compact"/>
      </w:pPr>
      <w:r>
        <w:rPr>
          <w:bCs/>
          <w:b/>
        </w:rPr>
        <w:t xml:space="preserve">Re-run UX</w:t>
      </w:r>
      <w:r>
        <w:t xml:space="preserve"> </w:t>
      </w:r>
      <w:r>
        <w:t xml:space="preserve">— no indication when an agent is already running, and re-click returns a misleading</w:t>
      </w:r>
      <w:r>
        <w:t xml:space="preserve"> </w:t>
      </w:r>
      <w:r>
        <w:t xml:space="preserve">“</w:t>
      </w:r>
      <w:r>
        <w:t xml:space="preserve">failed</w:t>
      </w:r>
      <w:r>
        <w:t xml:space="preserve">”</w:t>
      </w:r>
      <w:r>
        <w:t xml:space="preserve"> </w:t>
      </w:r>
      <w:r>
        <w:t xml:space="preserve">instead of</w:t>
      </w:r>
      <w:r>
        <w:t xml:space="preserve"> </w:t>
      </w:r>
      <w:r>
        <w:t xml:space="preserve">“</w:t>
      </w:r>
      <w:r>
        <w:t xml:space="preserve">already running.</w:t>
      </w:r>
      <w:r>
        <w:t xml:space="preserve">”</w:t>
      </w:r>
      <w:r>
        <w:t xml:space="preserve"> </w:t>
      </w:r>
      <w:r>
        <w:t xml:space="preserve">Don’t design around instant re-runs.</w:t>
      </w:r>
    </w:p>
    <w:p>
      <w:pPr>
        <w:numPr>
          <w:ilvl w:val="0"/>
          <w:numId w:val="1039"/>
        </w:numPr>
        <w:pStyle w:val="Compact"/>
      </w:pPr>
      <w:r>
        <w:rPr>
          <w:bCs/>
          <w:b/>
        </w:rPr>
        <w:t xml:space="preserve">Properties/large-account timeouts</w:t>
      </w:r>
      <w:r>
        <w:t xml:space="preserve"> </w:t>
      </w:r>
      <w:r>
        <w:t xml:space="preserve">— a known</w:t>
      </w:r>
      <w:r>
        <w:t xml:space="preserve"> </w:t>
      </w:r>
      <w:r>
        <w:rPr>
          <w:rStyle w:val="VerbatimChar"/>
        </w:rPr>
        <w:t xml:space="preserve">Workflow execution timeout</w:t>
      </w:r>
      <w:r>
        <w:t xml:space="preserve"> </w:t>
      </w:r>
      <w:r>
        <w:t xml:space="preserve">on property-heavy accounts; present the use case to your TL (Aram) for the recommended mitigation.</w:t>
      </w:r>
    </w:p>
    <w:p>
      <w:pPr>
        <w:numPr>
          <w:ilvl w:val="0"/>
          <w:numId w:val="1039"/>
        </w:numPr>
        <w:pStyle w:val="Compact"/>
      </w:pPr>
      <w:r>
        <w:rPr>
          <w:bCs/>
          <w:b/>
        </w:rPr>
        <w:t xml:space="preserve">Test accounts that fail</w:t>
      </w:r>
      <w:r>
        <w:t xml:space="preserve"> </w:t>
      </w:r>
      <w:r>
        <w:t xml:space="preserve">— Casago / Avari accounts have had recurring failures (esp. accounting agents); test against representative accounts, not just the default.</w:t>
      </w:r>
    </w:p>
    <w:p>
      <w:pPr>
        <w:numPr>
          <w:ilvl w:val="0"/>
          <w:numId w:val="1039"/>
        </w:numPr>
        <w:pStyle w:val="Compact"/>
      </w:pPr>
      <w:r>
        <w:rPr>
          <w:bCs/>
          <w:b/>
        </w:rPr>
        <w:t xml:space="preserve">Only active + listed</w:t>
      </w:r>
      <w:r>
        <w:t xml:space="preserve"> </w:t>
      </w:r>
      <w:r>
        <w:t xml:space="preserve">entities where relevant — filter out inactive/unlisted.</w:t>
      </w:r>
    </w:p>
    <w:p>
      <w:r>
        <w:pict>
          <v:rect style="width:0;height:1.5pt" o:hralign="center" o:hrstd="t" o:hr="t"/>
        </w:pict>
      </w:r>
    </w:p>
    <w:bookmarkEnd w:id="95"/>
    <w:bookmarkStart w:id="96" w:name="a13.-reference-links"/>
    <w:p>
      <w:pPr>
        <w:pStyle w:val="Heading3"/>
      </w:pPr>
      <w:r>
        <w:t xml:space="preserve">A13. Reference Links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Resource</w:t>
            </w:r>
          </w:p>
        </w:tc>
        <w:tc>
          <w:tcPr/>
          <w:p>
            <w:pPr>
              <w:pStyle w:val="Compact"/>
              <w:jc w:val="left"/>
            </w:pPr>
            <w:r>
              <w:t xml:space="preserve">Location</w:t>
            </w:r>
          </w:p>
        </w:tc>
      </w:tr>
      <w:tr>
        <w:tc>
          <w:tcPr/>
          <w:p>
            <w:pPr>
              <w:pStyle w:val="Compact"/>
              <w:jc w:val="left"/>
            </w:pPr>
            <w:r>
              <w:t xml:space="preserve">Registry repo</w:t>
            </w:r>
          </w:p>
        </w:tc>
        <w:tc>
          <w:tcPr/>
          <w:p>
            <w:pPr>
              <w:pStyle w:val="Compact"/>
              <w:jc w:val="left"/>
            </w:pPr>
            <w:r>
              <w:rPr>
                <w:rStyle w:val="VerbatimChar"/>
              </w:rPr>
              <w:t xml:space="preserve">github.com/guestyorg/agent-workflow-registry</w:t>
            </w:r>
          </w:p>
        </w:tc>
      </w:tr>
      <w:tr>
        <w:tc>
          <w:tcPr/>
          <w:p>
            <w:pPr>
              <w:pStyle w:val="Compact"/>
              <w:jc w:val="left"/>
            </w:pPr>
            <w:r>
              <w:t xml:space="preserve">Engine/skills repo</w:t>
            </w:r>
          </w:p>
        </w:tc>
        <w:tc>
          <w:tcPr/>
          <w:p>
            <w:pPr>
              <w:pStyle w:val="Compact"/>
              <w:jc w:val="left"/>
            </w:pPr>
            <w:r>
              <w:rPr>
                <w:rStyle w:val="VerbatimChar"/>
              </w:rPr>
              <w:t xml:space="preserve">github.com/guestyorg/1000-agents-hub-workflows</w:t>
            </w:r>
          </w:p>
        </w:tc>
      </w:tr>
      <w:tr>
        <w:tc>
          <w:tcPr/>
          <w:p>
            <w:pPr>
              <w:pStyle w:val="Compact"/>
              <w:jc w:val="left"/>
            </w:pPr>
            <w:r>
              <w:t xml:space="preserve">Gil’s walkthrough</w:t>
            </w:r>
          </w:p>
        </w:tc>
        <w:tc>
          <w:tcPr/>
          <w:p>
            <w:pPr>
              <w:pStyle w:val="Compact"/>
              <w:jc w:val="left"/>
            </w:pPr>
            <w:r>
              <w:t xml:space="preserve">Loom</w:t>
            </w:r>
            <w:r>
              <w:t xml:space="preserve"> </w:t>
            </w:r>
            <w:r>
              <w:rPr>
                <w:rStyle w:val="VerbatimChar"/>
              </w:rPr>
              <w:t xml:space="preserve">be7c1ca153aa41ebb275bec0bd8f0500</w:t>
            </w:r>
            <w:r>
              <w:t xml:space="preserve"> </w:t>
            </w:r>
            <w:r>
              <w:t xml:space="preserve">(audio broken — use the 3 prompts instead)</w:t>
            </w:r>
          </w:p>
        </w:tc>
      </w:tr>
      <w:tr>
        <w:tc>
          <w:tcPr/>
          <w:p>
            <w:pPr>
              <w:pStyle w:val="Compact"/>
              <w:jc w:val="left"/>
            </w:pPr>
            <w:r>
              <w:t xml:space="preserve">Monitoring + copy guide (Toby)</w:t>
            </w:r>
          </w:p>
        </w:tc>
        <w:tc>
          <w:tcPr/>
          <w:p>
            <w:pPr>
              <w:pStyle w:val="Compact"/>
              <w:jc w:val="left"/>
            </w:pPr>
            <w:r>
              <w:t xml:space="preserve">Google doc</w:t>
            </w:r>
            <w:r>
              <w:t xml:space="preserve"> </w:t>
            </w:r>
            <w:r>
              <w:rPr>
                <w:rStyle w:val="VerbatimChar"/>
              </w:rPr>
              <w:t xml:space="preserve">1Awe6zZsNyOXAaPtXhbWfgvZ0yHW2JbT7ZROtE4GrseI</w:t>
            </w:r>
          </w:p>
        </w:tc>
      </w:tr>
      <w:tr>
        <w:tc>
          <w:tcPr/>
          <w:p>
            <w:pPr>
              <w:pStyle w:val="Compact"/>
              <w:jc w:val="left"/>
            </w:pPr>
            <w:r>
              <w:t xml:space="preserve">Activation tracker</w:t>
            </w:r>
          </w:p>
        </w:tc>
        <w:tc>
          <w:tcPr/>
          <w:p>
            <w:pPr>
              <w:pStyle w:val="Compact"/>
              <w:jc w:val="left"/>
            </w:pPr>
            <w:r>
              <w:t xml:space="preserve">Sheet</w:t>
            </w:r>
            <w:r>
              <w:t xml:space="preserve"> </w:t>
            </w:r>
            <w:r>
              <w:rPr>
                <w:rStyle w:val="VerbatimChar"/>
              </w:rPr>
              <w:t xml:space="preserve">1c4kssJx8b0-LXwoDRheIM8NwmWd7hwMa3YvZgIxvHwE</w:t>
            </w:r>
          </w:p>
        </w:tc>
      </w:tr>
      <w:tr>
        <w:tc>
          <w:tcPr/>
          <w:p>
            <w:pPr>
              <w:pStyle w:val="Compact"/>
              <w:jc w:val="left"/>
            </w:pPr>
            <w:r>
              <w:t xml:space="preserve">Help/TLs</w:t>
            </w:r>
          </w:p>
        </w:tc>
        <w:tc>
          <w:tcPr/>
          <w:p>
            <w:pPr>
              <w:pStyle w:val="Compact"/>
              <w:jc w:val="left"/>
            </w:pPr>
            <w:r>
              <w:rPr>
                <w:rStyle w:val="VerbatimChar"/>
              </w:rPr>
              <w:t xml:space="preserve">#contact-1000-agents</w:t>
            </w:r>
          </w:p>
        </w:tc>
      </w:tr>
    </w:tbl>
    <w:p>
      <w:r>
        <w:pict>
          <v:rect style="width:0;height:1.5pt" o:hralign="center" o:hrstd="t" o:hr="t"/>
        </w:pict>
      </w:r>
    </w:p>
    <w:p>
      <w:pPr>
        <w:pStyle w:val="FirstParagraph"/>
      </w:pPr>
      <w:r>
        <w:rPr>
          <w:iCs/>
          <w:i/>
        </w:rPr>
        <w:t xml:space="preserve">Last updated: July 2026</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cursor.com/agents" TargetMode="External" /><Relationship Type="http://schemas.openxmlformats.org/officeDocument/2006/relationships/hyperlink" Id="rId44" Target="https://cursor.com/api/install-slack-app" TargetMode="External" /><Relationship Type="http://schemas.openxmlformats.org/officeDocument/2006/relationships/hyperlink" Id="rId34" Target="https://cursor.com/dashboard/cloud-agents" TargetMode="External" /><Relationship Type="http://schemas.openxmlformats.org/officeDocument/2006/relationships/hyperlink" Id="rId27" Target="https://cursor.com/dashboard/cloud-agents#environments" TargetMode="External" /><Relationship Type="http://schemas.openxmlformats.org/officeDocument/2006/relationships/hyperlink" Id="rId75" Target="https://cursor.com/docs/cloud-agent" TargetMode="External" /><Relationship Type="http://schemas.openxmlformats.org/officeDocument/2006/relationships/hyperlink" Id="rId50" Target="https://cursor.com/docs/cloud-agent/api/endpoints.md" TargetMode="External" /><Relationship Type="http://schemas.openxmlformats.org/officeDocument/2006/relationships/hyperlink" Id="rId77" Target="https://cursor.com/docs/cloud-agent/capabilities.md" TargetMode="External" /><Relationship Type="http://schemas.openxmlformats.org/officeDocument/2006/relationships/hyperlink" Id="rId48" Target="https://cursor.com/docs/cloud-agent/mobile.md" TargetMode="External" /><Relationship Type="http://schemas.openxmlformats.org/officeDocument/2006/relationships/hyperlink" Id="rId78" Target="https://cursor.com/docs/cloud-agent/security-network.md" TargetMode="External" /><Relationship Type="http://schemas.openxmlformats.org/officeDocument/2006/relationships/hyperlink" Id="rId65" Target="https://cursor.com/docs/cloud-agent/settings.md#team-follow-ups" TargetMode="External" /><Relationship Type="http://schemas.openxmlformats.org/officeDocument/2006/relationships/hyperlink" Id="rId76" Target="https://cursor.com/docs/cloud-agent/setup.md" TargetMode="External" /><Relationship Type="http://schemas.openxmlformats.org/officeDocument/2006/relationships/hyperlink" Id="rId79" Target="https://cursor.com/docs/integrations/slack" TargetMode="External" /><Relationship Type="http://schemas.openxmlformats.org/officeDocument/2006/relationships/hyperlink" Id="rId23" Target="https://www.cursor.com/dashboard/integrations" TargetMode="External" /></Relationships>
</file>

<file path=word/_rels/footnotes.xml.rels><?xml version="1.0" encoding="UTF-8"?><Relationships xmlns="http://schemas.openxmlformats.org/package/2006/relationships"><Relationship Type="http://schemas.openxmlformats.org/officeDocument/2006/relationships/hyperlink" Id="rId40" Target="https://cursor.com/agents" TargetMode="External" /><Relationship Type="http://schemas.openxmlformats.org/officeDocument/2006/relationships/hyperlink" Id="rId44" Target="https://cursor.com/api/install-slack-app" TargetMode="External" /><Relationship Type="http://schemas.openxmlformats.org/officeDocument/2006/relationships/hyperlink" Id="rId34" Target="https://cursor.com/dashboard/cloud-agents" TargetMode="External" /><Relationship Type="http://schemas.openxmlformats.org/officeDocument/2006/relationships/hyperlink" Id="rId27" Target="https://cursor.com/dashboard/cloud-agents#environments" TargetMode="External" /><Relationship Type="http://schemas.openxmlformats.org/officeDocument/2006/relationships/hyperlink" Id="rId75" Target="https://cursor.com/docs/cloud-agent" TargetMode="External" /><Relationship Type="http://schemas.openxmlformats.org/officeDocument/2006/relationships/hyperlink" Id="rId50" Target="https://cursor.com/docs/cloud-agent/api/endpoints.md" TargetMode="External" /><Relationship Type="http://schemas.openxmlformats.org/officeDocument/2006/relationships/hyperlink" Id="rId77" Target="https://cursor.com/docs/cloud-agent/capabilities.md" TargetMode="External" /><Relationship Type="http://schemas.openxmlformats.org/officeDocument/2006/relationships/hyperlink" Id="rId48" Target="https://cursor.com/docs/cloud-agent/mobile.md" TargetMode="External" /><Relationship Type="http://schemas.openxmlformats.org/officeDocument/2006/relationships/hyperlink" Id="rId78" Target="https://cursor.com/docs/cloud-agent/security-network.md" TargetMode="External" /><Relationship Type="http://schemas.openxmlformats.org/officeDocument/2006/relationships/hyperlink" Id="rId65" Target="https://cursor.com/docs/cloud-agent/settings.md#team-follow-ups" TargetMode="External" /><Relationship Type="http://schemas.openxmlformats.org/officeDocument/2006/relationships/hyperlink" Id="rId76" Target="https://cursor.com/docs/cloud-agent/setup.md" TargetMode="External" /><Relationship Type="http://schemas.openxmlformats.org/officeDocument/2006/relationships/hyperlink" Id="rId79" Target="https://cursor.com/docs/integrations/slack" TargetMode="External" /><Relationship Type="http://schemas.openxmlformats.org/officeDocument/2006/relationships/hyperlink" Id="rId23" Target="https://www.cursor.com/dashboard/integr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2026-07-27T11:47:44Z</dcterms:created>
  <dcterms:modified xsi:type="dcterms:W3CDTF">2026-07-27T11:47:44Z</dcterms:modified>
</cp:coreProperties>
</file>

<file path=docProps/custom.xml><?xml version="1.0" encoding="utf-8"?>
<Properties xmlns="http://schemas.openxmlformats.org/officeDocument/2006/custom-properties" xmlns:vt="http://schemas.openxmlformats.org/officeDocument/2006/docPropsVTypes"/>
</file>