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1D079F" w14:textId="30EE5B10" w:rsidR="00BD0C9C" w:rsidRDefault="003467FF">
      <w:r>
        <w:t>Here’s how we’re keeping you safe during COVID</w:t>
      </w:r>
    </w:p>
    <w:sectPr w:rsidR="00BD0C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7FF"/>
    <w:rsid w:val="003467FF"/>
    <w:rsid w:val="00BD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9CBA5"/>
  <w15:chartTrackingRefBased/>
  <w15:docId w15:val="{615B0427-55C3-4470-A89D-F802C344F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Conac Breslin</dc:creator>
  <cp:keywords/>
  <dc:description/>
  <cp:lastModifiedBy>Conac Breslin</cp:lastModifiedBy>
  <cp:revision>1</cp:revision>
  <dcterms:created xsi:type="dcterms:W3CDTF">2021-03-06T14:44:00Z</dcterms:created>
  <dcterms:modified xsi:type="dcterms:W3CDTF">2021-03-06T14:44:00Z</dcterms:modified>
</cp:coreProperties>
</file>