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InstaTurno : Sistema de Gestión de turnos médicos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Alumnos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Astorga De Giusti, Matias Alejandro</w:t>
      </w:r>
    </w:p>
    <w:p w:rsidR="00000000" w:rsidDel="00000000" w:rsidP="00000000" w:rsidRDefault="00000000" w:rsidRPr="00000000" w14:paraId="0000000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Majzum, Maia Tamara</w:t>
      </w:r>
    </w:p>
    <w:p w:rsidR="00000000" w:rsidDel="00000000" w:rsidP="00000000" w:rsidRDefault="00000000" w:rsidRPr="00000000" w14:paraId="0000000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Reynoso Marin, Mateo</w:t>
      </w:r>
    </w:p>
    <w:p w:rsidR="00000000" w:rsidDel="00000000" w:rsidP="00000000" w:rsidRDefault="00000000" w:rsidRPr="00000000" w14:paraId="0000000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Rodriguez Saquilan, Miguel</w:t>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Alcalde, Mariana Andrea</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Guillén, Jonathan Eduardo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Asignatura</w:t>
      </w:r>
      <w:r w:rsidDel="00000000" w:rsidR="00000000" w:rsidRPr="00000000">
        <w:rPr>
          <w:rFonts w:ascii="Times New Roman" w:cs="Times New Roman" w:eastAsia="Times New Roman" w:hAnsi="Times New Roman"/>
          <w:sz w:val="24"/>
          <w:szCs w:val="24"/>
          <w:rtl w:val="0"/>
        </w:rPr>
        <w:t xml:space="preserve">: Innovación en Gestión de Datos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Fecha de Entrega: 08/09/2024</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left="720.0000000000001" w:firstLine="720.000000000000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del Proyecto:</w:t>
      </w:r>
    </w:p>
    <w:p w:rsidR="00000000" w:rsidDel="00000000" w:rsidP="00000000" w:rsidRDefault="00000000" w:rsidRPr="00000000" w14:paraId="00000014">
      <w:pPr>
        <w:spacing w:line="48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Breve descripción del tema elegido para el proyecto final:</w:t>
      </w:r>
      <w:r w:rsidDel="00000000" w:rsidR="00000000" w:rsidRPr="00000000">
        <w:rPr>
          <w:rFonts w:ascii="Times New Roman" w:cs="Times New Roman" w:eastAsia="Times New Roman" w:hAnsi="Times New Roman"/>
          <w:sz w:val="24"/>
          <w:szCs w:val="24"/>
          <w:rtl w:val="0"/>
        </w:rPr>
        <w:t xml:space="preserve"> El tópico elegido para desarrollar como proyecto final es la “gestión de turnos médicos”.</w:t>
      </w:r>
    </w:p>
    <w:p w:rsidR="00000000" w:rsidDel="00000000" w:rsidP="00000000" w:rsidRDefault="00000000" w:rsidRPr="00000000" w14:paraId="00000016">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Objetivos principales: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3"/>
        </w:num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gestión de turnos médicos eficiente y fácil de usar.</w:t>
      </w:r>
    </w:p>
    <w:p w:rsidR="00000000" w:rsidDel="00000000" w:rsidP="00000000" w:rsidRDefault="00000000" w:rsidRPr="00000000" w14:paraId="00000019">
      <w:pPr>
        <w:numPr>
          <w:ilvl w:val="0"/>
          <w:numId w:val="3"/>
        </w:num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la asignación de turnos para reducir tiempos de espera y mejorar la experiencia del paciente.</w:t>
      </w:r>
    </w:p>
    <w:p w:rsidR="00000000" w:rsidDel="00000000" w:rsidP="00000000" w:rsidRDefault="00000000" w:rsidRPr="00000000" w14:paraId="0000001A">
      <w:pPr>
        <w:numPr>
          <w:ilvl w:val="0"/>
          <w:numId w:val="3"/>
        </w:num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gestión de horarios para los profesionales de la salud, asegurando una distribución equitativa y evitando la sobrecarga de trabajo.</w:t>
      </w:r>
    </w:p>
    <w:p w:rsidR="00000000" w:rsidDel="00000000" w:rsidP="00000000" w:rsidRDefault="00000000" w:rsidRPr="00000000" w14:paraId="0000001B">
      <w:pPr>
        <w:numPr>
          <w:ilvl w:val="0"/>
          <w:numId w:val="3"/>
        </w:num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herramientas que permitan la notificación automática de recordatorios y actualizaciones a los pacientes sobre sus turnos.</w:t>
      </w:r>
    </w:p>
    <w:p w:rsidR="00000000" w:rsidDel="00000000" w:rsidP="00000000" w:rsidRDefault="00000000" w:rsidRPr="00000000" w14:paraId="0000001C">
      <w:pPr>
        <w:numPr>
          <w:ilvl w:val="0"/>
          <w:numId w:val="3"/>
        </w:numPr>
        <w:spacing w:line="480" w:lineRule="auto"/>
        <w:ind w:left="720.0000000000001" w:firstLine="720.000000000000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Ofrecer a los profesionales y administradores de los servicios de salud acceso a reportes y consultas de utilidad para la toma de decisiones.</w:t>
      </w:r>
    </w:p>
    <w:p w:rsidR="00000000" w:rsidDel="00000000" w:rsidP="00000000" w:rsidRDefault="00000000" w:rsidRPr="00000000" w14:paraId="0000001D">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Metodología a utilizar: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para la elaboración del proyecto utilizaremos una metodología Ágil (ADEN, 11 de junio de 2024), por ser la que más se ajusta a nuestros objetivos y modalidad de trabajo, consistiendo la misma en:</w:t>
      </w:r>
    </w:p>
    <w:p w:rsidR="00000000" w:rsidDel="00000000" w:rsidP="00000000" w:rsidRDefault="00000000" w:rsidRPr="00000000" w14:paraId="00000020">
      <w:pPr>
        <w:numPr>
          <w:ilvl w:val="0"/>
          <w:numId w:val="1"/>
        </w:numPr>
        <w:spacing w:after="0" w:afterAutospacing="0" w:before="24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requerimientos: Realizar un estudio detallado de las necesidades de los usuarios finales, tanto pacientes como profesionales de la salud.</w:t>
      </w:r>
    </w:p>
    <w:p w:rsidR="00000000" w:rsidDel="00000000" w:rsidP="00000000" w:rsidRDefault="00000000" w:rsidRPr="00000000" w14:paraId="00000021">
      <w:pPr>
        <w:numPr>
          <w:ilvl w:val="0"/>
          <w:numId w:val="1"/>
        </w:numPr>
        <w:spacing w:after="0" w:afterAutospacing="0" w:before="0" w:beforeAutospacing="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sistema: Crear un modelo de datos y arquitectura del sistema que soporte las funcionalidades requeridas.</w:t>
      </w:r>
    </w:p>
    <w:p w:rsidR="00000000" w:rsidDel="00000000" w:rsidP="00000000" w:rsidRDefault="00000000" w:rsidRPr="00000000" w14:paraId="00000022">
      <w:pPr>
        <w:numPr>
          <w:ilvl w:val="0"/>
          <w:numId w:val="1"/>
        </w:numPr>
        <w:spacing w:after="0" w:afterAutospacing="0" w:before="0" w:beforeAutospacing="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iterativo: Implementar el sistema utilizando un enfoque ágil, con ciclos de retroalimentación continua y pruebas en cada etapa.</w:t>
      </w:r>
    </w:p>
    <w:p w:rsidR="00000000" w:rsidDel="00000000" w:rsidP="00000000" w:rsidRDefault="00000000" w:rsidRPr="00000000" w14:paraId="00000023">
      <w:pPr>
        <w:numPr>
          <w:ilvl w:val="0"/>
          <w:numId w:val="1"/>
        </w:numPr>
        <w:spacing w:after="240" w:before="0" w:beforeAutospacing="0"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y pruebas: Probar el sistema en un entorno controlado y recoger feedback para realizar ajustes y mejoras antes de su implementación final.</w:t>
      </w:r>
    </w:p>
    <w:p w:rsidR="00000000" w:rsidDel="00000000" w:rsidP="00000000" w:rsidRDefault="00000000" w:rsidRPr="00000000" w14:paraId="00000024">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 modalidad de trabajo también respeta una manera de organizar el programa desarrollado que siga el modelo de programación estructurada, tal como hemos revisado en los contenidos preliminares de la carrera (UNIR, 2022). La aplicación principal se desarrollará empleando en lenguaje Python dadas sus cualidades de simplicidad y funciones que integra (Marzal.,  Garcia &amp; Luengo, 2014).</w:t>
      </w:r>
    </w:p>
    <w:p w:rsidR="00000000" w:rsidDel="00000000" w:rsidP="00000000" w:rsidRDefault="00000000" w:rsidRPr="00000000" w14:paraId="00000025">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Relevancia del proyecto en el contexto académico o profesional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Consideramos que la temática es relevante, debido a que refleja una necesidad real como lo es la optimización de los tiempos que involucra la realización de trámites. Nuestro sistema de gestión de turnos, que se presenta frente posibles situaciones de riesgo para el paciente, es un sistema OPTIMIZADO y ÁGIL que le permite tanto a los profesionales como a los pacientes ahorrar tiempos y facilitar los ingresos (y egresos) a los centros de salud, algo indispensable en cualquier contexto, debido a su impacto significativo en la calidad de atención y en la eficiencia operativa de los centros de salud. </w:t>
      </w:r>
    </w:p>
    <w:p w:rsidR="00000000" w:rsidDel="00000000" w:rsidP="00000000" w:rsidRDefault="00000000" w:rsidRPr="00000000" w14:paraId="00000027">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profesional, la implementación de un sistema optimizado para la gestión de turnos médicos puede transformar significativamente la forma en que se gestionan los recursos y el tiempo en los centros de salud. Un sistema eficaz reduce el tiempo de espera para los pacientes, mejora la asignación de citas y permite una mejor coordinación entre el personal médico. Además, puede ayudar a minimizar el riesgo de errores y mejorar la satisfacción del paciente.</w:t>
      </w:r>
    </w:p>
    <w:p w:rsidR="00000000" w:rsidDel="00000000" w:rsidP="00000000" w:rsidRDefault="00000000" w:rsidRPr="00000000" w14:paraId="00000028">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académico, este proyecto proporciona una oportunidad para explorar y aplicar técnicas avanzadas en ciencia de datos y gestión de sistemas, lo que puede contribuir al desarrollo de habilidades prácticas y teóricas.</w:t>
      </w:r>
    </w:p>
    <w:p w:rsidR="00000000" w:rsidDel="00000000" w:rsidP="00000000" w:rsidRDefault="00000000" w:rsidRPr="00000000" w14:paraId="00000029">
      <w:pPr>
        <w:spacing w:line="480" w:lineRule="auto"/>
        <w:ind w:left="720.0000000000001" w:firstLine="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720.0000000000001" w:firstLine="72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 Bibliográficas</w:t>
      </w:r>
    </w:p>
    <w:p w:rsidR="00000000" w:rsidDel="00000000" w:rsidP="00000000" w:rsidRDefault="00000000" w:rsidRPr="00000000" w14:paraId="0000002B">
      <w:pPr>
        <w:keepNext w:val="0"/>
        <w:keepLines w:val="0"/>
        <w:shd w:fill="ffffff" w:val="clear"/>
        <w:spacing w:after="40" w:before="0" w:line="480" w:lineRule="auto"/>
        <w:ind w:left="1440.0000000000002"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ADEN (11 de Junio de 2024) Metodologías ágiles ¿Qué son y cuáles son las más utilizadas? Disponible en: </w:t>
      </w:r>
      <w:hyperlink r:id="rId6">
        <w:r w:rsidDel="00000000" w:rsidR="00000000" w:rsidRPr="00000000">
          <w:rPr>
            <w:rFonts w:ascii="Times New Roman" w:cs="Times New Roman" w:eastAsia="Times New Roman" w:hAnsi="Times New Roman"/>
            <w:color w:val="1155cc"/>
            <w:sz w:val="24"/>
            <w:szCs w:val="24"/>
            <w:u w:val="single"/>
            <w:rtl w:val="0"/>
          </w:rPr>
          <w:t xml:space="preserve">https://www.aden.org/business-magazine/metodologias-agiles/</w:t>
        </w:r>
      </w:hyperlink>
      <w:r w:rsidDel="00000000" w:rsidR="00000000" w:rsidRPr="00000000">
        <w:rPr>
          <w:rtl w:val="0"/>
        </w:rPr>
      </w:r>
    </w:p>
    <w:p w:rsidR="00000000" w:rsidDel="00000000" w:rsidP="00000000" w:rsidRDefault="00000000" w:rsidRPr="00000000" w14:paraId="0000002C">
      <w:pPr>
        <w:keepNext w:val="0"/>
        <w:keepLines w:val="0"/>
        <w:shd w:fill="ffffff" w:val="clear"/>
        <w:spacing w:after="40" w:before="0" w:line="480" w:lineRule="auto"/>
        <w:ind w:left="1440.0000000000002"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shd w:fill="ffffff" w:val="clear"/>
        <w:spacing w:after="40" w:before="0" w:line="480" w:lineRule="auto"/>
        <w:ind w:left="1440.0000000000002"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Marzal, A.,  Garcia, P, Luengo, I.  (2014) </w:t>
      </w:r>
      <w:r w:rsidDel="00000000" w:rsidR="00000000" w:rsidRPr="00000000">
        <w:rPr>
          <w:rFonts w:ascii="Times New Roman" w:cs="Times New Roman" w:eastAsia="Times New Roman" w:hAnsi="Times New Roman"/>
          <w:i w:val="1"/>
          <w:sz w:val="24"/>
          <w:szCs w:val="24"/>
          <w:rtl w:val="0"/>
        </w:rPr>
        <w:t xml:space="preserve">Introducción a la programación con Python 3</w:t>
      </w:r>
      <w:r w:rsidDel="00000000" w:rsidR="00000000" w:rsidRPr="00000000">
        <w:rPr>
          <w:rFonts w:ascii="Times New Roman" w:cs="Times New Roman" w:eastAsia="Times New Roman" w:hAnsi="Times New Roman"/>
          <w:sz w:val="24"/>
          <w:szCs w:val="24"/>
          <w:rtl w:val="0"/>
        </w:rPr>
        <w:t xml:space="preserve">. Universitat Jaume I. Disponible en: https://archive.org/details/2014IntroduccionALaProgramacionConPython3/page/n1/mode/2up</w:t>
      </w:r>
    </w:p>
    <w:p w:rsidR="00000000" w:rsidDel="00000000" w:rsidP="00000000" w:rsidRDefault="00000000" w:rsidRPr="00000000" w14:paraId="0000002E">
      <w:pPr>
        <w:spacing w:line="480" w:lineRule="auto"/>
        <w:ind w:left="1440.0000000000002" w:hanging="720.0000000000001"/>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480" w:lineRule="auto"/>
        <w:ind w:left="1440.0000000000002"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UNIR (2022) ¿Qué es la programación estructurada? Revista UNIR. Disponible en: </w:t>
      </w:r>
      <w:hyperlink r:id="rId7">
        <w:r w:rsidDel="00000000" w:rsidR="00000000" w:rsidRPr="00000000">
          <w:rPr>
            <w:rFonts w:ascii="Times New Roman" w:cs="Times New Roman" w:eastAsia="Times New Roman" w:hAnsi="Times New Roman"/>
            <w:sz w:val="24"/>
            <w:szCs w:val="24"/>
            <w:rtl w:val="0"/>
          </w:rPr>
          <w:t xml:space="preserve">https://unirfp.unir.net/revista/ingenieria-y-tecnologia/programacion-estructurada/</w:t>
        </w:r>
      </w:hyperlink>
      <w:r w:rsidDel="00000000" w:rsidR="00000000" w:rsidRPr="00000000">
        <w:rPr>
          <w:rtl w:val="0"/>
        </w:rPr>
      </w:r>
    </w:p>
    <w:p w:rsidR="00000000" w:rsidDel="00000000" w:rsidP="00000000" w:rsidRDefault="00000000" w:rsidRPr="00000000" w14:paraId="00000030">
      <w:pPr>
        <w:spacing w:line="480" w:lineRule="auto"/>
        <w:ind w:left="1440.0000000000002" w:hanging="720.000000000000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763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76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den.org/business-magazine/metodologias-agiles/" TargetMode="External"/><Relationship Id="rId7" Type="http://schemas.openxmlformats.org/officeDocument/2006/relationships/hyperlink" Target="https://unirfp.unir.net/revista/ingenieria-y-tecnologia/programacion-estructurad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