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CPU-FPGA PCIe 软件寄存器方案（未来可增强版）</w:t>
      </w:r>
    </w:p>
    <w:p>
      <w:pPr>
        <w:jc w:val="center"/>
      </w:pPr>
      <w:r>
        <w:rPr>
          <w:b/>
        </w:rPr>
        <w:t>CPU-FPGA PCIe 软件接口设计文档</w:t>
        <w:br/>
      </w:r>
      <w:r>
        <w:t>2026-09-21</w:t>
        <w:br/>
        <w:t>建议稿，尚未在当前 RTL 中实现</w:t>
      </w:r>
    </w:p>
    <w:p>
      <w:r>
        <w:br w:type="page"/>
      </w:r>
    </w:p>
    <w:p>
      <w:r>
        <w:t>规划版本：V3.00 Draft</w:t>
      </w:r>
    </w:p>
    <w:p>
      <w:r>
        <w:t>日期：2026-09-21</w:t>
      </w:r>
    </w:p>
    <w:p>
      <w:r>
        <w:t>适用工程：RTDS_test_DDR4_64bit_batch_dev</w:t>
      </w:r>
    </w:p>
    <w:p>
      <w:r>
        <w:t>状态：软件/RTL 联调接口建议，尚未在当前 RTL 中实现</w:t>
      </w:r>
    </w:p>
    <w:p>
      <w:pPr>
        <w:pStyle w:val="Heading2"/>
      </w:pPr>
      <w:r>
        <w:t>1. 设计目标</w:t>
      </w:r>
    </w:p>
    <w:p>
      <w:r>
        <w:t>本方案以《CPU-FPGA PCIe交互方案V1.0》的寄存器交互框架为基础，结合当前 V2.01 工程的实际数据通路重新定义软件接口。</w:t>
      </w:r>
    </w:p>
    <w:p>
      <w:r>
        <w:t>V1.0 假设每 100us 交换 1KiB 数据，使用单缓冲和简单状态电平；当前工程已经变为：</w:t>
      </w:r>
    </w:p>
    <w:p>
      <w:pPr>
        <w:pStyle w:val="ListBullet"/>
      </w:pPr>
      <w:r>
        <w:t>CPU 下行数据先通过 XDMA H2C 写入 FPGA DDR，再提交给 Aurora 10G；下行帧长为 16Byte，单批不超过 32KiB。</w:t>
      </w:r>
    </w:p>
    <w:p>
      <w:pPr>
        <w:pStyle w:val="ListBullet"/>
      </w:pPr>
      <w:r>
        <w:t>Aurora 10G 上行每个有效 64bit 拍只保存低 32bit，按连续小端 32bit 字流写入 DDR。</w:t>
      </w:r>
    </w:p>
    <w:p>
      <w:pPr>
        <w:pStyle w:val="ListBullet"/>
      </w:pPr>
      <w:r>
        <w:t>上行采用 8 个 256KiB 块，约每 100ms 封存一个非空块；CPU 完成 C2H 后显式确认释放。</w:t>
      </w:r>
    </w:p>
    <w:p>
      <w:pPr>
        <w:pStyle w:val="ListBullet"/>
      </w:pPr>
      <w:r>
        <w:t>Aurora 1G 的 6Byte 参数来自首个合法配置帧，仅用于独立周期发送。</w:t>
      </w:r>
    </w:p>
    <w:p>
      <w:r>
        <w:t>新版接口的目标是：</w:t>
      </w:r>
    </w:p>
    <w:p>
      <w:pPr>
        <w:pStyle w:val="ListNumber"/>
      </w:pPr>
      <w:r>
        <w:t>保留 V2.01 的 0x00～0x38 偏移，现有软件可继续运行。</w:t>
      </w:r>
    </w:p>
    <w:p>
      <w:pPr>
        <w:pStyle w:val="ListNumber"/>
      </w:pPr>
      <w:r>
        <w:t>区分“提交、忙、完成、成功和失败”，不再把门铃清零解释为成功。</w:t>
      </w:r>
    </w:p>
    <w:p>
      <w:pPr>
        <w:pStyle w:val="ListNumber"/>
      </w:pPr>
      <w:r>
        <w:t>中断采用粘滞状态、掩码和 W1C 清除，读寄存器不产生破坏性副作用。</w:t>
      </w:r>
    </w:p>
    <w:p>
      <w:pPr>
        <w:pStyle w:val="ListNumber"/>
      </w:pPr>
      <w:r>
        <w:t>上行确认携带块序号，避免延迟或重复 ACK 释放错误块。</w:t>
      </w:r>
    </w:p>
    <w:p>
      <w:pPr>
        <w:pStyle w:val="ListNumber"/>
      </w:pPr>
      <w:r>
        <w:t>软件启动时可读取能力、地址窗口、长度粒度和块数量，不依赖硬编码。</w:t>
      </w:r>
    </w:p>
    <w:p>
      <w:pPr>
        <w:pStyle w:val="ListNumber"/>
      </w:pPr>
      <w:r>
        <w:t>定义 MMIO 与 DMA 的顺序要求、快照规则和并发限制。</w:t>
      </w:r>
    </w:p>
    <w:p>
      <w:pPr>
        <w:pStyle w:val="Heading2"/>
      </w:pPr>
      <w:r>
        <w:t>2. 总体约定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项目</w:t>
            </w:r>
          </w:p>
        </w:tc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约定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BAR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XDMA AXI-Lite 用户 BAR；BAR 号和主机物理地址由 PCIe 枚举决定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偏移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本文均为相对于用户 BAR 基址的字节偏移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数据宽度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32bit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字节序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小端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对齐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所有寄存器按 4Byte 对齐；禁止非对齐访问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访问粒度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软件默认使用完整 32bit 访问；命令寄存器至少要求低字节 WSTRB 有效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保留位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软件写 0；读取时忽略，禁止据此推断能力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只读，软件写入无效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可读写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WO/W1P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 1 产生一次命令脉冲；读回 0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W1C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 1 清除对应粘滞状态位；写 0 不影响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RC-Legacy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读取后清除，仅为旧软件兼容，新软件不使用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复位值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除固定标识、能力和地址窗口外均为 0</w:t>
            </w:r>
          </w:p>
        </w:tc>
      </w:tr>
    </w:tbl>
    <w:p>
      <w:pPr>
        <w:spacing w:after="0"/>
      </w:pPr>
    </w:p>
    <w:p>
      <w:r>
        <w:t>所有地址和长度均以 Byte 为单位。当前 FPGA DDR 对 CPU 暴露的有效低地址空间为 4MiB。</w:t>
      </w:r>
    </w:p>
    <w:p>
      <w:pPr>
        <w:pStyle w:val="Heading2"/>
      </w:pPr>
      <w:r>
        <w:t>3. DDR 地址规划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区域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起始地址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结束地址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容量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用途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保留区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0x00007FFF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32KiB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保留，不作为 V3.00 业务缓冲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0x0000FFFF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32KiB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CPU H2C 写入，FPGA 读取并发送到 10G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保留区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0x00010000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0x000FFFFF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960KiB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后续扩展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上行块 0～7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0x00100000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0x002FFFFF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8 × 256KiB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10G 接收数据，CPU C2H 读取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保留区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0x00300000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0x003FFFFF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1MiB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后续扩展</w:t>
            </w:r>
          </w:p>
        </w:tc>
      </w:tr>
    </w:tbl>
    <w:p>
      <w:pPr>
        <w:spacing w:after="0"/>
      </w:pPr>
    </w:p>
    <w:p>
      <w:r>
        <w:t>上行块 k 的基址为：</w:t>
      </w:r>
    </w:p>
    <w:p>
      <w:pPr>
        <w:pStyle w:val="NoSpacing"/>
        <w:spacing w:before="80" w:after="80"/>
        <w:ind w:left="397"/>
        <w:shd w:fill="F2F2F2"/>
      </w:pPr>
      <w:r>
        <w:rPr>
          <w:rFonts w:ascii="Consolas" w:hAnsi="Consolas" w:eastAsia="等线"/>
          <w:sz w:val="18"/>
        </w:rPr>
        <w:t>UP_BLOCK_ADDR(k) = 0x00100000 + k * 0x00040000,  k = 0..7</w:t>
      </w:r>
    </w:p>
    <w:p>
      <w:pPr>
        <w:pStyle w:val="Heading2"/>
      </w:pPr>
      <w:r>
        <w:t>4. 寄存器总表</w:t>
      </w:r>
    </w:p>
    <w:p>
      <w:pPr>
        <w:pStyle w:val="Heading3"/>
      </w:pPr>
      <w:r>
        <w:t>4.1 V2.01 兼容区</w:t>
      </w:r>
    </w:p>
    <w:p>
      <w:r>
        <w:t>这一段保持现有偏移。V3.00 软件可以读取这些寄存器，但新事务优先使用第 4.2 节扩展接口。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复位/固定值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V3.00 语义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VERSION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0x00003000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协议版本；低 16bit 按 0xMmrr 编码，M 为主版本、m 为次版本、rr 为修订号；高 16bit 保留为 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BUILD_DATE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构建日期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BCD/十六进制显示格式 0xYYYYMMDD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UP_BLOCK_BYTES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单个上行块容量 256KiB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FPGA_TEMP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bit15:0 温度原始值；bit16 busy；其余保留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LEGACY_INT_STATE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RC-Legacy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bit0 队头可读通知；旧软件读取清除，不释放块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LEGACY_UP_ACK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WO/W1P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 bit0=1 释放当前队头；仅兼容旧软件，无序号保护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UP_HEAD_ADDR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最老待取块地址；队列空时为 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UP_HEAD_LEN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队头实际有效字节数；4Byte 整数倍；队列空时为 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LEGACY_DOWN_BUSY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RW-Legacy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旧接口写 bit0=1 提交；读 bit0=1 表示忙，完成/拒绝后清 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DOWN_ADDR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 DDR 起始地址；提交时锁存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DOWN_LEN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下行字节长度；提交时锁存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0x2C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DEVICE_STATUS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设备实时状态，见第 5.1 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UP_READY_COUNT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待取块数，范围 0～8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UP_HEAD_SEQ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当前队头发布序号；队头稳定期间保持不变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UP_DROP_WORD_COUNT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累计丢失的 32bit 有效字数，饱和到 0xFFFFFFFF</w:t>
            </w:r>
          </w:p>
        </w:tc>
      </w:tr>
    </w:tbl>
    <w:p>
      <w:pPr>
        <w:spacing w:after="0"/>
      </w:pPr>
    </w:p>
    <w:p>
      <w:pPr>
        <w:pStyle w:val="Heading3"/>
      </w:pPr>
      <w:r>
        <w:t>4.2 V3.00 扩展区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复位/固定值</w:t>
            </w:r>
          </w:p>
        </w:tc>
        <w:tc>
          <w:tcPr>
            <w:tcW w:type="dxa" w:w="1972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0x3C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REG_MAGIC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0x52544453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ASCII RTDS；用于识别扩展寄存器存在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0x40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CAPABILITY0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见第 5.2 节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接口能力与固定参数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0x44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IRQ_STATUS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RO/W1C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粘滞中断原因；写 1 清除对应位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0x48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IRQ_MASK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中断使能；IRQ_STATUS &amp; IRQ_MASK != 0 时请求中断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0x4C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ERROR_STATUS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RO/W1C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粘滞错误分类，见第 5.4 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0x50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DOWN_COMMAND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WO/W1P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bit0 SUBMIT；其余保留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0x54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DOWN_STATUS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下行忙、完成与结果码，见第 5.5 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0x58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DOWN_SW_TAG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软件事务标签；提交时与地址、长度一起锁存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0x5C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DOWN_DONE_TAG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最近一次完成事务的软件标签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0x60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DOWN_BYTES_DONE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最近一次事务已从 DDR 消费并交给 10G 的字节数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0x64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DOWN_ERROR_INFO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错误现场；格式见第 5.6 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0x68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UP_ACK_SEQ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写当前 UP_HEAD_SEQ 以确认并释放一个队头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0x6C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UP_HEAD_FLAGS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队头快照状态，见第 5.7 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0x70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UP_PUBLISHED_COUNT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累计发布的非空块数，32bit 自然回绕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0x74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UP_ACKED_COUNT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累计成功确认释放的块数，32bit 自然回绕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0x78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UP_ACK_ERROR_COUNT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空队列 ACK 或序号不匹配次数，饱和计数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0x7C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CONTROL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RW/W1P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诊断控制与计数清除，见第 5.8 节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0x80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DOWN_WINDOW_BASE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下行窗口基址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0x84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DOWN_WINDOW_BYTES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0x00008000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下行窗口容量 32KiB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0x88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UP_WINDOW_BASE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0x00100000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上行窗口基址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0x8C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UP_WINDOW_BYTES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0x00200000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上行总容量 2MiB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0x90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TRANSFER_GRANULE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0x00040010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bit31:16 上行长度粒度 4Byte；bit15:0 下行对齐/长度粒度 16Byte</w:t>
            </w:r>
          </w:p>
        </w:tc>
      </w:tr>
    </w:tbl>
    <w:p>
      <w:pPr>
        <w:spacing w:after="0"/>
      </w:pPr>
    </w:p>
    <w:p>
      <w:r>
        <w:t>0x94～0xFF 保留。软件不得根据保留区当前读值推断硬件能力。</w:t>
      </w:r>
    </w:p>
    <w:p>
      <w:pPr>
        <w:pStyle w:val="Heading2"/>
      </w:pPr>
      <w:r>
        <w:t>5. 位定义</w:t>
      </w:r>
    </w:p>
    <w:p>
      <w:pPr>
        <w:pStyle w:val="Heading3"/>
      </w:pPr>
      <w:r>
        <w:t>5.1 DEVICE_STATUS（0x2C，RO）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DDR_READY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后端可以接受事务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DDR_CAL_DONE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MIG 校准完成；行为仿真时表示模型就绪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DDR_RESP_ERR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DDR/AXI 响应错误曾发生，粘滞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UP_OVERFLOW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 FIFO 或块缓存溢出曾发生，粘滞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DMA_TIMEOUT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DDR/FDMA 等待超时曾发生，粘滞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5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PCIE_LINK_UP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PCIe 链路已建立并同步到寄存器域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6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AURORA10G_CHANNEL_UP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10G channel up 已同步到寄存器域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7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AURORA10G_LANE_UP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10G lane up 已同步到寄存器域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8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AURORA1G_CHANNEL_UP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1G channel up 已同步到寄存器域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9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UP_QUEUE_FULL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8 个上行块均等待软件确认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DOWN_BUSY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下行事务正在执行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UP_HEAD_VALID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0x18/0x1C/0x34/0x6C 为有效队头快照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31:12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位 0～4 与当前 V2.01 已实现位保持一致；新增状态位需要 RTL 实现后才有效。</w:t>
      </w:r>
    </w:p>
    <w:p>
      <w:pPr>
        <w:pStyle w:val="Heading3"/>
      </w:pPr>
      <w:r>
        <w:t>5.2 CAPABILITY0（0x40，RO）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固定值/含义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3:0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UP_BLOCK_COUNT_MINUS1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7，表示 8 块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7:4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DOWN_ALIGN_LOG2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4，表示 16Byte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11:8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UP_GRANULE_LOG2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2，表示 4Byte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CAP_IRQ_W1C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1，支持非破坏性 W1C 中断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13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CAP_DOWN_RESULT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1，支持下行结果码和标签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CAP_UP_SEQ_ACK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1，支持带序号 ACK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15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CAP_ADDR_DISCOVERY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1，支持地址窗口发现寄存器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31:16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建议固定值为 0x0000F247。</w:t>
      </w:r>
    </w:p>
    <w:p>
      <w:pPr>
        <w:pStyle w:val="Heading3"/>
      </w:pPr>
      <w:r>
        <w:t>5.3 IRQ_STATUS / IRQ_MASK（0x44 / 0x48）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中断原因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置位条件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UP_HEAD_READY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队列由空变非空，或确认后仍有下一队头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DOWN_DONE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下行事务成功完成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DOWN_ERROR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下行事务被拒绝或执行失败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UP_DROP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上行丢失计数增加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DDR_ERROR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响应错误或超时首次置位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5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LINK_CHANGE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PCIe/10G/1G 链路状态变化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31:6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IRQ_STATUS 是粘滞状态，读取不清除。软件处理完相应原因后写 1 清除。硬件在 W1C 与同拍新事件冲突时必须保留新事件，即“置位优先于清除”。</w:t>
      </w:r>
    </w:p>
    <w:p>
      <w:r>
        <w:t>建议软件初始只使能 bit0、bit1、bit2、bit4。高频 UP_DROP 和 LINK_CHANGE 可由诊断程序按需使能。</w:t>
      </w:r>
    </w:p>
    <w:p>
      <w:pPr>
        <w:pStyle w:val="Heading3"/>
      </w:pPr>
      <w:r>
        <w:t>5.4 ERROR_STATUS（0x4C，RO/W1C）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DOWN_ZERO_LEN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下行长度为 0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DOWN_ALIGN_ERR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下行地址或长度不是 16Byte 对齐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DOWN_RANGE_ERR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下行范围越过 0x8000～0xFFFF 或 32bit 地址回绕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DOWN_BUSY_REJECT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忙期间收到新的提交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DOWN_LINK_ABORT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事务期间 PCIe/DDR/10G 链路失效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5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DOWN_DMA_ERROR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 读或 FDMA 事务错误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6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DOWN_TIMEOUT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下行等待超时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7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UP_FIFO_OVERFLOW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上行接收 FIFO 无法保存新字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8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UP_QUEUE_FULL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无可写块导致数据丢失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9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UP_DDR_ERROR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 DDR 写响应错误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UP_ACK_MISMATCH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UP_ACK_SEQ 与当前队头序号不一致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UP_ACK_EMPTY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空队列时收到 ACK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31:12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错误状态用于诊断，不替代 DOWN_STATUS.RESULT_CODE 的单事务结果。</w:t>
      </w:r>
    </w:p>
    <w:p>
      <w:pPr>
        <w:pStyle w:val="Heading3"/>
      </w:pPr>
      <w:r>
        <w:t>5.5 DOWN_STATUS（0x54，RO）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BUSY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有下行事务正在执行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DONE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至少有一次事务结果尚未被软件确认；读取不清除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SUCCESS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最近一次结果为成功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ERROR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最近一次结果为失败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7:4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RESULT_CODE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结果码，见下表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31:8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结果码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OK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全部字节已经被 10G 发送接口握手接受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ZERO_LEN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长度为 0，未访问 DDR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ALIGN_ERR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地址或长度不满足 16Byte 粒度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RANGE_ERR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地址范围非法或加法回绕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BUSY_REJECT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前一事务未结束，新提交被拒绝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5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LINK_ABORT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执行中链路失效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6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DMA_ERROR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DDR/FDMA 读错误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7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TIMEOUT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等待超过硬件阈值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8～15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DONE 由软件写 IRQ_STATUS.DOWN_DONE 或 DOWN_ERROR 对应位清除；硬件必须避免在清除旧结果的同拍丢失新结果。V3.00 仍只允许一个在途下行事务，不定义命令队列。</w:t>
      </w:r>
    </w:p>
    <w:p>
      <w:pPr>
        <w:pStyle w:val="Heading3"/>
      </w:pPr>
      <w:r>
        <w:t>5.6 DOWN_ERROR_INFO（0x64，RO）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4929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15:0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失败发生时的 16Byte 帧索引，第一帧为 0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23:16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最近一次 AXI/FDMA 响应或内部子状态码</w:t>
            </w:r>
          </w:p>
        </w:tc>
      </w:tr>
      <w:tr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31:24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无错误时为 0。该寄存器与 DOWN_DONE_TAG、DOWN_BYTES_DONE 一起在完成时更新，并保持到下一次事务完成。</w:t>
      </w:r>
    </w:p>
    <w:p>
      <w:pPr>
        <w:pStyle w:val="Heading3"/>
      </w:pPr>
      <w:r>
        <w:t>5.7 UP_HEAD_FLAGS（0x6C，RO）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3286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VALID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当前存在稳定队头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PARTIAL_WORD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有效长度为 4Byte 但不是 8Byte 整数倍，末拍只使用低 4Byte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2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DROP_OCCURRED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该块封存期间 UP_DROP_WORD_COUNT 曾增加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DDR_ERROR_SEEN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该块写入期间发生 DDR 写响应错误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6:4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BLOCK_INDEX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物理块号 0～7</w:t>
            </w:r>
          </w:p>
        </w:tc>
      </w:tr>
      <w:tr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31:7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3286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UP_HEAD_ADDR、UP_HEAD_LEN、UP_HEAD_SEQ 和 UP_HEAD_FLAGS 构成一个快照。只要 VALID=1 且软件尚未成功 ACK，这四个寄存器以及对应 DDR 内容必须保持稳定。</w:t>
      </w:r>
    </w:p>
    <w:p>
      <w:pPr>
        <w:pStyle w:val="Heading3"/>
      </w:pPr>
      <w:r>
        <w:t>5.8 CONTROL（0x7C，RW/W1P）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0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CLEAR_DIAG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W1P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清除可清诊断计数和粘滞错误；不释放上行块，不中止下行事务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LEGACY_ENABLE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RW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1：允许 0x10/0x14/0x20 旧语义；0：旧命令写入不产生动作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31:2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—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保留</w:t>
            </w:r>
          </w:p>
        </w:tc>
      </w:tr>
    </w:tbl>
    <w:p>
      <w:pPr>
        <w:spacing w:after="0"/>
      </w:pPr>
    </w:p>
    <w:p>
      <w:r>
        <w:t>为保证旧驱动可启动，硬件复位后 LEGACY_ENABLE 建议为 1。新版驱动确认 REG_MAGIC 和版本后可清 0，避免新旧两个控制入口被不同线程同时使用。</w:t>
      </w:r>
    </w:p>
    <w:p>
      <w:pPr>
        <w:pStyle w:val="Heading2"/>
      </w:pPr>
      <w:r>
        <w:t>6. 软件操作流程</w:t>
      </w:r>
    </w:p>
    <w:p>
      <w:pPr>
        <w:pStyle w:val="Heading3"/>
      </w:pPr>
      <w:r>
        <w:t>6.1 初始化</w:t>
      </w:r>
    </w:p>
    <w:p>
      <w:pPr>
        <w:pStyle w:val="ListNumber"/>
      </w:pPr>
      <w:r>
        <w:t>映射用户 BAR，使用 32bit 小端 MMIO 访问。</w:t>
      </w:r>
    </w:p>
    <w:p>
      <w:pPr>
        <w:pStyle w:val="ListNumber"/>
      </w:pPr>
      <w:r>
        <w:t>读取 VERSION。取 (VERSION &gt;&gt; 12) &amp; 0xF 作为主版本；若小于 3，退回 V2.01 兼容流程。</w:t>
      </w:r>
    </w:p>
    <w:p>
      <w:pPr>
        <w:pStyle w:val="ListNumber"/>
      </w:pPr>
      <w:r>
        <w:t>读取 REG_MAGIC，必须等于 0x52544453；否则不得访问扩展区。</w:t>
      </w:r>
    </w:p>
    <w:p>
      <w:pPr>
        <w:pStyle w:val="ListNumber"/>
      </w:pPr>
      <w:r>
        <w:t>读取 CAPABILITY0、地址窗口和传输粒度，核对驱动支持能力。</w:t>
      </w:r>
    </w:p>
    <w:p>
      <w:pPr>
        <w:pStyle w:val="ListNumber"/>
      </w:pPr>
      <w:r>
        <w:t>写 IRQ_STATUS=0xFFFFFFFF、ERROR_STATUS=0xFFFFFFFF 清除上电遗留状态。</w:t>
      </w:r>
    </w:p>
    <w:p>
      <w:pPr>
        <w:pStyle w:val="ListNumber"/>
      </w:pPr>
      <w:r>
        <w:t>设置 IRQ_MASK，最后读取 DEVICE_STATUS 确认 DDR 和所需链路就绪。</w:t>
      </w:r>
    </w:p>
    <w:p>
      <w:pPr>
        <w:pStyle w:val="ListNumber"/>
      </w:pPr>
      <w:r>
        <w:t>新驱动独占设备后可将 CONTROL.LEGACY_ENABLE 清 0。</w:t>
      </w:r>
    </w:p>
    <w:p>
      <w:pPr>
        <w:pStyle w:val="Heading3"/>
      </w:pPr>
      <w:r>
        <w:t>6.2 下行：CPU → DDR → Aurora 10G</w:t>
      </w:r>
    </w:p>
    <w:p>
      <w:pPr>
        <w:pStyle w:val="ListNumber"/>
      </w:pPr>
      <w:r>
        <w:t>等待 DOWN_STATUS.BUSY=0。</w:t>
      </w:r>
    </w:p>
    <w:p>
      <w:pPr>
        <w:pStyle w:val="ListNumber"/>
      </w:pPr>
      <w:r>
        <w:t>校验 addr 和 len：均为 16Byte 对齐，len&gt;0，且完整落在下行窗口。</w:t>
      </w:r>
    </w:p>
    <w:p>
      <w:pPr>
        <w:pStyle w:val="ListNumber"/>
      </w:pPr>
      <w:r>
        <w:t>通过 XDMA H2C 把数据写入 FPGA DDR。</w:t>
      </w:r>
    </w:p>
    <w:p>
      <w:pPr>
        <w:pStyle w:val="ListNumber"/>
      </w:pPr>
      <w:r>
        <w:t>等待 H2C DMA 完成；执行驱动/平台要求的 DMA 与 MMIO 写屏障。</w:t>
      </w:r>
    </w:p>
    <w:p>
      <w:pPr>
        <w:pStyle w:val="ListNumber"/>
      </w:pPr>
      <w:r>
        <w:t>写 DOWN_ADDR、DOWN_LEN、DOWN_SW_TAG。</w:t>
      </w:r>
    </w:p>
    <w:p>
      <w:pPr>
        <w:pStyle w:val="ListNumber"/>
      </w:pPr>
      <w:r>
        <w:t>最后写 DOWN_COMMAND.SUBMIT=1。门铃必须是最后一个 MMIO 写。</w:t>
      </w:r>
    </w:p>
    <w:p>
      <w:pPr>
        <w:pStyle w:val="ListNumber"/>
      </w:pPr>
      <w:r>
        <w:t>等待中断或轮询 DOWN_STATUS.DONE=1。</w:t>
      </w:r>
    </w:p>
    <w:p>
      <w:pPr>
        <w:pStyle w:val="ListNumber"/>
      </w:pPr>
      <w:r>
        <w:t>读取 DOWN_STATUS、DOWN_DONE_TAG、DOWN_BYTES_DONE；失败时再读 DOWN_ERROR_INFO 和 ERROR_STATUS。</w:t>
      </w:r>
    </w:p>
    <w:p>
      <w:pPr>
        <w:pStyle w:val="ListNumber"/>
      </w:pPr>
      <w:r>
        <w:t>检查完成标签与提交标签一致，再对 IRQ_STATUS 的 DOWN_DONE/DOWN_ERROR 写 1 清除。</w:t>
      </w:r>
    </w:p>
    <w:p>
      <w:r>
        <w:t>DOWN_STATUS.SUCCESS 只表示 FPGA 已把全部数据交给 10G 发送接口，不表示远端子机已经处理。若需要端到端执行确认，应由业务协议定义远端回执。</w:t>
      </w:r>
    </w:p>
    <w:p>
      <w:pPr>
        <w:pStyle w:val="Heading3"/>
      </w:pPr>
      <w:r>
        <w:t>6.3 上行：Aurora 10G → DDR → CPU</w:t>
      </w:r>
    </w:p>
    <w:p>
      <w:pPr>
        <w:pStyle w:val="ListNumber"/>
      </w:pPr>
      <w:r>
        <w:t>收到 UP_HEAD_READY 中断，或轮询 UP_READY_COUNT&gt;0。</w:t>
      </w:r>
    </w:p>
    <w:p>
      <w:pPr>
        <w:pStyle w:val="ListNumber"/>
      </w:pPr>
      <w:r>
        <w:t>读取 UP_HEAD_FLAGS，确认 VALID=1。</w:t>
      </w:r>
    </w:p>
    <w:p>
      <w:pPr>
        <w:pStyle w:val="ListNumber"/>
      </w:pPr>
      <w:r>
        <w:t>依次读取 UP_HEAD_SEQ、UP_HEAD_ADDR、UP_HEAD_LEN、UP_HEAD_FLAGS，再次确认 VALID=1 且序号未变化。按当前硬件规则队头本应稳定，双读用于发现驱动或设备异常。</w:t>
      </w:r>
    </w:p>
    <w:p>
      <w:pPr>
        <w:pStyle w:val="ListNumber"/>
      </w:pPr>
      <w:r>
        <w:t>校验地址属于上行窗口，长度不超过 256KiB 且为 4Byte 整数倍。</w:t>
      </w:r>
    </w:p>
    <w:p>
      <w:pPr>
        <w:pStyle w:val="ListNumber"/>
      </w:pPr>
      <w:r>
        <w:t>通过 XDMA C2H 读取 UP_HEAD_LEN 字节。</w:t>
      </w:r>
    </w:p>
    <w:p>
      <w:pPr>
        <w:pStyle w:val="ListNumber"/>
      </w:pPr>
      <w:r>
        <w:t>等待 C2H DMA 完成并完成 CPU 可见性同步。</w:t>
      </w:r>
    </w:p>
    <w:p>
      <w:pPr>
        <w:pStyle w:val="ListNumber"/>
      </w:pPr>
      <w:r>
        <w:t>写 UP_ACK_SEQ=本次读取的 UP_HEAD_SEQ。</w:t>
      </w:r>
    </w:p>
    <w:p>
      <w:pPr>
        <w:pStyle w:val="ListNumber"/>
      </w:pPr>
      <w:r>
        <w:t>若队列仍非空，硬件置位 UP_HEAD_READY 并展示下一队头；软件继续处理。</w:t>
      </w:r>
    </w:p>
    <w:p>
      <w:r>
        <w:t>序号不匹配或空队列 ACK 不释放任何块，只增加 UP_ACK_ERROR_COUNT、置位对应错误。一个设备实例只能有一个上行队列消费者。</w:t>
      </w:r>
    </w:p>
    <w:p>
      <w:pPr>
        <w:pStyle w:val="Heading3"/>
      </w:pPr>
      <w:r>
        <w:t>6.4 轮询模式</w:t>
      </w:r>
    </w:p>
    <w:p>
      <w:r>
        <w:t>软件可以把 IRQ_MASK 清 0 后轮询，但仍应使用 IRQ_STATUS 的 W1C 语义维护事件状态。轮询间隔不得用来推断 100ms 块边界；空窗口不会发布，上行块间隔可能大于 100ms。</w:t>
      </w:r>
    </w:p>
    <w:p>
      <w:pPr>
        <w:pStyle w:val="Heading2"/>
      </w:pPr>
      <w:r>
        <w:t>7. 顺序、一致性与并发</w:t>
      </w:r>
    </w:p>
    <w:p>
      <w:pPr>
        <w:pStyle w:val="ListBullet"/>
      </w:pPr>
      <w:r>
        <w:t>H2C 必须先完成，之后才能提交下行门铃；禁止用普通 CPU 内存屏障代替 DMA 完成通知。</w:t>
      </w:r>
    </w:p>
    <w:p>
      <w:pPr>
        <w:pStyle w:val="ListBullet"/>
      </w:pPr>
      <w:r>
        <w:t>C2H 必须完成后才能 ACK 上行块；ACK 后该 DDR 块可立即被硬件复用。</w:t>
      </w:r>
    </w:p>
    <w:p>
      <w:pPr>
        <w:pStyle w:val="ListBullet"/>
      </w:pPr>
      <w:r>
        <w:t>软件写 DOWN_ADDR/LEN/TAG 后需执行 MMIO 写屏障，再写 SUBMIT。</w:t>
      </w:r>
    </w:p>
    <w:p>
      <w:pPr>
        <w:pStyle w:val="ListBullet"/>
      </w:pPr>
      <w:r>
        <w:t>软件不得缓存 RO 状态寄存器；每次事务重新读取。</w:t>
      </w:r>
    </w:p>
    <w:p>
      <w:pPr>
        <w:pStyle w:val="ListBullet"/>
      </w:pPr>
      <w:r>
        <w:t>同一设备只允许一个下行提交者和一个上行消费者。多线程访问必须由驱动串行化。</w:t>
      </w:r>
    </w:p>
    <w:p>
      <w:pPr>
        <w:pStyle w:val="ListBullet"/>
      </w:pPr>
      <w:r>
        <w:t>V3.00 新接口与 Legacy 命令不能由两个软件组件同时使用。</w:t>
      </w:r>
    </w:p>
    <w:p>
      <w:pPr>
        <w:pStyle w:val="ListBullet"/>
      </w:pPr>
      <w:r>
        <w:t>32bit 计数器允许自然回绕；比较累计值使用无符号模 2^32 差值。</w:t>
      </w:r>
    </w:p>
    <w:p>
      <w:pPr>
        <w:pStyle w:val="ListBullet"/>
      </w:pPr>
      <w:r>
        <w:t>UP_DROP_WORD_COUNT 饱和，不回绕。计数变化只说明出现丢失，不提供数据流中的缺口位置。</w:t>
      </w:r>
    </w:p>
    <w:p>
      <w:pPr>
        <w:pStyle w:val="Heading2"/>
      </w:pPr>
      <w:r>
        <w:t>8. 兼容策略</w:t>
      </w:r>
    </w:p>
    <w:p>
      <w:pPr>
        <w:pStyle w:val="Heading3"/>
      </w:pPr>
      <w:r>
        <w:t>8.1 旧软件访问 V3.00 硬件</w:t>
      </w:r>
    </w:p>
    <w:p>
      <w:r>
        <w:t>硬件复位时 LEGACY_ENABLE=1，保留以下行为：</w:t>
      </w:r>
    </w:p>
    <w:p>
      <w:pPr>
        <w:pStyle w:val="ListBullet"/>
      </w:pPr>
      <w:r>
        <w:t>读取 0x10 清旧通知，但不释放块。</w:t>
      </w:r>
    </w:p>
    <w:p>
      <w:pPr>
        <w:pStyle w:val="ListBullet"/>
      </w:pPr>
      <w:r>
        <w:t>写 0x14 bit0=1 释放一个当前队头。</w:t>
      </w:r>
    </w:p>
    <w:p>
      <w:pPr>
        <w:pStyle w:val="ListBullet"/>
      </w:pPr>
      <w:r>
        <w:t>写 0x20 bit0=1 使用 0x24/0x28 提交，读 0x20 得到忙状态。</w:t>
      </w:r>
    </w:p>
    <w:p>
      <w:r>
        <w:t>旧软件无法获得精确错误结果，仍可能把拒绝后的清零误判为成功。V3.00 驱动不应使用该流程。</w:t>
      </w:r>
    </w:p>
    <w:p>
      <w:pPr>
        <w:pStyle w:val="Heading3"/>
      </w:pPr>
      <w:r>
        <w:t>8.2 新软件访问 V2.01 硬件</w:t>
      </w:r>
    </w:p>
    <w:p>
      <w:r>
        <w:t>若 (VERSION &gt;&gt; 12) &amp; 0xF 为 2，或 REG_MAGIC 不匹配，驱动只访问 0x00～0x38，遵循 V2.01 流程：</w:t>
      </w:r>
    </w:p>
    <w:p>
      <w:pPr>
        <w:pStyle w:val="ListBullet"/>
      </w:pPr>
      <w:r>
        <w:t>下行以 0x20 清零作为“请求已被消费”，不得宣称远端成功。</w:t>
      </w:r>
    </w:p>
    <w:p>
      <w:pPr>
        <w:pStyle w:val="ListBullet"/>
      </w:pPr>
      <w:r>
        <w:t>上行使用 0x14 写 1，无序号保护；驱动必须保证单消费者和严格顺序。</w:t>
      </w:r>
    </w:p>
    <w:p>
      <w:pPr>
        <w:pStyle w:val="ListBullet"/>
      </w:pPr>
      <w:r>
        <w:t>中断仍使用 0x10 读清。</w:t>
      </w:r>
    </w:p>
    <w:p>
      <w:pPr>
        <w:pStyle w:val="Heading2"/>
      </w:pPr>
      <w:r>
        <w:t>9. RTL 实现要求</w:t>
      </w:r>
    </w:p>
    <w:p>
      <w:r>
        <w:t>本文是软件接口定义；实现时至少满足：</w:t>
      </w:r>
    </w:p>
    <w:p>
      <w:pPr>
        <w:pStyle w:val="ListNumber"/>
      </w:pPr>
      <w:r>
        <w:t>所有跨时钟状态先同步或使用握手/FIFO，再进入寄存器域；不得直接把链路状态作为另一时钟域状态机异步复位或组合使能。</w:t>
      </w:r>
    </w:p>
    <w:p>
      <w:pPr>
        <w:pStyle w:val="ListNumber"/>
      </w:pPr>
      <w:r>
        <w:t>下行提交时原子锁存地址、长度和标签；忙期间寄存器写入不得改变在途事务。</w:t>
      </w:r>
    </w:p>
    <w:p>
      <w:pPr>
        <w:pStyle w:val="ListNumber"/>
      </w:pPr>
      <w:r>
        <w:t>结果寄存器在事务完成时原子更新；先写内容，随后置位完成事件。</w:t>
      </w:r>
    </w:p>
    <w:p>
      <w:pPr>
        <w:pStyle w:val="ListNumber"/>
      </w:pPr>
      <w:r>
        <w:t>W1C 与新事件同拍时新事件优先，不能丢中断。</w:t>
      </w:r>
    </w:p>
    <w:p>
      <w:pPr>
        <w:pStyle w:val="ListNumber"/>
      </w:pPr>
      <w:r>
        <w:t>带序号 ACK 只有在队列非空且序号匹配时才释放一个块。</w:t>
      </w:r>
    </w:p>
    <w:p>
      <w:pPr>
        <w:pStyle w:val="ListNumber"/>
      </w:pPr>
      <w:r>
        <w:t>队头发布后，地址、长度、序号、flags 和 DDR 内容保持到有效 ACK。</w:t>
      </w:r>
    </w:p>
    <w:p>
      <w:pPr>
        <w:pStyle w:val="ListNumber"/>
      </w:pPr>
      <w:r>
        <w:t>非法下行请求不访问 DDR；结果码必须对应唯一拒绝原因，优先级建议为 busy、zero length、alignment、range、link。</w:t>
      </w:r>
    </w:p>
    <w:p>
      <w:pPr>
        <w:pStyle w:val="ListNumber"/>
      </w:pPr>
      <w:r>
        <w:t>所有新增状态和计数均定义明确复位值，保留位读 0。</w:t>
      </w:r>
    </w:p>
    <w:p>
      <w:pPr>
        <w:pStyle w:val="Heading2"/>
      </w:pPr>
      <w:r>
        <w:t>10. 建议的软件数据结构</w:t>
      </w:r>
    </w:p>
    <w:p>
      <w:pPr>
        <w:pStyle w:val="NoSpacing"/>
        <w:spacing w:before="80" w:after="80"/>
        <w:ind w:left="397"/>
        <w:shd w:fill="F2F2F2"/>
      </w:pPr>
      <w:r>
        <w:rPr>
          <w:rFonts w:ascii="Consolas" w:hAnsi="Consolas" w:eastAsia="等线"/>
          <w:sz w:val="18"/>
        </w:rPr>
        <w:t>struct rtds_caps {</w:t>
        <w:br/>
        <w:t xml:space="preserve">    uint32_t version;</w:t>
        <w:br/>
        <w:t xml:space="preserve">    uint32_t capability0;</w:t>
        <w:br/>
        <w:t xml:space="preserve">    uint32_t down_base;</w:t>
        <w:br/>
        <w:t xml:space="preserve">    uint32_t down_bytes;</w:t>
        <w:br/>
        <w:t xml:space="preserve">    uint32_t up_base;</w:t>
        <w:br/>
        <w:t xml:space="preserve">    uint32_t up_bytes;</w:t>
        <w:br/>
        <w:t xml:space="preserve">    uint32_t transfer_granule;</w:t>
        <w:br/>
        <w:t>};</w:t>
        <w:br/>
        <w:br/>
        <w:t>struct rtds_up_head {</w:t>
        <w:br/>
        <w:t xml:space="preserve">    uint32_t seq;</w:t>
        <w:br/>
        <w:t xml:space="preserve">    uint32_t addr;</w:t>
        <w:br/>
        <w:t xml:space="preserve">    uint32_t len;</w:t>
        <w:br/>
        <w:t xml:space="preserve">    uint32_t flags;</w:t>
        <w:br/>
        <w:t>};</w:t>
        <w:br/>
        <w:br/>
        <w:t>struct rtds_down_result {</w:t>
        <w:br/>
        <w:t xml:space="preserve">    uint32_t status;</w:t>
        <w:br/>
        <w:t xml:space="preserve">    uint32_t tag;</w:t>
        <w:br/>
        <w:t xml:space="preserve">    uint32_t bytes_done;</w:t>
        <w:br/>
        <w:t xml:space="preserve">    uint32_t error_info;</w:t>
        <w:br/>
        <w:t>};</w:t>
      </w:r>
    </w:p>
    <w:p>
      <w:r>
        <w:t>驱动 API 建议提供 query_caps、submit_down、wait_down、peek_up_head、read_up_block、ack_up_seq 和 get_errors，应用层不直接拼接门铃时序。</w:t>
      </w:r>
    </w:p>
    <w:p>
      <w:pPr>
        <w:pStyle w:val="Heading2"/>
      </w:pPr>
      <w:r>
        <w:t>11. 相对 V1.0 和 V2.01 的主要变化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项目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V1.0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V2.01 当前实现</w:t>
            </w:r>
          </w:p>
        </w:tc>
        <w:tc>
          <w:tcPr>
            <w:tcW w:type="dxa" w:w="2465"/>
            <w:shd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V3.00 建议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上行缓存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单次地址/长度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8×256KiB 队列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保持八块，新增序号 ACK 和队头 flags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下行提交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状态电平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自动清零门铃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独立命令、忙、结果码、标签和完成字节数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中断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读清单一状态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读清通知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粘滞 W1C 状态 + 掩码，保留旧读清接口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错误报告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无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若干粘滞状态，无事务结果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分类错误、单事务结果和错误现场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能力发现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固定 BUF_LEN_MAX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多数由软件硬编码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magic、capability、窗口和粒度寄存器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软件并发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未定义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要求单消费者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明确单提交者/单消费者及标签匹配</w:t>
            </w:r>
          </w:p>
        </w:tc>
      </w:tr>
      <w:tr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完成含义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容易混淆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门铃清零仅表示消费结束</w:t>
            </w:r>
          </w:p>
        </w:tc>
        <w:tc>
          <w:tcPr>
            <w:tcW w:type="dxa" w:w="2465"/>
          </w:tcPr>
          <w:p>
            <w:pPr>
              <w:spacing w:after="0"/>
            </w:pPr>
            <w:r>
              <w:rPr>
                <w:rFonts w:ascii="Arial" w:hAnsi="Arial" w:eastAsia="宋体"/>
                <w:sz w:val="17"/>
              </w:rPr>
              <w:t>明确 FPGA 接口完成，不代表远端执行成功</w:t>
            </w:r>
          </w:p>
        </w:tc>
      </w:tr>
    </w:tbl>
    <w:p>
      <w:pPr>
        <w:spacing w:after="0"/>
      </w:pPr>
    </w:p>
    <w:p>
      <w:pPr>
        <w:pStyle w:val="Heading2"/>
      </w:pPr>
      <w:r>
        <w:t>12. 迁移建议</w:t>
      </w:r>
    </w:p>
    <w:p>
      <w:r>
        <w:t>建议分两阶段实施：</w:t>
      </w:r>
    </w:p>
    <w:p>
      <w:pPr>
        <w:pStyle w:val="ListNumber"/>
      </w:pPr>
      <w:r>
        <w:t>先增加 0x3C～0x90 扩展区，保留现有 0x00～0x38 行为并更新软件驱动；使用现有寄存器测试补充 W1C、结果码、标签和序号 ACK 用例。</w:t>
      </w:r>
    </w:p>
    <w:p>
      <w:pPr>
        <w:pStyle w:val="ListNumber"/>
      </w:pPr>
      <w:r>
        <w:t>新驱动稳定后关闭 LEGACY_ENABLE，只保留旧偏移的只读兼容信息。是否在后续主版本删除 Legacy 命令，由软硬件联合评审决定。</w:t>
      </w:r>
    </w:p>
    <w:p>
      <w:r>
        <w:t>本方案不改变当前 DDR 地址分区、16Byte 下行帧、上行低 32bit 压缩、8 块容量和 100ms 封存规则。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CPU-FPGA PCIe软件寄存器方案（未来可增强版）</dc:title>
  <dc:subject>XDMA AXI-Lite软件寄存器、DDR上下行缓冲和中断协议</dc:subject>
  <dc:creator>Codex，基于项目V1.0与V2.01资料整理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