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commentRangeStart w:id="0"/>
      <w:r>
        <w:t>RTDS 软件配置与操作说明</w:t>
      </w:r>
      <w:commentRangeEnd w:id="0"/>
      <w:r>
        <w:rPr>
          <w:rStyle w:val="CommentReference"/>
        </w:rPr>
        <w:commentReference w:id="0"/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适用当前业务接口 </w:t>
      </w:r>
      <w:r>
        <w:rPr>
          <w:rFonts w:ascii="Consolas" w:hAnsi="Consolas" w:eastAsia="宋体"/>
          <w:b w:val="0"/>
          <w:sz w:val="18"/>
        </w:rPr>
        <w:t>VERSION=0x00002001</w:t>
      </w:r>
      <w:r>
        <w:rPr>
          <w:rFonts w:ascii="宋体" w:hAnsi="宋体" w:eastAsia="宋体"/>
          <w:b w:val="0"/>
          <w:sz w:val="21"/>
        </w:rPr>
        <w:t>。驱动同事通过现有调试程序完成寄存器访问和 DMA，无需业务应用参与。上、下行可独立测试。</w:t>
      </w:r>
    </w:p>
    <w:p>
      <w:pPr>
        <w:pStyle w:val="Heading1"/>
      </w:pPr>
      <w:r>
        <w:t>1. 软件配置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8220"/>
      </w:tblGrid>
      <w:tr>
        <w:trPr>
          <w:cantSplit/>
          <w:tblHeader/>
        </w:trPr>
        <w:tc>
          <w:tcPr>
            <w:tcW w:type="dxa" w:w="1191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822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推荐值／要求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寄存器访问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用户 AXI-Lite BAR，32bit 小端 MMIO；表内地址均为 BAR 相对偏移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下行卡端地址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0x00008000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下行写入、回读长度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均为 </w:t>
            </w:r>
            <w:r>
              <w:rPr>
                <w:rFonts w:ascii="Consolas" w:hAnsi="Consolas" w:eastAsia="宋体"/>
                <w:b w:val="0"/>
                <w:sz w:val="18"/>
              </w:rPr>
              <w:t>0x00000010</w:t>
            </w:r>
            <w:r>
              <w:rPr>
                <w:rFonts w:ascii="宋体" w:hAnsi="宋体" w:eastAsia="宋体"/>
                <w:b w:val="0"/>
                <w:sz w:val="21"/>
              </w:rPr>
              <w:t>，即16Byte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上行地址、有效长度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每块分别读取 </w:t>
            </w:r>
            <w:r>
              <w:rPr>
                <w:rFonts w:ascii="Consolas" w:hAnsi="Consolas" w:eastAsia="宋体"/>
                <w:b w:val="0"/>
                <w:sz w:val="18"/>
              </w:rPr>
              <w:t>0x18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0x1C</w:t>
            </w:r>
            <w:r>
              <w:rPr>
                <w:rFonts w:ascii="宋体" w:hAnsi="宋体" w:eastAsia="宋体"/>
                <w:b w:val="0"/>
                <w:sz w:val="21"/>
              </w:rPr>
              <w:t>，不能自行递增或硬编码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初测通知方式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commentRangeStart w:id="1"/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；自动测试可用1ms／500ms；人工观察单独等待确认，超时停止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DMA完成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使用驱动完成接口，检查错误和完成字节数；缓存同步、缓冲区对齐及MMIO顺序由驱动保证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并发</w:t>
            </w:r>
          </w:p>
        </w:tc>
        <w:tc>
          <w:tcPr>
            <w:tcW w:type="dxa" w:w="822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同一时刻只允许一条流程执行上行读取与归还；清通知统一由一方处理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BAR地址、卡端DDR地址、CPU DMA缓冲区是三种不同地址。</w:t>
      </w:r>
      <w:r>
        <w:rPr>
          <w:rFonts w:ascii="宋体" w:hAnsi="宋体" w:eastAsia="宋体"/>
          <w:b w:val="0"/>
          <w:sz w:val="21"/>
        </w:rPr>
        <w:t xml:space="preserve"> 本文 </w:t>
      </w:r>
      <w:r>
        <w:rPr>
          <w:rFonts w:ascii="Consolas" w:hAnsi="Consolas" w:eastAsia="宋体"/>
          <w:b w:val="0"/>
          <w:sz w:val="18"/>
        </w:rPr>
        <w:t>H2C/C2H</w:t>
      </w:r>
      <w:r>
        <w:rPr>
          <w:rFonts w:ascii="宋体" w:hAnsi="宋体" w:eastAsia="宋体"/>
          <w:b w:val="0"/>
          <w:sz w:val="21"/>
        </w:rPr>
        <w:t xml:space="preserve"> 的地址参数为卡端DDR字节地址，不是BAR地址。下面的函数名是操作示意，应替换为实际驱动接口。</w:t>
      </w:r>
    </w:p>
    <w:p>
      <w:pPr>
        <w:pStyle w:val="Heading1"/>
      </w:pPr>
      <w:r>
        <w:t>2. 初始化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1. 确认PCIe设备枚举、驱动绑定及用户BAR映射成功。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2. 读取并保存：</w:t>
      </w:r>
      <w:r>
        <w:rPr>
          <w:rFonts w:ascii="Consolas" w:hAnsi="Consolas" w:eastAsia="宋体"/>
          <w:b w:val="0"/>
          <w:sz w:val="18"/>
        </w:rPr>
        <w:t>0x00=0x00002001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0x04=0x20260914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0x08=0x00040000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读取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，业务操作前要求 </w:t>
      </w:r>
      <w:r>
        <w:rPr>
          <w:rFonts w:ascii="Consolas" w:hAnsi="Consolas" w:eastAsia="宋体"/>
          <w:b w:val="0"/>
          <w:sz w:val="18"/>
        </w:rPr>
        <w:t>(value &amp; 0x3)==0x3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commentRangeStart w:id="2"/>
      <w:r>
        <w:rPr>
          <w:rFonts w:ascii="宋体" w:hAnsi="宋体" w:eastAsia="宋体"/>
          <w:b w:val="0"/>
          <w:sz w:val="21"/>
        </w:rPr>
        <w:t xml:space="preserve">4. 保存 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。若 </w:t>
      </w:r>
      <w:r>
        <w:rPr>
          <w:rFonts w:ascii="Consolas" w:hAnsi="Consolas" w:eastAsia="宋体"/>
          <w:b w:val="0"/>
          <w:sz w:val="18"/>
        </w:rPr>
        <w:t>0x2C &amp; 0x1C</w:t>
      </w:r>
      <w:r>
        <w:rPr>
          <w:rFonts w:ascii="宋体" w:hAnsi="宋体" w:eastAsia="宋体"/>
          <w:b w:val="0"/>
          <w:sz w:val="21"/>
        </w:rPr>
        <w:t xml:space="preserve"> 非零，先停止业务并留存现场；需要验证读清时才读一次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>，复查异常后再决定是否继续。</w:t>
      </w:r>
      <w:commentRangeEnd w:id="2"/>
      <w:r>
        <w:rPr>
          <w:rStyle w:val="CommentReference"/>
        </w:rPr>
        <w:commentReference w:id="2"/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5. 软件每轮保存丢字基线；测试中 </w:t>
      </w:r>
      <w:r>
        <w:rPr>
          <w:rFonts w:ascii="Consolas" w:hAnsi="Consolas" w:eastAsia="宋体"/>
          <w:b w:val="0"/>
          <w:sz w:val="18"/>
        </w:rPr>
        <w:t>0x38</w:t>
      </w:r>
      <w:r>
        <w:rPr>
          <w:rFonts w:ascii="宋体" w:hAnsi="宋体" w:eastAsia="宋体"/>
          <w:b w:val="0"/>
          <w:sz w:val="21"/>
        </w:rPr>
        <w:t xml:space="preserve"> 增加即记录丢字。读取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不会清除该累计计数。</w:t>
      </w:r>
    </w:p>
    <w:p>
      <w:pPr>
        <w:pStyle w:val="Heading1"/>
      </w:pPr>
      <w:r>
        <w:t>3. 下行：16Byte写入后回读</w:t>
      </w:r>
    </w:p>
    <w:p>
      <w:pPr>
        <w:pStyle w:val="Heading2"/>
      </w:pPr>
      <w:r>
        <w:t>配置与数据</w:t>
      </w:r>
    </w:p>
    <w:p>
      <w:pPr>
        <w:spacing w:before="60" w:after="120" w:line="240" w:lineRule="auto"/>
      </w:pPr>
      <w:r>
        <w:rPr>
          <w:rFonts w:ascii="Consolas" w:hAnsi="Consolas" w:eastAsia="宋体"/>
          <w:sz w:val="18"/>
        </w:rPr>
        <w:t>card_addr = 0x00008000</w:t>
        <w:br/>
        <w:t>len       = 0x00000010</w:t>
        <w:br/>
        <w:t>tx_buf    = 00 01 02 03 04 05 06 07 08 09 0A 0B 0C 0D 0E 0F</w:t>
        <w:br/>
        <w:t>rx_buf    = A5 A5 A5 A5 A5 A5 A5 A5 A5 A5 A5 A5 A5 A5 A5 A5</w:t>
      </w:r>
    </w:p>
    <w:p>
      <w:pPr>
        <w:pStyle w:val="Heading2"/>
      </w:pPr>
      <w:r>
        <w:t>必做步骤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5216"/>
        <w:gridCol w:w="3515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0x20.bit0</w:t>
            </w:r>
            <w:r>
              <w:rPr>
                <w:rFonts w:ascii="宋体" w:hAnsi="宋体" w:eastAsia="宋体"/>
                <w:b w:val="0"/>
                <w:sz w:val="21"/>
              </w:rPr>
              <w:t>，等于0才继续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下行空闲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写 </w:t>
            </w:r>
            <w:r>
              <w:rPr>
                <w:rFonts w:ascii="Consolas" w:hAnsi="Consolas" w:eastAsia="宋体"/>
                <w:b w:val="0"/>
                <w:sz w:val="18"/>
              </w:rPr>
              <w:t>0x24=0x8000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0x28=0x10</w:t>
            </w:r>
            <w:r>
              <w:rPr>
                <w:rFonts w:ascii="宋体" w:hAnsi="宋体" w:eastAsia="宋体"/>
                <w:b w:val="0"/>
                <w:sz w:val="21"/>
              </w:rPr>
              <w:t>，分别读回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地址、长度与写值一致；配置不会自动启动任务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分配符合驱动要求的两个DMA缓冲区，填入上述数据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两个缓冲区各至少16Byte，写、读缓冲区分开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H2C(card_addr, tx_buf,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C2H(card_addr, rx_buf,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，等待完成及缓存同步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比较全部16Byte，失败时打印偏移、期望值和实际值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逐字节一致；小端32bit读值为 </w:t>
            </w:r>
            <w:r>
              <w:rPr>
                <w:rFonts w:ascii="Consolas" w:hAnsi="Consolas" w:eastAsia="宋体"/>
                <w:b w:val="0"/>
                <w:sz w:val="18"/>
              </w:rPr>
              <w:t>03020100、07060504、0B0A0908、0F0E0D0C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D7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0x20/0x24/0x28/0x2C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忙位为0，配置仍为 </w:t>
            </w:r>
            <w:r>
              <w:rPr>
                <w:rFonts w:ascii="Consolas" w:hAnsi="Consolas" w:eastAsia="宋体"/>
                <w:b w:val="0"/>
                <w:sz w:val="18"/>
              </w:rPr>
              <w:t>0x8000/0x10</w:t>
            </w:r>
            <w:r>
              <w:rPr>
                <w:rFonts w:ascii="宋体" w:hAnsi="宋体" w:eastAsia="宋体"/>
                <w:b w:val="0"/>
                <w:sz w:val="21"/>
              </w:rPr>
              <w:t>，无新异常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本流程通过记录为：</w:t>
      </w:r>
      <w:r>
        <w:rPr>
          <w:rFonts w:ascii="宋体" w:hAnsi="宋体" w:eastAsia="宋体"/>
          <w:b/>
          <w:sz w:val="21"/>
        </w:rPr>
        <w:t>BAR配置、H2C写DDR、C2H回读16Byte及数据比对通过。</w:t>
      </w:r>
      <w:r>
        <w:rPr>
          <w:rFonts w:ascii="宋体" w:hAnsi="宋体" w:eastAsia="宋体"/>
          <w:b w:val="0"/>
          <w:sz w:val="21"/>
        </w:rPr>
        <w:t xml:space="preserve"> 不将其记录为完整下行发送通过。</w:t>
      </w:r>
    </w:p>
    <w:p>
      <w:pPr>
        <w:pStyle w:val="Heading2"/>
      </w:pPr>
      <w:r>
        <w:t>可选：提交命令检查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当前单机测试如果需要覆盖启动寄存器，在D6比对通过后：再次确认 </w:t>
      </w:r>
      <w:r>
        <w:rPr>
          <w:rFonts w:ascii="Consolas" w:hAnsi="Consolas" w:eastAsia="宋体"/>
          <w:b w:val="0"/>
          <w:sz w:val="18"/>
        </w:rPr>
        <w:t>0x20=0</w:t>
      </w:r>
      <w:r>
        <w:rPr>
          <w:rFonts w:ascii="宋体" w:hAnsi="宋体" w:eastAsia="宋体"/>
          <w:b w:val="0"/>
          <w:sz w:val="21"/>
        </w:rPr>
        <w:t xml:space="preserve">、地址和长度正确 → 写 </w:t>
      </w:r>
      <w:r>
        <w:rPr>
          <w:rFonts w:ascii="Consolas" w:hAnsi="Consolas" w:eastAsia="宋体"/>
          <w:b w:val="0"/>
          <w:sz w:val="18"/>
        </w:rPr>
        <w:t>0x20=1</w:t>
      </w:r>
      <w:r>
        <w:rPr>
          <w:rFonts w:ascii="宋体" w:hAnsi="宋体" w:eastAsia="宋体"/>
          <w:b w:val="0"/>
          <w:sz w:val="21"/>
        </w:rPr>
        <w:t>一次 → 轮询直到bit0返回0 → 保存状态及驱动日志。无需先写0，也不要求软件一定采到中间的1。</w:t>
      </w:r>
    </w:p>
    <w:p>
      <w:pPr>
        <w:spacing w:after="120" w:line="288" w:lineRule="auto"/>
      </w:pPr>
      <w:r>
        <w:rPr>
          <w:rFonts w:ascii="Consolas" w:hAnsi="Consolas" w:eastAsia="宋体"/>
          <w:b w:val="0"/>
          <w:sz w:val="18"/>
        </w:rPr>
        <w:t>0x20</w:t>
      </w:r>
      <w:r>
        <w:rPr>
          <w:rFonts w:ascii="宋体" w:hAnsi="宋体" w:eastAsia="宋体"/>
          <w:b w:val="0"/>
          <w:sz w:val="21"/>
        </w:rPr>
        <w:t xml:space="preserve">回0只表示任务结束，拒绝、中止也可能回0，不能单凭它判定数据发送成功。忙时不得改 </w:t>
      </w:r>
      <w:r>
        <w:rPr>
          <w:rFonts w:ascii="Consolas" w:hAnsi="Consolas" w:eastAsia="宋体"/>
          <w:b w:val="0"/>
          <w:sz w:val="18"/>
        </w:rPr>
        <w:t>0x24/0x28</w:t>
      </w:r>
      <w:r>
        <w:rPr>
          <w:rFonts w:ascii="宋体" w:hAnsi="宋体" w:eastAsia="宋体"/>
          <w:b w:val="0"/>
          <w:sz w:val="21"/>
        </w:rPr>
        <w:t xml:space="preserve"> 或重复启动。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有效下行限制：地址16Byte对齐、长度为正且16Byte整倍数、最大32KiB，地址范围 </w:t>
      </w:r>
      <w:r>
        <w:rPr>
          <w:rFonts w:ascii="Consolas" w:hAnsi="Consolas" w:eastAsia="宋体"/>
          <w:b w:val="0"/>
          <w:sz w:val="18"/>
        </w:rPr>
        <w:t>0x8000～0xFFFF</w:t>
      </w:r>
      <w:r>
        <w:rPr>
          <w:rFonts w:ascii="宋体" w:hAnsi="宋体" w:eastAsia="宋体"/>
          <w:b w:val="0"/>
          <w:sz w:val="21"/>
        </w:rPr>
        <w:t xml:space="preserve">，地址加长度不超过 </w:t>
      </w:r>
      <w:r>
        <w:rPr>
          <w:rFonts w:ascii="Consolas" w:hAnsi="Consolas" w:eastAsia="宋体"/>
          <w:b w:val="0"/>
          <w:sz w:val="18"/>
        </w:rPr>
        <w:t>0x10000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1"/>
      </w:pPr>
      <w:r>
        <w:t>4. 上行：等待数据、读取、比对、归还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上行不通过写 </w:t>
      </w:r>
      <w:r>
        <w:rPr>
          <w:rFonts w:ascii="Consolas" w:hAnsi="Consolas" w:eastAsia="宋体"/>
          <w:b w:val="0"/>
          <w:sz w:val="18"/>
        </w:rPr>
        <w:t>0x20</w:t>
      </w:r>
      <w:r>
        <w:rPr>
          <w:rFonts w:ascii="宋体" w:hAnsi="宋体" w:eastAsia="宋体"/>
          <w:b w:val="0"/>
          <w:sz w:val="21"/>
        </w:rPr>
        <w:t xml:space="preserve"> 启动，也不写 </w:t>
      </w:r>
      <w:r>
        <w:rPr>
          <w:rFonts w:ascii="Consolas" w:hAnsi="Consolas" w:eastAsia="宋体"/>
          <w:b w:val="0"/>
          <w:sz w:val="18"/>
        </w:rPr>
        <w:t>0x24/0x28</w:t>
      </w:r>
      <w:r>
        <w:rPr>
          <w:rFonts w:ascii="宋体" w:hAnsi="宋体" w:eastAsia="宋体"/>
          <w:b w:val="0"/>
          <w:sz w:val="21"/>
        </w:rPr>
        <w:t>。运行接收流程后等待可读数据即可；无数据超时不能记录为通过。</w:t>
      </w:r>
    </w:p>
    <w:p>
      <w:pPr>
        <w:spacing w:after="120" w:line="288" w:lineRule="auto"/>
      </w:pPr>
      <w:commentRangeStart w:id="3"/>
      <w:r>
        <w:rPr>
          <w:rFonts w:ascii="宋体" w:hAnsi="宋体" w:eastAsia="宋体"/>
          <w:b w:val="0"/>
          <w:sz w:val="21"/>
        </w:rPr>
        <w:t xml:space="preserve">VIO固定源测试期望：有效长度8Byte，内容为 </w:t>
      </w:r>
      <w:r>
        <w:rPr>
          <w:rFonts w:ascii="Consolas" w:hAnsi="Consolas" w:eastAsia="宋体"/>
          <w:b w:val="0"/>
          <w:sz w:val="18"/>
        </w:rPr>
        <w:t>11 00 00 00 22 00 00 00</w:t>
      </w:r>
      <w:r>
        <w:rPr>
          <w:rFonts w:ascii="宋体" w:hAnsi="宋体" w:eastAsia="宋体"/>
          <w:b w:val="0"/>
          <w:sz w:val="21"/>
        </w:rPr>
        <w:t>；真实接收源另定比较依据。</w:t>
      </w:r>
      <w:commentRangeEnd w:id="3"/>
      <w:r>
        <w:rPr>
          <w:rStyle w:val="CommentReference"/>
        </w:rPr>
        <w:commentReference w:id="3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5216"/>
        <w:gridCol w:w="3515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U1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基线，轮询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数量为0继续等待；超时保存日志，不写归还命令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U2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Consolas" w:hAnsi="Consolas" w:eastAsia="宋体"/>
                <w:b w:val="0"/>
                <w:sz w:val="18"/>
              </w:rPr>
              <w:t>0x30&gt;0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后，记录本批数量N；读取 </w:t>
            </w:r>
            <w:r>
              <w:rPr>
                <w:rFonts w:ascii="Consolas" w:hAnsi="Consolas" w:eastAsia="宋体"/>
                <w:b w:val="0"/>
                <w:sz w:val="18"/>
              </w:rPr>
              <w:t>0x18/0x1C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，可选读 </w:t>
            </w:r>
            <w:r>
              <w:rPr>
                <w:rFonts w:ascii="Consolas" w:hAnsi="Consolas" w:eastAsia="宋体"/>
                <w:b w:val="0"/>
                <w:sz w:val="18"/>
              </w:rPr>
              <w:t>0x34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作顺序日志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数量在1～8；地址为上行块合法基址，有效长度为正、4Byte整倍数且不超过256KiB；本轮单块期望8Byte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U3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，再读一次 </w:t>
            </w:r>
            <w:r>
              <w:rPr>
                <w:rFonts w:ascii="Consolas" w:hAnsi="Consolas" w:eastAsia="宋体"/>
                <w:b w:val="0"/>
                <w:sz w:val="18"/>
              </w:rPr>
              <w:t>0x10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保存通知并清通知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清通知不释放块，地址、长度仍保持；</w:t>
            </w:r>
            <w:r>
              <w:rPr>
                <w:rFonts w:ascii="Consolas" w:hAnsi="Consolas" w:eastAsia="宋体"/>
                <w:b w:val="0"/>
                <w:sz w:val="18"/>
              </w:rPr>
              <w:t>0x10=0</w:t>
            </w:r>
            <w:r>
              <w:rPr>
                <w:rFonts w:ascii="宋体" w:hAnsi="宋体" w:eastAsia="宋体"/>
                <w:b w:val="0"/>
                <w:sz w:val="21"/>
              </w:rPr>
              <w:t>不能判定队列空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U4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分配并初始化读缓冲区，从返回地址执行C2H，等待完成及缓存同步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commentRangeStart w:id="4"/>
            <w:r>
              <w:rPr>
                <w:rFonts w:ascii="宋体" w:hAnsi="宋体" w:eastAsia="宋体"/>
                <w:b w:val="0"/>
                <w:sz w:val="21"/>
              </w:rPr>
              <w:t>驱动无错误，完成请求字节数；本轮演示读取16Byte，仅比较有效8Byte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U5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比较全部有效数据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本轮为 </w:t>
            </w:r>
            <w:r>
              <w:rPr>
                <w:rFonts w:ascii="Consolas" w:hAnsi="Consolas" w:eastAsia="宋体"/>
                <w:b w:val="0"/>
                <w:sz w:val="18"/>
              </w:rPr>
              <w:t>11 00 00 00 22 00 00 00</w:t>
            </w:r>
            <w:r>
              <w:rPr>
                <w:rFonts w:ascii="宋体" w:hAnsi="宋体" w:eastAsia="宋体"/>
                <w:b w:val="0"/>
                <w:sz w:val="21"/>
              </w:rPr>
              <w:t>；数据错误时保存日志，不继续归还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U6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DMA完成且比对通过后，向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写32bit值1 </w:t>
            </w:r>
            <w:r>
              <w:rPr>
                <w:rFonts w:ascii="宋体" w:hAnsi="宋体" w:eastAsia="宋体"/>
                <w:b/>
                <w:sz w:val="21"/>
              </w:rPr>
              <w:t>一次</w:t>
            </w:r>
            <w:r>
              <w:rPr>
                <w:rFonts w:ascii="宋体" w:hAnsi="宋体" w:eastAsia="宋体"/>
                <w:b w:val="0"/>
                <w:sz w:val="21"/>
              </w:rPr>
              <w:t>，最低字节写使能有效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只归还当前最老的一块；无需再写0，不通过读回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判定成功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U7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继续处理本批剩余块，再读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，非零继续，直至0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每块重新读地址和长度，每块完成后仅确认一次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>U8</w:t>
            </w:r>
          </w:p>
        </w:tc>
        <w:tc>
          <w:tcPr>
            <w:tcW w:type="dxa" w:w="5216"/>
            <w:vAlign w:val="center"/>
          </w:tcPr>
          <w:p>
            <w:pPr>
              <w:spacing w:after="80" w:line="288" w:lineRule="auto" w:before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0x30/0x18/0x1C/0x2C/0x38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，复查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</w:p>
        </w:tc>
        <w:tc>
          <w:tcPr>
            <w:tcW w:type="dxa" w:w="3515"/>
            <w:vAlign w:val="center"/>
          </w:tcPr>
          <w:p>
            <w:pPr>
              <w:spacing w:after="80" w:line="288" w:lineRule="auto" w:before="80"/>
            </w:pPr>
            <w:commentRangeStart w:id="5"/>
            <w:r>
              <w:rPr>
                <w:rFonts w:ascii="宋体" w:hAnsi="宋体" w:eastAsia="宋体"/>
                <w:b w:val="0"/>
                <w:sz w:val="21"/>
              </w:rPr>
              <w:t>无新数据时数量、地址、长度为0；</w:t>
            </w:r>
            <w:r>
              <w:rPr>
                <w:rFonts w:ascii="Consolas" w:hAnsi="Consolas" w:eastAsia="宋体"/>
                <w:b w:val="0"/>
                <w:sz w:val="18"/>
              </w:rPr>
              <w:t>0x2C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错误位无新增、</w:t>
            </w:r>
            <w:r>
              <w:rPr>
                <w:rFonts w:ascii="Consolas" w:hAnsi="Consolas" w:eastAsia="宋体"/>
                <w:b w:val="0"/>
                <w:sz w:val="18"/>
              </w:rPr>
              <w:t>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未增加，下行配置不变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上行合法块基址：</w:t>
      </w:r>
      <w:r>
        <w:rPr>
          <w:rFonts w:ascii="Consolas" w:hAnsi="Consolas" w:eastAsia="宋体"/>
          <w:b w:val="0"/>
          <w:sz w:val="18"/>
        </w:rPr>
        <w:t>0x100000 + k × 0x40000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18"/>
        </w:rPr>
        <w:t>k=0～7</w:t>
      </w:r>
      <w:r>
        <w:rPr>
          <w:rFonts w:ascii="宋体" w:hAnsi="宋体" w:eastAsia="宋体"/>
          <w:b w:val="0"/>
          <w:sz w:val="21"/>
        </w:rPr>
        <w:t xml:space="preserve">。软件只校验并使用返回地址，不自行维护块号；复位后首块为 </w:t>
      </w:r>
      <w:r>
        <w:rPr>
          <w:rFonts w:ascii="Consolas" w:hAnsi="Consolas" w:eastAsia="宋体"/>
          <w:b w:val="0"/>
          <w:sz w:val="18"/>
        </w:rPr>
        <w:t>0x100000</w:t>
      </w:r>
      <w:r>
        <w:rPr>
          <w:rFonts w:ascii="宋体" w:hAnsi="宋体" w:eastAsia="宋体"/>
          <w:b w:val="0"/>
          <w:sz w:val="21"/>
        </w:rPr>
        <w:t>，后续不固定。</w:t>
      </w:r>
      <w:r>
        <w:rPr>
          <w:rFonts w:ascii="Consolas" w:hAnsi="Consolas" w:eastAsia="宋体"/>
          <w:b w:val="0"/>
          <w:sz w:val="18"/>
        </w:rPr>
        <w:t>0x34=0</w:t>
      </w:r>
      <w:r>
        <w:rPr>
          <w:rFonts w:ascii="宋体" w:hAnsi="宋体" w:eastAsia="宋体"/>
          <w:b w:val="0"/>
          <w:sz w:val="21"/>
        </w:rPr>
        <w:t>不能用来判断没有数据。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若现有工具仅支持16Byte读取，先确认驱动长度与对齐规则；本轮固定8Byte测试可从同一卡端地址读取16Byte，只比对前8Byte，后8Byte无规定值。日志区分“有效长度8”和“DMA请求长度16”，不改变 </w:t>
      </w:r>
      <w:r>
        <w:rPr>
          <w:rFonts w:ascii="Consolas" w:hAnsi="Consolas" w:eastAsia="宋体"/>
          <w:b w:val="0"/>
          <w:sz w:val="18"/>
        </w:rPr>
        <w:t>0x1C</w:t>
      </w:r>
      <w:r>
        <w:rPr>
          <w:rFonts w:ascii="宋体" w:hAnsi="宋体" w:eastAsia="宋体"/>
          <w:b w:val="0"/>
          <w:sz w:val="21"/>
        </w:rPr>
        <w:t xml:space="preserve"> 的含义。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处理顺序示意：</w:t>
      </w:r>
    </w:p>
    <w:p>
      <w:pPr>
        <w:spacing w:before="60" w:after="120" w:line="240" w:lineRule="auto"/>
      </w:pPr>
      <w:r>
        <w:rPr>
          <w:rFonts w:ascii="Consolas" w:hAnsi="Consolas" w:eastAsia="宋体"/>
          <w:sz w:val="18"/>
        </w:rPr>
        <w:t>N = read32(0x30)</w:t>
        <w:br/>
        <w:t>while N &gt; 0:</w:t>
        <w:br/>
        <w:t xml:space="preserve">    重复N次:</w:t>
        <w:br/>
        <w:t xml:space="preserve">        addr      = read32(0x18)</w:t>
        <w:br/>
        <w:t xml:space="preserve">        valid_len = read32(0x1C)</w:t>
        <w:br/>
        <w:t xml:space="preserve">        C2H(addr, rx_buf, 请求长度)</w:t>
        <w:br/>
        <w:t xml:space="preserve">        等DMA完成并同步缓冲区</w:t>
        <w:br/>
        <w:t xml:space="preserve">        比对valid_len个有效字节</w:t>
        <w:br/>
        <w:t xml:space="preserve">        write32(0x14, 1)       // 本块一次确认</w:t>
        <w:br/>
        <w:t xml:space="preserve">    N = read32(0x30)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DMA失败、比对失败或超时立即退出当前流程并保存日志，不继续执行确认。</w:t>
      </w:r>
    </w:p>
    <w:p>
      <w:pPr>
        <w:pStyle w:val="Heading1"/>
      </w:pPr>
      <w:r>
        <w:t>5. 中断方式：轮询通过后另测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1. 驱动注册并使能XDMA用户通知中断，先检查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；已有数据直接处理，不只等下一次中断。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2. 收到用户通知后，先保存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，再读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清通知，唤醒取数流程。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取数流程仍按第4节处理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，逐块DMA、比对、确认，直到队列为空。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4. 保留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 xml:space="preserve"> 轮询兜底；中断次数不是块数，读清后队列仍非空时，新数据到达也可能没有新通知。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5. 用户通知与DMA完成事件分别处理。清通知和归还不由多个线程或驱动、应用重复执行；不要整体禁用DMA完成所需的中断。</w:t>
      </w:r>
    </w:p>
    <w:p>
      <w:pPr>
        <w:pStyle w:val="Heading1"/>
      </w:pPr>
      <w:r>
        <w:t>6. 最少日志与通过结论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保存：设备和驱动标识、固定寄存器读值、BAR偏移、DMA卡端地址、有效长度、请求／完成字节数、期望／实际数据、确认次数、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 及错误日志。中断专项另记实际用户通知次数。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下行：16Byte写入、回读、全部数据一致，地址／长度配置正确，无新异常。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上行：实际读到有效数据并比对，读清不释放块，每块DMA完成后一次归还，队列处理至空，无丢字，下行配置不变。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只有寄存器读写或状态变化时，记录为BAR检查通过，不替代DMA数据通路通过。</w:t>
      </w:r>
    </w:p>
    <w:p>
      <w:pPr>
        <w:pStyle w:val="Heading1"/>
      </w:pPr>
      <w:commentRangeStart w:id="6"/>
      <w:r>
        <w:t>7. 联动观察补充</w:t>
      </w:r>
      <w:commentRangeEnd w:id="6"/>
      <w:r>
        <w:rPr>
          <w:rStyle w:val="CommentReference"/>
        </w:rPr>
        <w:commentReference w:id="6"/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确认 </w:t>
      </w:r>
      <w:r>
        <w:rPr>
          <w:rFonts w:ascii="Consolas" w:hAnsi="Consolas" w:eastAsia="宋体"/>
          <w:b w:val="0"/>
          <w:sz w:val="18"/>
        </w:rPr>
        <w:t>0x24=0x8000</w:t>
      </w:r>
      <w:r>
        <w:rPr>
          <w:rFonts w:ascii="宋体" w:hAnsi="宋体" w:eastAsia="宋体"/>
          <w:b w:val="0"/>
          <w:sz w:val="21"/>
        </w:rPr>
        <w:t xml:space="preserve"> 为地址、</w:t>
      </w:r>
      <w:r>
        <w:rPr>
          <w:rFonts w:ascii="Consolas" w:hAnsi="Consolas" w:eastAsia="宋体"/>
          <w:b w:val="0"/>
          <w:sz w:val="18"/>
        </w:rPr>
        <w:t>0x28=0x10</w:t>
      </w:r>
      <w:r>
        <w:rPr>
          <w:rFonts w:ascii="宋体" w:hAnsi="宋体" w:eastAsia="宋体"/>
          <w:b w:val="0"/>
          <w:sz w:val="21"/>
        </w:rPr>
        <w:t xml:space="preserve"> 为16Byte长度；原 </w:t>
      </w:r>
      <w:r>
        <w:rPr>
          <w:rFonts w:ascii="Consolas" w:hAnsi="Consolas" w:eastAsia="宋体"/>
          <w:b w:val="0"/>
          <w:sz w:val="18"/>
        </w:rPr>
        <w:t>0x28=0x8000</w:t>
      </w:r>
      <w:r>
        <w:rPr>
          <w:rFonts w:ascii="宋体" w:hAnsi="宋体" w:eastAsia="宋体"/>
          <w:b w:val="0"/>
          <w:sz w:val="21"/>
        </w:rPr>
        <w:t xml:space="preserve"> 属误写。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人工演示按“ILA布防→注入→确认入队→C2H及比较→归还”分步；每步看完Linux、VIO及提示窗口再继续。窗口只读，2秒停留不等确认；逐步流程待实现。等待不冻结硬件。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ILA看地址及VALID与READY同时为1的握手，检查BRESP／RRESP；VIO看启动、接收计数和链路状态。轮询漏采用事件、波形补充。</w:t>
      </w:r>
    </w:p>
    <w:p>
      <w:pPr>
        <w:pStyle w:val="Heading1"/>
      </w:pPr>
      <w:commentRangeStart w:id="7"/>
      <w:r>
        <w:t>8. 实测范围补充</w:t>
      </w:r>
      <w:commentRangeEnd w:id="7"/>
      <w:r>
        <w:rPr>
          <w:rStyle w:val="CommentReference"/>
        </w:rPr>
        <w:commentReference w:id="7"/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10月27日完成DDR16Byte往返及两轮8槽VIO队列测试，保存18组ILA／CSV。真实Aurora、子机、中断送达、持续性能仍待验证。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2026年10月28日修订副本，保留2026年10月13日原件。</w:t>
      </w:r>
    </w:p>
    <w:p>
      <w:pPr>
        <w:pStyle w:val="CommentText"/>
      </w:pPr>
      <w:r>
        <w:t>原文来源：C:/project/RTDS/DDR/RTDS_test_DDR4_64bit_batch_dev/docs/主机_软件配置与操作说明_20261013.md。本机R盘不可见，使用已认证远程主工程同名文件。</w:t>
      </w:r>
    </w:p>
    <w:p>
      <w:pPr>
        <w:pStyle w:val="CommentText"/>
      </w:pPr>
      <w:r>
        <w:t>篇幅口径：原文可见正文字符计数，含标题、表格和代码；去除空白及Markdown排版标记。替换量按被替换原文计，新增量不含替换后的文字。Word批注与页脚不计入。</w:t>
      </w:r>
    </w:p>
    <w:p>
      <w:pPr>
        <w:pStyle w:val="CommentText"/>
      </w:pPr>
      <w:r>
        <w:t>原文2926字符；替换原文146字符（4.99%）；新增第7、8节294字符（10.05%）。</w:t>
      </w:r>
    </w:p>
    <w:p>
      <w:pPr>
        <w:pStyle w:val="CommentText"/>
      </w:pPr>
      <w:r>
        <w:t>原始文件SHA256：61d590d58e5bd7185adfdcaaa3043ef00309c104a5fe23a1de4c1a267d188f16。</w:t>
      </w:r>
    </w:p>
  </w:comment>
  <w:comment w:id="1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2026年10月28日替换</w:t>
      </w:r>
    </w:p>
    <w:p>
      <w:pPr>
        <w:pStyle w:val="CommentText"/>
      </w:pPr>
      <w:r>
        <w:t>原文：轮询 0x30；建议间隔1ms、单次等待上限500ms</w:t>
      </w:r>
    </w:p>
    <w:p>
      <w:pPr>
        <w:pStyle w:val="CommentText"/>
      </w:pPr>
      <w:r>
        <w:t>说明：区分自动测试超时与人工观察等待，避免演示仍按500ms超时或自动推进。</w:t>
      </w:r>
    </w:p>
  </w:comment>
  <w:comment w:id="2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2026年10月28日替换</w:t>
      </w:r>
    </w:p>
    <w:p>
      <w:pPr>
        <w:pStyle w:val="CommentText"/>
      </w:pPr>
      <w:r>
        <w:t>原文：保存 0x2C 和 0x38。如果 0x2C &amp; 0x1C 非零，先保存，再读一次 0x10 清相关记录；复查仍有异常则停止定位。</w:t>
      </w:r>
    </w:p>
    <w:p>
      <w:pPr>
        <w:pStyle w:val="CommentText"/>
      </w:pPr>
      <w:r>
        <w:t>说明：不在启动时自动清历史异常；0x10有读清副作用，应在留证后作为明确测试步骤使用。</w:t>
      </w:r>
    </w:p>
  </w:comment>
  <w:comment w:id="3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2026年10月28日替换</w:t>
      </w:r>
    </w:p>
    <w:p>
      <w:pPr>
        <w:pStyle w:val="CommentText"/>
      </w:pPr>
      <w:r>
        <w:t>原文：本轮固定数据期望：有效长度8Byte，内容为 11 00 00 00 22 00 00 00。</w:t>
      </w:r>
    </w:p>
    <w:p>
      <w:pPr>
        <w:pStyle w:val="CommentText"/>
      </w:pPr>
      <w:r>
        <w:t>说明：固定8Byte模式来自VIO测试源，不能推广为真实Aurora接收数据格式。</w:t>
      </w:r>
    </w:p>
  </w:comment>
  <w:comment w:id="4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2026年10月28日替换</w:t>
      </w:r>
    </w:p>
    <w:p>
      <w:pPr>
        <w:pStyle w:val="CommentText"/>
      </w:pPr>
      <w:r>
        <w:t>原文：本轮优先读取8Byte</w:t>
      </w:r>
    </w:p>
    <w:p>
      <w:pPr>
        <w:pStyle w:val="CommentText"/>
      </w:pPr>
      <w:r>
        <w:t>说明：与2026年10月27日已执行演示一致；通用驱动的8Byte读取能力仍以自身规则为准。</w:t>
      </w:r>
    </w:p>
  </w:comment>
  <w:comment w:id="5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2026年10月28日替换</w:t>
      </w:r>
    </w:p>
    <w:p>
      <w:pPr>
        <w:pStyle w:val="CommentText"/>
      </w:pPr>
      <w:r>
        <w:t>原文：无新异常或丢字，下行配置不变</w:t>
      </w:r>
    </w:p>
    <w:p>
      <w:pPr>
        <w:pStyle w:val="CommentText"/>
      </w:pPr>
      <w:r>
        <w:t>说明：以错误位和丢字计数增量作为检查依据，避免把通知位等正常变化误判为异常。</w:t>
      </w:r>
    </w:p>
  </w:comment>
  <w:comment w:id="6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新增第7节。逐步等待为待实现流程，不代表当前提示窗口已有“下一步”功能；本次仅修订文档，不改寄存器。</w:t>
      </w:r>
    </w:p>
  </w:comment>
  <w:comment w:id="7" w:author="技术修订" w:initials="RTDS" w:date="2026-10-28T01:52:20Z">
    <w:p>
      <w:pPr>
        <w:pStyle w:val="CommentText"/>
      </w:pPr>
      <w:r>
        <w:rPr>
          <w:rStyle w:val="CommentReference"/>
        </w:rPr>
        <w:annotationRef/>
      </w:r>
      <w:r>
        <w:t>新增第8节。实测证据来自20261027_145225_fec56b93，详见RTDS双日志详细解读与上板验证计划_20261027.docx及原始事件、结果和18组波形。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2026年10月28日修订补充版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软件配置与操作说明</dc:title>
  <dc:subject>原说明局部替换及联动观察补充</dc:subject>
  <dc:creator>python-docx</dc:creator>
  <cp:keywords/>
  <dc:description>保留原件；替换与新增篇幅口径见文首Word批注。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