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9D10E" w14:textId="77777777" w:rsidR="000F526F" w:rsidRDefault="000F526F">
      <w:pPr>
        <w:spacing w:before="1440" w:after="240"/>
      </w:pPr>
    </w:p>
    <w:p w14:paraId="3985C2C7" w14:textId="77777777" w:rsidR="000F526F" w:rsidRDefault="00A6254C">
      <w:pPr>
        <w:spacing w:after="160"/>
        <w:jc w:val="center"/>
      </w:pPr>
      <w:r>
        <w:rPr>
          <w:b/>
          <w:bCs/>
          <w:color w:val="1F3864"/>
          <w:sz w:val="72"/>
          <w:szCs w:val="72"/>
        </w:rPr>
        <w:t>BIMGUARD AI</w:t>
      </w:r>
    </w:p>
    <w:p w14:paraId="5B8E2B13" w14:textId="77777777" w:rsidR="000F526F" w:rsidRDefault="00A6254C">
      <w:pPr>
        <w:spacing w:after="600"/>
        <w:jc w:val="center"/>
      </w:pPr>
      <w:r>
        <w:rPr>
          <w:i/>
          <w:iCs/>
          <w:color w:val="2E75B6"/>
          <w:sz w:val="32"/>
          <w:szCs w:val="32"/>
        </w:rPr>
        <w:t>Automated BIM Corrosion Compliance Checker</w:t>
      </w:r>
    </w:p>
    <w:p w14:paraId="78176F7C" w14:textId="77777777" w:rsidR="000F526F" w:rsidRDefault="000F526F">
      <w:pPr>
        <w:pBdr>
          <w:bottom w:val="single" w:sz="6" w:space="1" w:color="1F3864"/>
        </w:pBdr>
        <w:spacing w:after="240"/>
      </w:pPr>
    </w:p>
    <w:p w14:paraId="361CE45B" w14:textId="77777777" w:rsidR="000F526F" w:rsidRDefault="000F526F">
      <w:pPr>
        <w:spacing w:before="240" w:after="240"/>
      </w:pPr>
    </w:p>
    <w:p w14:paraId="0D7137BA" w14:textId="77777777" w:rsidR="000F526F" w:rsidRDefault="00A6254C">
      <w:pPr>
        <w:spacing w:after="160"/>
        <w:jc w:val="center"/>
      </w:pPr>
      <w:r>
        <w:rPr>
          <w:b/>
          <w:bCs/>
          <w:color w:val="1F3864"/>
          <w:sz w:val="36"/>
          <w:szCs w:val="36"/>
        </w:rPr>
        <w:t>Final Master Project</w:t>
      </w:r>
    </w:p>
    <w:p w14:paraId="4B7384AE" w14:textId="77777777" w:rsidR="000F526F" w:rsidRDefault="00A6254C">
      <w:pPr>
        <w:spacing w:after="80"/>
        <w:jc w:val="center"/>
      </w:pPr>
      <w:r>
        <w:rPr>
          <w:color w:val="666666"/>
          <w:sz w:val="28"/>
          <w:szCs w:val="28"/>
        </w:rPr>
        <w:t>Masters in BIM Management</w:t>
      </w:r>
    </w:p>
    <w:p w14:paraId="29B5E433" w14:textId="77777777" w:rsidR="000F526F" w:rsidRDefault="00A6254C">
      <w:pPr>
        <w:spacing w:after="80"/>
        <w:jc w:val="center"/>
      </w:pPr>
      <w:r>
        <w:rPr>
          <w:color w:val="666666"/>
          <w:sz w:val="28"/>
          <w:szCs w:val="28"/>
        </w:rPr>
        <w:t>Zigurat Global Institute of Technology</w:t>
      </w:r>
    </w:p>
    <w:p w14:paraId="42003BF7" w14:textId="77777777" w:rsidR="000F526F" w:rsidRDefault="00A6254C">
      <w:pPr>
        <w:spacing w:after="600"/>
        <w:jc w:val="center"/>
      </w:pPr>
      <w:r>
        <w:rPr>
          <w:b/>
          <w:bCs/>
          <w:color w:val="1F3864"/>
          <w:sz w:val="28"/>
          <w:szCs w:val="28"/>
        </w:rPr>
        <w:t>Group 5</w:t>
      </w:r>
    </w:p>
    <w:p w14:paraId="1E09387E" w14:textId="77777777" w:rsidR="000F526F" w:rsidRDefault="000F526F">
      <w:pPr>
        <w:pBdr>
          <w:bottom w:val="single" w:sz="2" w:space="1" w:color="BFBFBF"/>
        </w:pBdr>
        <w:spacing w:before="120" w:after="120"/>
      </w:pPr>
    </w:p>
    <w:p w14:paraId="62C8F15E" w14:textId="77777777" w:rsidR="000F526F" w:rsidRDefault="000F526F">
      <w:pPr>
        <w:spacing w:before="240" w:after="80"/>
      </w:pPr>
    </w:p>
    <w:p w14:paraId="51E09ACF" w14:textId="77777777" w:rsidR="000F526F" w:rsidRDefault="00A6254C">
      <w:pPr>
        <w:spacing w:after="80"/>
        <w:jc w:val="center"/>
      </w:pPr>
      <w:r>
        <w:rPr>
          <w:color w:val="666666"/>
          <w:sz w:val="20"/>
          <w:szCs w:val="20"/>
        </w:rPr>
        <w:t>Methodology: OpenBIM  |  IFC (ISO 16739-1)  |  BCF 2.1  |  ISO 19650</w:t>
      </w:r>
    </w:p>
    <w:p w14:paraId="309FD41D" w14:textId="77777777" w:rsidR="000F526F" w:rsidRDefault="00A6254C">
      <w:pPr>
        <w:spacing w:after="80"/>
        <w:jc w:val="center"/>
      </w:pPr>
      <w:r>
        <w:rPr>
          <w:color w:val="666666"/>
          <w:sz w:val="20"/>
          <w:szCs w:val="20"/>
        </w:rPr>
        <w:t>Corrosion Engines: GC-001 (Galvanic)  |  CC-001 (Crevice)</w:t>
      </w:r>
    </w:p>
    <w:p w14:paraId="7E991900" w14:textId="77777777" w:rsidR="000F526F" w:rsidRDefault="00A6254C">
      <w:pPr>
        <w:jc w:val="center"/>
      </w:pPr>
      <w:r>
        <w:rPr>
          <w:color w:val="666666"/>
          <w:sz w:val="20"/>
          <w:szCs w:val="20"/>
        </w:rPr>
        <w:t>Platform: Python  |  Streamlit  |  ifcopenshell</w:t>
      </w:r>
    </w:p>
    <w:p w14:paraId="5261053E" w14:textId="77777777" w:rsidR="000F526F" w:rsidRDefault="00A6254C">
      <w:r>
        <w:br w:type="page"/>
      </w:r>
    </w:p>
    <w:p w14:paraId="6F12F942" w14:textId="77777777" w:rsidR="000F526F" w:rsidRDefault="00A6254C">
      <w:pPr>
        <w:pStyle w:val="Heading1"/>
        <w:keepNext/>
        <w:spacing w:before="480" w:after="240"/>
      </w:pPr>
      <w:bookmarkStart w:id="0" w:name="_Toc238383093"/>
      <w:r>
        <w:rPr>
          <w:b/>
          <w:bCs/>
          <w:color w:val="1F3864"/>
          <w:sz w:val="36"/>
          <w:szCs w:val="36"/>
        </w:rPr>
        <w:lastRenderedPageBreak/>
        <w:t>Abstract</w:t>
      </w:r>
      <w:bookmarkEnd w:id="0"/>
    </w:p>
    <w:p w14:paraId="45F13BBB" w14:textId="77777777" w:rsidR="000F526F" w:rsidRDefault="00A6254C">
      <w:pPr>
        <w:spacing w:after="200"/>
        <w:jc w:val="both"/>
      </w:pPr>
      <w:r>
        <w:t>Corrosion in Mechanical, Electrical and Plumbing (MEP) building services is a significant and under-addressed risk. It, and the spatial conflict that seismic restraint creates, are detected late, when remediation is most expensive: existing BIM coordination tools check geometry rather than material chemistry, and reserve no space for the bracing MEP distribution later requires.</w:t>
      </w:r>
    </w:p>
    <w:p w14:paraId="528D5E5B" w14:textId="77777777" w:rsidR="000F526F" w:rsidRDefault="00A6254C">
      <w:pPr>
        <w:spacing w:after="200"/>
        <w:jc w:val="both"/>
      </w:pPr>
      <w:r>
        <w:t>This thesis presents BIMGUARD AI, an OpenBIM compliance checker that reads Industry Foundation Classes (IFC) files and applies five corrosion engines and one spatial engine. GC-001 checks galvanic corrosion against NASA-STD-6012 voltage thresholds and CC-001 crevice corrosion using EN ISO 15329:2007 wetting classes. MC-001 scores microbially influenced corrosion, MM-001 material-media compatibility across twelve materials and eight media, and XM-001 the galvanic couple formed where dissimilar modelled elements meet. Blue Halo reserves seismic bracing clearance at LOD 300, reporting spatial conflicts while services can still be moved.</w:t>
      </w:r>
    </w:p>
    <w:p w14:paraId="1469B8B4" w14:textId="77777777" w:rsidR="000F526F" w:rsidRDefault="00A6254C">
      <w:pPr>
        <w:spacing w:after="200"/>
        <w:jc w:val="both"/>
      </w:pPr>
      <w:r>
        <w:t>Validation on a 25-element synthetic dataset returned 9 Critical, 7 High and 9 Medium issues, an estimated £170,600 cost impact and 162 working days of programme delay. An SS316 flange in a pool plant room scored 0.00 on galvanic risk but 0.89 on crevice risk, showing that single-mechanism checking is insufficient. A formal Expert Review process defines the roles, rubric and feedback cycle governing extracted rules and engine findings, and declares which parts of it are not yet built.</w:t>
      </w:r>
    </w:p>
    <w:p w14:paraId="36DF9D98" w14:textId="77777777" w:rsidR="000F526F" w:rsidRDefault="00A6254C">
      <w:pPr>
        <w:spacing w:after="200"/>
        <w:jc w:val="both"/>
      </w:pPr>
      <w:r>
        <w:t>Output is BCF 2.1 throughout. Every threshold traces to a named standard under a White Box architecture, and values no standard fixes are tagged provisional rather than asserted, leaving the tool auditable and vendor-neutral.</w:t>
      </w:r>
    </w:p>
    <w:p w14:paraId="3BAD9FA5" w14:textId="77777777" w:rsidR="000F526F" w:rsidRDefault="00A6254C">
      <w:pPr>
        <w:spacing w:before="240" w:after="200"/>
        <w:jc w:val="both"/>
      </w:pPr>
      <w:r>
        <w:rPr>
          <w:b/>
        </w:rPr>
        <w:t xml:space="preserve">Keywords: </w:t>
      </w:r>
      <w:r>
        <w:rPr>
          <w:i/>
        </w:rPr>
        <w:t>BIM compliance checking, corrosion risk, galvanic corrosion, crevice corrosion, microbially influenced corrosion, material-media compatibility, seismic bracing clearance, expert review, IFC, OpenBIM, BCF 2.1, MEP coordination, automated rule checking, ISO 19650</w:t>
      </w:r>
    </w:p>
    <w:p w14:paraId="0ED2451A" w14:textId="77777777" w:rsidR="000F526F" w:rsidRDefault="00A6254C">
      <w:pPr>
        <w:pStyle w:val="Heading1"/>
        <w:keepNext/>
        <w:pageBreakBefore/>
        <w:spacing w:before="480" w:after="240"/>
      </w:pPr>
      <w:bookmarkStart w:id="1" w:name="_Toc238383094"/>
      <w:r>
        <w:rPr>
          <w:b/>
          <w:bCs/>
          <w:color w:val="1F3864"/>
          <w:sz w:val="36"/>
          <w:szCs w:val="36"/>
        </w:rPr>
        <w:lastRenderedPageBreak/>
        <w:t>Table of Contents</w:t>
      </w:r>
      <w:bookmarkEnd w:id="1"/>
    </w:p>
    <w:p w14:paraId="7B4E667A" w14:textId="4C3C5EE1" w:rsidR="00106CA3" w:rsidRDefault="00A6254C">
      <w:pPr>
        <w:pStyle w:val="TOC1"/>
        <w:tabs>
          <w:tab w:val="right" w:leader="dot" w:pos="8656"/>
        </w:tabs>
        <w:rPr>
          <w:rFonts w:asciiTheme="minorHAnsi" w:eastAsiaTheme="minorEastAsia" w:hAnsiTheme="minorHAnsi" w:cstheme="minorBidi"/>
          <w:noProof/>
          <w:kern w:val="2"/>
          <w:sz w:val="24"/>
          <w:szCs w:val="30"/>
          <w14:ligatures w14:val="standardContextual"/>
        </w:rPr>
      </w:pPr>
      <w:r>
        <w:fldChar w:fldCharType="begin"/>
      </w:r>
      <w:r>
        <w:rPr>
          <w:rFonts w:cs="Arial"/>
        </w:rPr>
        <w:instrText xml:space="preserve"> TOC \o "1-3" \h \z \u </w:instrText>
      </w:r>
      <w:r>
        <w:fldChar w:fldCharType="separate"/>
      </w:r>
      <w:hyperlink w:anchor="_Toc238383093" w:history="1">
        <w:r w:rsidR="00106CA3" w:rsidRPr="007E130B">
          <w:rPr>
            <w:rStyle w:val="Hyperlink"/>
            <w:b/>
            <w:bCs/>
            <w:noProof/>
          </w:rPr>
          <w:t>Abstract</w:t>
        </w:r>
        <w:r w:rsidR="00106CA3">
          <w:rPr>
            <w:noProof/>
            <w:webHidden/>
          </w:rPr>
          <w:tab/>
        </w:r>
        <w:r w:rsidR="00106CA3">
          <w:rPr>
            <w:noProof/>
            <w:webHidden/>
          </w:rPr>
          <w:fldChar w:fldCharType="begin"/>
        </w:r>
        <w:r w:rsidR="00106CA3">
          <w:rPr>
            <w:noProof/>
            <w:webHidden/>
          </w:rPr>
          <w:instrText xml:space="preserve"> PAGEREF _Toc238383093 \h </w:instrText>
        </w:r>
        <w:r w:rsidR="00106CA3">
          <w:rPr>
            <w:noProof/>
            <w:webHidden/>
          </w:rPr>
        </w:r>
        <w:r w:rsidR="00106CA3">
          <w:rPr>
            <w:noProof/>
            <w:webHidden/>
          </w:rPr>
          <w:fldChar w:fldCharType="separate"/>
        </w:r>
        <w:r w:rsidR="00106CA3">
          <w:rPr>
            <w:noProof/>
            <w:webHidden/>
          </w:rPr>
          <w:t>2</w:t>
        </w:r>
        <w:r w:rsidR="00106CA3">
          <w:rPr>
            <w:noProof/>
            <w:webHidden/>
          </w:rPr>
          <w:fldChar w:fldCharType="end"/>
        </w:r>
      </w:hyperlink>
    </w:p>
    <w:p w14:paraId="09BE5D7F" w14:textId="76679784" w:rsidR="00106CA3" w:rsidRDefault="00106CA3">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83094" w:history="1">
        <w:r w:rsidRPr="007E130B">
          <w:rPr>
            <w:rStyle w:val="Hyperlink"/>
            <w:b/>
            <w:bCs/>
            <w:noProof/>
          </w:rPr>
          <w:t>Table of Contents</w:t>
        </w:r>
        <w:r>
          <w:rPr>
            <w:noProof/>
            <w:webHidden/>
          </w:rPr>
          <w:tab/>
        </w:r>
        <w:r>
          <w:rPr>
            <w:noProof/>
            <w:webHidden/>
          </w:rPr>
          <w:fldChar w:fldCharType="begin"/>
        </w:r>
        <w:r>
          <w:rPr>
            <w:noProof/>
            <w:webHidden/>
          </w:rPr>
          <w:instrText xml:space="preserve"> PAGEREF _Toc238383094 \h </w:instrText>
        </w:r>
        <w:r>
          <w:rPr>
            <w:noProof/>
            <w:webHidden/>
          </w:rPr>
        </w:r>
        <w:r>
          <w:rPr>
            <w:noProof/>
            <w:webHidden/>
          </w:rPr>
          <w:fldChar w:fldCharType="separate"/>
        </w:r>
        <w:r>
          <w:rPr>
            <w:noProof/>
            <w:webHidden/>
          </w:rPr>
          <w:t>3</w:t>
        </w:r>
        <w:r>
          <w:rPr>
            <w:noProof/>
            <w:webHidden/>
          </w:rPr>
          <w:fldChar w:fldCharType="end"/>
        </w:r>
      </w:hyperlink>
    </w:p>
    <w:p w14:paraId="67157852" w14:textId="6E65084F" w:rsidR="00106CA3" w:rsidRDefault="00106CA3">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83095" w:history="1">
        <w:r w:rsidRPr="007E130B">
          <w:rPr>
            <w:rStyle w:val="Hyperlink"/>
            <w:b/>
            <w:bCs/>
            <w:noProof/>
          </w:rPr>
          <w:t>List of Tables</w:t>
        </w:r>
        <w:r>
          <w:rPr>
            <w:noProof/>
            <w:webHidden/>
          </w:rPr>
          <w:tab/>
        </w:r>
        <w:r>
          <w:rPr>
            <w:noProof/>
            <w:webHidden/>
          </w:rPr>
          <w:fldChar w:fldCharType="begin"/>
        </w:r>
        <w:r>
          <w:rPr>
            <w:noProof/>
            <w:webHidden/>
          </w:rPr>
          <w:instrText xml:space="preserve"> PAGEREF _Toc238383095 \h </w:instrText>
        </w:r>
        <w:r>
          <w:rPr>
            <w:noProof/>
            <w:webHidden/>
          </w:rPr>
        </w:r>
        <w:r>
          <w:rPr>
            <w:noProof/>
            <w:webHidden/>
          </w:rPr>
          <w:fldChar w:fldCharType="separate"/>
        </w:r>
        <w:r>
          <w:rPr>
            <w:noProof/>
            <w:webHidden/>
          </w:rPr>
          <w:t>7</w:t>
        </w:r>
        <w:r>
          <w:rPr>
            <w:noProof/>
            <w:webHidden/>
          </w:rPr>
          <w:fldChar w:fldCharType="end"/>
        </w:r>
      </w:hyperlink>
    </w:p>
    <w:p w14:paraId="3DB5E1EB" w14:textId="5F627398" w:rsidR="00106CA3" w:rsidRDefault="00106CA3">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83096" w:history="1">
        <w:r w:rsidRPr="007E130B">
          <w:rPr>
            <w:rStyle w:val="Hyperlink"/>
            <w:b/>
            <w:noProof/>
          </w:rPr>
          <w:t>List of Figures</w:t>
        </w:r>
        <w:r>
          <w:rPr>
            <w:noProof/>
            <w:webHidden/>
          </w:rPr>
          <w:tab/>
        </w:r>
        <w:r>
          <w:rPr>
            <w:noProof/>
            <w:webHidden/>
          </w:rPr>
          <w:fldChar w:fldCharType="begin"/>
        </w:r>
        <w:r>
          <w:rPr>
            <w:noProof/>
            <w:webHidden/>
          </w:rPr>
          <w:instrText xml:space="preserve"> PAGEREF _Toc238383096 \h </w:instrText>
        </w:r>
        <w:r>
          <w:rPr>
            <w:noProof/>
            <w:webHidden/>
          </w:rPr>
        </w:r>
        <w:r>
          <w:rPr>
            <w:noProof/>
            <w:webHidden/>
          </w:rPr>
          <w:fldChar w:fldCharType="separate"/>
        </w:r>
        <w:r>
          <w:rPr>
            <w:noProof/>
            <w:webHidden/>
          </w:rPr>
          <w:t>8</w:t>
        </w:r>
        <w:r>
          <w:rPr>
            <w:noProof/>
            <w:webHidden/>
          </w:rPr>
          <w:fldChar w:fldCharType="end"/>
        </w:r>
      </w:hyperlink>
    </w:p>
    <w:p w14:paraId="05A8BF14" w14:textId="23B1DB40" w:rsidR="00106CA3" w:rsidRDefault="00106CA3">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83097" w:history="1">
        <w:r w:rsidRPr="007E130B">
          <w:rPr>
            <w:rStyle w:val="Hyperlink"/>
            <w:b/>
            <w:bCs/>
            <w:noProof/>
          </w:rPr>
          <w:t>List of Abbreviations</w:t>
        </w:r>
        <w:r>
          <w:rPr>
            <w:noProof/>
            <w:webHidden/>
          </w:rPr>
          <w:tab/>
        </w:r>
        <w:r>
          <w:rPr>
            <w:noProof/>
            <w:webHidden/>
          </w:rPr>
          <w:fldChar w:fldCharType="begin"/>
        </w:r>
        <w:r>
          <w:rPr>
            <w:noProof/>
            <w:webHidden/>
          </w:rPr>
          <w:instrText xml:space="preserve"> PAGEREF _Toc238383097 \h </w:instrText>
        </w:r>
        <w:r>
          <w:rPr>
            <w:noProof/>
            <w:webHidden/>
          </w:rPr>
        </w:r>
        <w:r>
          <w:rPr>
            <w:noProof/>
            <w:webHidden/>
          </w:rPr>
          <w:fldChar w:fldCharType="separate"/>
        </w:r>
        <w:r>
          <w:rPr>
            <w:noProof/>
            <w:webHidden/>
          </w:rPr>
          <w:t>8</w:t>
        </w:r>
        <w:r>
          <w:rPr>
            <w:noProof/>
            <w:webHidden/>
          </w:rPr>
          <w:fldChar w:fldCharType="end"/>
        </w:r>
      </w:hyperlink>
    </w:p>
    <w:p w14:paraId="35B7196A" w14:textId="7C915ABB" w:rsidR="00106CA3" w:rsidRDefault="00106CA3">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83098" w:history="1">
        <w:r w:rsidRPr="007E130B">
          <w:rPr>
            <w:rStyle w:val="Hyperlink"/>
            <w:b/>
            <w:bCs/>
            <w:noProof/>
          </w:rPr>
          <w:t>Chapter 1 — Introduction</w:t>
        </w:r>
        <w:r>
          <w:rPr>
            <w:noProof/>
            <w:webHidden/>
          </w:rPr>
          <w:tab/>
        </w:r>
        <w:r>
          <w:rPr>
            <w:noProof/>
            <w:webHidden/>
          </w:rPr>
          <w:fldChar w:fldCharType="begin"/>
        </w:r>
        <w:r>
          <w:rPr>
            <w:noProof/>
            <w:webHidden/>
          </w:rPr>
          <w:instrText xml:space="preserve"> PAGEREF _Toc238383098 \h </w:instrText>
        </w:r>
        <w:r>
          <w:rPr>
            <w:noProof/>
            <w:webHidden/>
          </w:rPr>
        </w:r>
        <w:r>
          <w:rPr>
            <w:noProof/>
            <w:webHidden/>
          </w:rPr>
          <w:fldChar w:fldCharType="separate"/>
        </w:r>
        <w:r>
          <w:rPr>
            <w:noProof/>
            <w:webHidden/>
          </w:rPr>
          <w:t>10</w:t>
        </w:r>
        <w:r>
          <w:rPr>
            <w:noProof/>
            <w:webHidden/>
          </w:rPr>
          <w:fldChar w:fldCharType="end"/>
        </w:r>
      </w:hyperlink>
    </w:p>
    <w:p w14:paraId="4C56C55C" w14:textId="50278E39"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099" w:history="1">
        <w:r w:rsidRPr="007E130B">
          <w:rPr>
            <w:rStyle w:val="Hyperlink"/>
            <w:b/>
            <w:bCs/>
            <w:noProof/>
          </w:rPr>
          <w:t>1.1  Background and context</w:t>
        </w:r>
        <w:r>
          <w:rPr>
            <w:noProof/>
            <w:webHidden/>
          </w:rPr>
          <w:tab/>
        </w:r>
        <w:r>
          <w:rPr>
            <w:noProof/>
            <w:webHidden/>
          </w:rPr>
          <w:fldChar w:fldCharType="begin"/>
        </w:r>
        <w:r>
          <w:rPr>
            <w:noProof/>
            <w:webHidden/>
          </w:rPr>
          <w:instrText xml:space="preserve"> PAGEREF _Toc238383099 \h </w:instrText>
        </w:r>
        <w:r>
          <w:rPr>
            <w:noProof/>
            <w:webHidden/>
          </w:rPr>
        </w:r>
        <w:r>
          <w:rPr>
            <w:noProof/>
            <w:webHidden/>
          </w:rPr>
          <w:fldChar w:fldCharType="separate"/>
        </w:r>
        <w:r>
          <w:rPr>
            <w:noProof/>
            <w:webHidden/>
          </w:rPr>
          <w:t>10</w:t>
        </w:r>
        <w:r>
          <w:rPr>
            <w:noProof/>
            <w:webHidden/>
          </w:rPr>
          <w:fldChar w:fldCharType="end"/>
        </w:r>
      </w:hyperlink>
    </w:p>
    <w:p w14:paraId="37DE29B2" w14:textId="36BCFAD7"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00" w:history="1">
        <w:r w:rsidRPr="007E130B">
          <w:rPr>
            <w:rStyle w:val="Hyperlink"/>
            <w:b/>
            <w:bCs/>
            <w:noProof/>
          </w:rPr>
          <w:t>1.2  Research questions</w:t>
        </w:r>
        <w:r>
          <w:rPr>
            <w:noProof/>
            <w:webHidden/>
          </w:rPr>
          <w:tab/>
        </w:r>
        <w:r>
          <w:rPr>
            <w:noProof/>
            <w:webHidden/>
          </w:rPr>
          <w:fldChar w:fldCharType="begin"/>
        </w:r>
        <w:r>
          <w:rPr>
            <w:noProof/>
            <w:webHidden/>
          </w:rPr>
          <w:instrText xml:space="preserve"> PAGEREF _Toc238383100 \h </w:instrText>
        </w:r>
        <w:r>
          <w:rPr>
            <w:noProof/>
            <w:webHidden/>
          </w:rPr>
        </w:r>
        <w:r>
          <w:rPr>
            <w:noProof/>
            <w:webHidden/>
          </w:rPr>
          <w:fldChar w:fldCharType="separate"/>
        </w:r>
        <w:r>
          <w:rPr>
            <w:noProof/>
            <w:webHidden/>
          </w:rPr>
          <w:t>10</w:t>
        </w:r>
        <w:r>
          <w:rPr>
            <w:noProof/>
            <w:webHidden/>
          </w:rPr>
          <w:fldChar w:fldCharType="end"/>
        </w:r>
      </w:hyperlink>
    </w:p>
    <w:p w14:paraId="60F2723F" w14:textId="2C3CF84D"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01" w:history="1">
        <w:r w:rsidRPr="007E130B">
          <w:rPr>
            <w:rStyle w:val="Hyperlink"/>
            <w:b/>
            <w:bCs/>
            <w:noProof/>
          </w:rPr>
          <w:t>1.3  Project scope</w:t>
        </w:r>
        <w:r>
          <w:rPr>
            <w:noProof/>
            <w:webHidden/>
          </w:rPr>
          <w:tab/>
        </w:r>
        <w:r>
          <w:rPr>
            <w:noProof/>
            <w:webHidden/>
          </w:rPr>
          <w:fldChar w:fldCharType="begin"/>
        </w:r>
        <w:r>
          <w:rPr>
            <w:noProof/>
            <w:webHidden/>
          </w:rPr>
          <w:instrText xml:space="preserve"> PAGEREF _Toc238383101 \h </w:instrText>
        </w:r>
        <w:r>
          <w:rPr>
            <w:noProof/>
            <w:webHidden/>
          </w:rPr>
        </w:r>
        <w:r>
          <w:rPr>
            <w:noProof/>
            <w:webHidden/>
          </w:rPr>
          <w:fldChar w:fldCharType="separate"/>
        </w:r>
        <w:r>
          <w:rPr>
            <w:noProof/>
            <w:webHidden/>
          </w:rPr>
          <w:t>10</w:t>
        </w:r>
        <w:r>
          <w:rPr>
            <w:noProof/>
            <w:webHidden/>
          </w:rPr>
          <w:fldChar w:fldCharType="end"/>
        </w:r>
      </w:hyperlink>
    </w:p>
    <w:p w14:paraId="5015B9E5" w14:textId="54A5DACA"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02" w:history="1">
        <w:r w:rsidRPr="007E130B">
          <w:rPr>
            <w:rStyle w:val="Hyperlink"/>
            <w:b/>
            <w:bCs/>
            <w:noProof/>
          </w:rPr>
          <w:t>1.4  Methodology overview</w:t>
        </w:r>
        <w:r>
          <w:rPr>
            <w:noProof/>
            <w:webHidden/>
          </w:rPr>
          <w:tab/>
        </w:r>
        <w:r>
          <w:rPr>
            <w:noProof/>
            <w:webHidden/>
          </w:rPr>
          <w:fldChar w:fldCharType="begin"/>
        </w:r>
        <w:r>
          <w:rPr>
            <w:noProof/>
            <w:webHidden/>
          </w:rPr>
          <w:instrText xml:space="preserve"> PAGEREF _Toc238383102 \h </w:instrText>
        </w:r>
        <w:r>
          <w:rPr>
            <w:noProof/>
            <w:webHidden/>
          </w:rPr>
        </w:r>
        <w:r>
          <w:rPr>
            <w:noProof/>
            <w:webHidden/>
          </w:rPr>
          <w:fldChar w:fldCharType="separate"/>
        </w:r>
        <w:r>
          <w:rPr>
            <w:noProof/>
            <w:webHidden/>
          </w:rPr>
          <w:t>11</w:t>
        </w:r>
        <w:r>
          <w:rPr>
            <w:noProof/>
            <w:webHidden/>
          </w:rPr>
          <w:fldChar w:fldCharType="end"/>
        </w:r>
      </w:hyperlink>
    </w:p>
    <w:p w14:paraId="6C896C51" w14:textId="724F5DAA" w:rsidR="00106CA3" w:rsidRDefault="00106CA3">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83103" w:history="1">
        <w:r w:rsidRPr="007E130B">
          <w:rPr>
            <w:rStyle w:val="Hyperlink"/>
            <w:b/>
            <w:bCs/>
            <w:noProof/>
          </w:rPr>
          <w:t>Chapter 2 — Literature Review: Galvanic Corrosion</w:t>
        </w:r>
        <w:r>
          <w:rPr>
            <w:noProof/>
            <w:webHidden/>
          </w:rPr>
          <w:tab/>
        </w:r>
        <w:r>
          <w:rPr>
            <w:noProof/>
            <w:webHidden/>
          </w:rPr>
          <w:fldChar w:fldCharType="begin"/>
        </w:r>
        <w:r>
          <w:rPr>
            <w:noProof/>
            <w:webHidden/>
          </w:rPr>
          <w:instrText xml:space="preserve"> PAGEREF _Toc238383103 \h </w:instrText>
        </w:r>
        <w:r>
          <w:rPr>
            <w:noProof/>
            <w:webHidden/>
          </w:rPr>
        </w:r>
        <w:r>
          <w:rPr>
            <w:noProof/>
            <w:webHidden/>
          </w:rPr>
          <w:fldChar w:fldCharType="separate"/>
        </w:r>
        <w:r>
          <w:rPr>
            <w:noProof/>
            <w:webHidden/>
          </w:rPr>
          <w:t>12</w:t>
        </w:r>
        <w:r>
          <w:rPr>
            <w:noProof/>
            <w:webHidden/>
          </w:rPr>
          <w:fldChar w:fldCharType="end"/>
        </w:r>
      </w:hyperlink>
    </w:p>
    <w:p w14:paraId="6F0D4F5E" w14:textId="67433E52"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04" w:history="1">
        <w:r w:rsidRPr="007E130B">
          <w:rPr>
            <w:rStyle w:val="Hyperlink"/>
            <w:b/>
            <w:bCs/>
            <w:noProof/>
          </w:rPr>
          <w:t>2.1  Electrochemical theory of galvanic corrosion</w:t>
        </w:r>
        <w:r>
          <w:rPr>
            <w:noProof/>
            <w:webHidden/>
          </w:rPr>
          <w:tab/>
        </w:r>
        <w:r>
          <w:rPr>
            <w:noProof/>
            <w:webHidden/>
          </w:rPr>
          <w:fldChar w:fldCharType="begin"/>
        </w:r>
        <w:r>
          <w:rPr>
            <w:noProof/>
            <w:webHidden/>
          </w:rPr>
          <w:instrText xml:space="preserve"> PAGEREF _Toc238383104 \h </w:instrText>
        </w:r>
        <w:r>
          <w:rPr>
            <w:noProof/>
            <w:webHidden/>
          </w:rPr>
        </w:r>
        <w:r>
          <w:rPr>
            <w:noProof/>
            <w:webHidden/>
          </w:rPr>
          <w:fldChar w:fldCharType="separate"/>
        </w:r>
        <w:r>
          <w:rPr>
            <w:noProof/>
            <w:webHidden/>
          </w:rPr>
          <w:t>12</w:t>
        </w:r>
        <w:r>
          <w:rPr>
            <w:noProof/>
            <w:webHidden/>
          </w:rPr>
          <w:fldChar w:fldCharType="end"/>
        </w:r>
      </w:hyperlink>
    </w:p>
    <w:p w14:paraId="6CAAB15F" w14:textId="2D90C30B"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05" w:history="1">
        <w:r w:rsidRPr="007E130B">
          <w:rPr>
            <w:rStyle w:val="Hyperlink"/>
            <w:b/>
            <w:bCs/>
            <w:noProof/>
          </w:rPr>
          <w:t>2.2  Galvanic corrosion in MEP building services</w:t>
        </w:r>
        <w:r>
          <w:rPr>
            <w:noProof/>
            <w:webHidden/>
          </w:rPr>
          <w:tab/>
        </w:r>
        <w:r>
          <w:rPr>
            <w:noProof/>
            <w:webHidden/>
          </w:rPr>
          <w:fldChar w:fldCharType="begin"/>
        </w:r>
        <w:r>
          <w:rPr>
            <w:noProof/>
            <w:webHidden/>
          </w:rPr>
          <w:instrText xml:space="preserve"> PAGEREF _Toc238383105 \h </w:instrText>
        </w:r>
        <w:r>
          <w:rPr>
            <w:noProof/>
            <w:webHidden/>
          </w:rPr>
        </w:r>
        <w:r>
          <w:rPr>
            <w:noProof/>
            <w:webHidden/>
          </w:rPr>
          <w:fldChar w:fldCharType="separate"/>
        </w:r>
        <w:r>
          <w:rPr>
            <w:noProof/>
            <w:webHidden/>
          </w:rPr>
          <w:t>12</w:t>
        </w:r>
        <w:r>
          <w:rPr>
            <w:noProof/>
            <w:webHidden/>
          </w:rPr>
          <w:fldChar w:fldCharType="end"/>
        </w:r>
      </w:hyperlink>
    </w:p>
    <w:p w14:paraId="6B637CD3" w14:textId="382D9576"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06" w:history="1">
        <w:r w:rsidRPr="007E130B">
          <w:rPr>
            <w:rStyle w:val="Hyperlink"/>
            <w:b/>
            <w:bCs/>
            <w:noProof/>
          </w:rPr>
          <w:t>2.3  Existing AI and computational approaches to corrosion prediction</w:t>
        </w:r>
        <w:r>
          <w:rPr>
            <w:noProof/>
            <w:webHidden/>
          </w:rPr>
          <w:tab/>
        </w:r>
        <w:r>
          <w:rPr>
            <w:noProof/>
            <w:webHidden/>
          </w:rPr>
          <w:fldChar w:fldCharType="begin"/>
        </w:r>
        <w:r>
          <w:rPr>
            <w:noProof/>
            <w:webHidden/>
          </w:rPr>
          <w:instrText xml:space="preserve"> PAGEREF _Toc238383106 \h </w:instrText>
        </w:r>
        <w:r>
          <w:rPr>
            <w:noProof/>
            <w:webHidden/>
          </w:rPr>
        </w:r>
        <w:r>
          <w:rPr>
            <w:noProof/>
            <w:webHidden/>
          </w:rPr>
          <w:fldChar w:fldCharType="separate"/>
        </w:r>
        <w:r>
          <w:rPr>
            <w:noProof/>
            <w:webHidden/>
          </w:rPr>
          <w:t>13</w:t>
        </w:r>
        <w:r>
          <w:rPr>
            <w:noProof/>
            <w:webHidden/>
          </w:rPr>
          <w:fldChar w:fldCharType="end"/>
        </w:r>
      </w:hyperlink>
    </w:p>
    <w:p w14:paraId="62B89978" w14:textId="69268E59"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07" w:history="1">
        <w:r w:rsidRPr="007E130B">
          <w:rPr>
            <w:rStyle w:val="Hyperlink"/>
            <w:b/>
            <w:bCs/>
            <w:noProof/>
          </w:rPr>
          <w:t>2.4  BIM automation for compliance checking</w:t>
        </w:r>
        <w:r>
          <w:rPr>
            <w:noProof/>
            <w:webHidden/>
          </w:rPr>
          <w:tab/>
        </w:r>
        <w:r>
          <w:rPr>
            <w:noProof/>
            <w:webHidden/>
          </w:rPr>
          <w:fldChar w:fldCharType="begin"/>
        </w:r>
        <w:r>
          <w:rPr>
            <w:noProof/>
            <w:webHidden/>
          </w:rPr>
          <w:instrText xml:space="preserve"> PAGEREF _Toc238383107 \h </w:instrText>
        </w:r>
        <w:r>
          <w:rPr>
            <w:noProof/>
            <w:webHidden/>
          </w:rPr>
        </w:r>
        <w:r>
          <w:rPr>
            <w:noProof/>
            <w:webHidden/>
          </w:rPr>
          <w:fldChar w:fldCharType="separate"/>
        </w:r>
        <w:r>
          <w:rPr>
            <w:noProof/>
            <w:webHidden/>
          </w:rPr>
          <w:t>13</w:t>
        </w:r>
        <w:r>
          <w:rPr>
            <w:noProof/>
            <w:webHidden/>
          </w:rPr>
          <w:fldChar w:fldCharType="end"/>
        </w:r>
      </w:hyperlink>
    </w:p>
    <w:p w14:paraId="5EE4834F" w14:textId="53C5FE9F"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08" w:history="1">
        <w:r w:rsidRPr="007E130B">
          <w:rPr>
            <w:rStyle w:val="Hyperlink"/>
            <w:b/>
            <w:bCs/>
            <w:noProof/>
          </w:rPr>
          <w:t>2.5  Identified research gap</w:t>
        </w:r>
        <w:r>
          <w:rPr>
            <w:noProof/>
            <w:webHidden/>
          </w:rPr>
          <w:tab/>
        </w:r>
        <w:r>
          <w:rPr>
            <w:noProof/>
            <w:webHidden/>
          </w:rPr>
          <w:fldChar w:fldCharType="begin"/>
        </w:r>
        <w:r>
          <w:rPr>
            <w:noProof/>
            <w:webHidden/>
          </w:rPr>
          <w:instrText xml:space="preserve"> PAGEREF _Toc238383108 \h </w:instrText>
        </w:r>
        <w:r>
          <w:rPr>
            <w:noProof/>
            <w:webHidden/>
          </w:rPr>
        </w:r>
        <w:r>
          <w:rPr>
            <w:noProof/>
            <w:webHidden/>
          </w:rPr>
          <w:fldChar w:fldCharType="separate"/>
        </w:r>
        <w:r>
          <w:rPr>
            <w:noProof/>
            <w:webHidden/>
          </w:rPr>
          <w:t>14</w:t>
        </w:r>
        <w:r>
          <w:rPr>
            <w:noProof/>
            <w:webHidden/>
          </w:rPr>
          <w:fldChar w:fldCharType="end"/>
        </w:r>
      </w:hyperlink>
    </w:p>
    <w:p w14:paraId="7F8E4B0E" w14:textId="61A8A3E1" w:rsidR="00106CA3" w:rsidRDefault="00106CA3">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83109" w:history="1">
        <w:r w:rsidRPr="007E130B">
          <w:rPr>
            <w:rStyle w:val="Hyperlink"/>
            <w:b/>
            <w:bCs/>
            <w:noProof/>
          </w:rPr>
          <w:t>Chapter 3 — Methodology: GC-001 Galvanic Corrosion Engine</w:t>
        </w:r>
        <w:r>
          <w:rPr>
            <w:noProof/>
            <w:webHidden/>
          </w:rPr>
          <w:tab/>
        </w:r>
        <w:r>
          <w:rPr>
            <w:noProof/>
            <w:webHidden/>
          </w:rPr>
          <w:fldChar w:fldCharType="begin"/>
        </w:r>
        <w:r>
          <w:rPr>
            <w:noProof/>
            <w:webHidden/>
          </w:rPr>
          <w:instrText xml:space="preserve"> PAGEREF _Toc238383109 \h </w:instrText>
        </w:r>
        <w:r>
          <w:rPr>
            <w:noProof/>
            <w:webHidden/>
          </w:rPr>
        </w:r>
        <w:r>
          <w:rPr>
            <w:noProof/>
            <w:webHidden/>
          </w:rPr>
          <w:fldChar w:fldCharType="separate"/>
        </w:r>
        <w:r>
          <w:rPr>
            <w:noProof/>
            <w:webHidden/>
          </w:rPr>
          <w:t>15</w:t>
        </w:r>
        <w:r>
          <w:rPr>
            <w:noProof/>
            <w:webHidden/>
          </w:rPr>
          <w:fldChar w:fldCharType="end"/>
        </w:r>
      </w:hyperlink>
    </w:p>
    <w:p w14:paraId="10E264BB" w14:textId="3032DD5A"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10" w:history="1">
        <w:r w:rsidRPr="007E130B">
          <w:rPr>
            <w:rStyle w:val="Hyperlink"/>
            <w:b/>
            <w:bCs/>
            <w:noProof/>
          </w:rPr>
          <w:t>3.1  Ruleset development process</w:t>
        </w:r>
        <w:r>
          <w:rPr>
            <w:noProof/>
            <w:webHidden/>
          </w:rPr>
          <w:tab/>
        </w:r>
        <w:r>
          <w:rPr>
            <w:noProof/>
            <w:webHidden/>
          </w:rPr>
          <w:fldChar w:fldCharType="begin"/>
        </w:r>
        <w:r>
          <w:rPr>
            <w:noProof/>
            <w:webHidden/>
          </w:rPr>
          <w:instrText xml:space="preserve"> PAGEREF _Toc238383110 \h </w:instrText>
        </w:r>
        <w:r>
          <w:rPr>
            <w:noProof/>
            <w:webHidden/>
          </w:rPr>
        </w:r>
        <w:r>
          <w:rPr>
            <w:noProof/>
            <w:webHidden/>
          </w:rPr>
          <w:fldChar w:fldCharType="separate"/>
        </w:r>
        <w:r>
          <w:rPr>
            <w:noProof/>
            <w:webHidden/>
          </w:rPr>
          <w:t>15</w:t>
        </w:r>
        <w:r>
          <w:rPr>
            <w:noProof/>
            <w:webHidden/>
          </w:rPr>
          <w:fldChar w:fldCharType="end"/>
        </w:r>
      </w:hyperlink>
    </w:p>
    <w:p w14:paraId="583F0B29" w14:textId="2250364F"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11" w:history="1">
        <w:r w:rsidRPr="007E130B">
          <w:rPr>
            <w:rStyle w:val="Hyperlink"/>
            <w:b/>
            <w:bCs/>
            <w:noProof/>
          </w:rPr>
          <w:t>3.2  Galvanic series and material potential table</w:t>
        </w:r>
        <w:r>
          <w:rPr>
            <w:noProof/>
            <w:webHidden/>
          </w:rPr>
          <w:tab/>
        </w:r>
        <w:r>
          <w:rPr>
            <w:noProof/>
            <w:webHidden/>
          </w:rPr>
          <w:fldChar w:fldCharType="begin"/>
        </w:r>
        <w:r>
          <w:rPr>
            <w:noProof/>
            <w:webHidden/>
          </w:rPr>
          <w:instrText xml:space="preserve"> PAGEREF _Toc238383111 \h </w:instrText>
        </w:r>
        <w:r>
          <w:rPr>
            <w:noProof/>
            <w:webHidden/>
          </w:rPr>
        </w:r>
        <w:r>
          <w:rPr>
            <w:noProof/>
            <w:webHidden/>
          </w:rPr>
          <w:fldChar w:fldCharType="separate"/>
        </w:r>
        <w:r>
          <w:rPr>
            <w:noProof/>
            <w:webHidden/>
          </w:rPr>
          <w:t>15</w:t>
        </w:r>
        <w:r>
          <w:rPr>
            <w:noProof/>
            <w:webHidden/>
          </w:rPr>
          <w:fldChar w:fldCharType="end"/>
        </w:r>
      </w:hyperlink>
    </w:p>
    <w:p w14:paraId="059C0AB3" w14:textId="0D09B8BA"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12" w:history="1">
        <w:r w:rsidRPr="007E130B">
          <w:rPr>
            <w:rStyle w:val="Hyperlink"/>
            <w:b/>
            <w:bCs/>
            <w:noProof/>
          </w:rPr>
          <w:t>3.3  Environment classification</w:t>
        </w:r>
        <w:r>
          <w:rPr>
            <w:noProof/>
            <w:webHidden/>
          </w:rPr>
          <w:tab/>
        </w:r>
        <w:r>
          <w:rPr>
            <w:noProof/>
            <w:webHidden/>
          </w:rPr>
          <w:fldChar w:fldCharType="begin"/>
        </w:r>
        <w:r>
          <w:rPr>
            <w:noProof/>
            <w:webHidden/>
          </w:rPr>
          <w:instrText xml:space="preserve"> PAGEREF _Toc238383112 \h </w:instrText>
        </w:r>
        <w:r>
          <w:rPr>
            <w:noProof/>
            <w:webHidden/>
          </w:rPr>
        </w:r>
        <w:r>
          <w:rPr>
            <w:noProof/>
            <w:webHidden/>
          </w:rPr>
          <w:fldChar w:fldCharType="separate"/>
        </w:r>
        <w:r>
          <w:rPr>
            <w:noProof/>
            <w:webHidden/>
          </w:rPr>
          <w:t>15</w:t>
        </w:r>
        <w:r>
          <w:rPr>
            <w:noProof/>
            <w:webHidden/>
          </w:rPr>
          <w:fldChar w:fldCharType="end"/>
        </w:r>
      </w:hyperlink>
    </w:p>
    <w:p w14:paraId="4E533098" w14:textId="300BFD8D"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13" w:history="1">
        <w:r w:rsidRPr="007E130B">
          <w:rPr>
            <w:rStyle w:val="Hyperlink"/>
            <w:b/>
            <w:bCs/>
            <w:noProof/>
          </w:rPr>
          <w:t>3.4  Area ratio risk bands</w:t>
        </w:r>
        <w:r>
          <w:rPr>
            <w:noProof/>
            <w:webHidden/>
          </w:rPr>
          <w:tab/>
        </w:r>
        <w:r>
          <w:rPr>
            <w:noProof/>
            <w:webHidden/>
          </w:rPr>
          <w:fldChar w:fldCharType="begin"/>
        </w:r>
        <w:r>
          <w:rPr>
            <w:noProof/>
            <w:webHidden/>
          </w:rPr>
          <w:instrText xml:space="preserve"> PAGEREF _Toc238383113 \h </w:instrText>
        </w:r>
        <w:r>
          <w:rPr>
            <w:noProof/>
            <w:webHidden/>
          </w:rPr>
        </w:r>
        <w:r>
          <w:rPr>
            <w:noProof/>
            <w:webHidden/>
          </w:rPr>
          <w:fldChar w:fldCharType="separate"/>
        </w:r>
        <w:r>
          <w:rPr>
            <w:noProof/>
            <w:webHidden/>
          </w:rPr>
          <w:t>16</w:t>
        </w:r>
        <w:r>
          <w:rPr>
            <w:noProof/>
            <w:webHidden/>
          </w:rPr>
          <w:fldChar w:fldCharType="end"/>
        </w:r>
      </w:hyperlink>
    </w:p>
    <w:p w14:paraId="687C2091" w14:textId="54837206"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14" w:history="1">
        <w:r w:rsidRPr="007E130B">
          <w:rPr>
            <w:rStyle w:val="Hyperlink"/>
            <w:b/>
            <w:bCs/>
            <w:noProof/>
          </w:rPr>
          <w:t>3.5  PREN adequacy check</w:t>
        </w:r>
        <w:r>
          <w:rPr>
            <w:noProof/>
            <w:webHidden/>
          </w:rPr>
          <w:tab/>
        </w:r>
        <w:r>
          <w:rPr>
            <w:noProof/>
            <w:webHidden/>
          </w:rPr>
          <w:fldChar w:fldCharType="begin"/>
        </w:r>
        <w:r>
          <w:rPr>
            <w:noProof/>
            <w:webHidden/>
          </w:rPr>
          <w:instrText xml:space="preserve"> PAGEREF _Toc238383114 \h </w:instrText>
        </w:r>
        <w:r>
          <w:rPr>
            <w:noProof/>
            <w:webHidden/>
          </w:rPr>
        </w:r>
        <w:r>
          <w:rPr>
            <w:noProof/>
            <w:webHidden/>
          </w:rPr>
          <w:fldChar w:fldCharType="separate"/>
        </w:r>
        <w:r>
          <w:rPr>
            <w:noProof/>
            <w:webHidden/>
          </w:rPr>
          <w:t>16</w:t>
        </w:r>
        <w:r>
          <w:rPr>
            <w:noProof/>
            <w:webHidden/>
          </w:rPr>
          <w:fldChar w:fldCharType="end"/>
        </w:r>
      </w:hyperlink>
    </w:p>
    <w:p w14:paraId="7CFA4359" w14:textId="6DEAD37C"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15" w:history="1">
        <w:r w:rsidRPr="007E130B">
          <w:rPr>
            <w:rStyle w:val="Hyperlink"/>
            <w:b/>
            <w:bCs/>
            <w:noProof/>
          </w:rPr>
          <w:t>3.6  Weighted composite scoring model</w:t>
        </w:r>
        <w:r>
          <w:rPr>
            <w:noProof/>
            <w:webHidden/>
          </w:rPr>
          <w:tab/>
        </w:r>
        <w:r>
          <w:rPr>
            <w:noProof/>
            <w:webHidden/>
          </w:rPr>
          <w:fldChar w:fldCharType="begin"/>
        </w:r>
        <w:r>
          <w:rPr>
            <w:noProof/>
            <w:webHidden/>
          </w:rPr>
          <w:instrText xml:space="preserve"> PAGEREF _Toc238383115 \h </w:instrText>
        </w:r>
        <w:r>
          <w:rPr>
            <w:noProof/>
            <w:webHidden/>
          </w:rPr>
        </w:r>
        <w:r>
          <w:rPr>
            <w:noProof/>
            <w:webHidden/>
          </w:rPr>
          <w:fldChar w:fldCharType="separate"/>
        </w:r>
        <w:r>
          <w:rPr>
            <w:noProof/>
            <w:webHidden/>
          </w:rPr>
          <w:t>16</w:t>
        </w:r>
        <w:r>
          <w:rPr>
            <w:noProof/>
            <w:webHidden/>
          </w:rPr>
          <w:fldChar w:fldCharType="end"/>
        </w:r>
      </w:hyperlink>
    </w:p>
    <w:p w14:paraId="27F6A405" w14:textId="3DC2F5C6"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16" w:history="1">
        <w:r w:rsidRPr="007E130B">
          <w:rPr>
            <w:rStyle w:val="Hyperlink"/>
            <w:b/>
            <w:bCs/>
            <w:noProof/>
          </w:rPr>
          <w:t>3.7  Validation approach</w:t>
        </w:r>
        <w:r>
          <w:rPr>
            <w:noProof/>
            <w:webHidden/>
          </w:rPr>
          <w:tab/>
        </w:r>
        <w:r>
          <w:rPr>
            <w:noProof/>
            <w:webHidden/>
          </w:rPr>
          <w:fldChar w:fldCharType="begin"/>
        </w:r>
        <w:r>
          <w:rPr>
            <w:noProof/>
            <w:webHidden/>
          </w:rPr>
          <w:instrText xml:space="preserve"> PAGEREF _Toc238383116 \h </w:instrText>
        </w:r>
        <w:r>
          <w:rPr>
            <w:noProof/>
            <w:webHidden/>
          </w:rPr>
        </w:r>
        <w:r>
          <w:rPr>
            <w:noProof/>
            <w:webHidden/>
          </w:rPr>
          <w:fldChar w:fldCharType="separate"/>
        </w:r>
        <w:r>
          <w:rPr>
            <w:noProof/>
            <w:webHidden/>
          </w:rPr>
          <w:t>17</w:t>
        </w:r>
        <w:r>
          <w:rPr>
            <w:noProof/>
            <w:webHidden/>
          </w:rPr>
          <w:fldChar w:fldCharType="end"/>
        </w:r>
      </w:hyperlink>
    </w:p>
    <w:p w14:paraId="3BFF22DE" w14:textId="003CF187" w:rsidR="00106CA3" w:rsidRDefault="00106CA3">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83117" w:history="1">
        <w:r w:rsidRPr="007E130B">
          <w:rPr>
            <w:rStyle w:val="Hyperlink"/>
            <w:b/>
            <w:bCs/>
            <w:noProof/>
          </w:rPr>
          <w:t>Chapter 4 — System Architecture</w:t>
        </w:r>
        <w:r>
          <w:rPr>
            <w:noProof/>
            <w:webHidden/>
          </w:rPr>
          <w:tab/>
        </w:r>
        <w:r>
          <w:rPr>
            <w:noProof/>
            <w:webHidden/>
          </w:rPr>
          <w:fldChar w:fldCharType="begin"/>
        </w:r>
        <w:r>
          <w:rPr>
            <w:noProof/>
            <w:webHidden/>
          </w:rPr>
          <w:instrText xml:space="preserve"> PAGEREF _Toc238383117 \h </w:instrText>
        </w:r>
        <w:r>
          <w:rPr>
            <w:noProof/>
            <w:webHidden/>
          </w:rPr>
        </w:r>
        <w:r>
          <w:rPr>
            <w:noProof/>
            <w:webHidden/>
          </w:rPr>
          <w:fldChar w:fldCharType="separate"/>
        </w:r>
        <w:r>
          <w:rPr>
            <w:noProof/>
            <w:webHidden/>
          </w:rPr>
          <w:t>18</w:t>
        </w:r>
        <w:r>
          <w:rPr>
            <w:noProof/>
            <w:webHidden/>
          </w:rPr>
          <w:fldChar w:fldCharType="end"/>
        </w:r>
      </w:hyperlink>
    </w:p>
    <w:p w14:paraId="45E96A53" w14:textId="5750E20E"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18" w:history="1">
        <w:r w:rsidRPr="007E130B">
          <w:rPr>
            <w:rStyle w:val="Hyperlink"/>
            <w:b/>
            <w:bCs/>
            <w:noProof/>
          </w:rPr>
          <w:t>4.1  White Box Architecture rationale</w:t>
        </w:r>
        <w:r>
          <w:rPr>
            <w:noProof/>
            <w:webHidden/>
          </w:rPr>
          <w:tab/>
        </w:r>
        <w:r>
          <w:rPr>
            <w:noProof/>
            <w:webHidden/>
          </w:rPr>
          <w:fldChar w:fldCharType="begin"/>
        </w:r>
        <w:r>
          <w:rPr>
            <w:noProof/>
            <w:webHidden/>
          </w:rPr>
          <w:instrText xml:space="preserve"> PAGEREF _Toc238383118 \h </w:instrText>
        </w:r>
        <w:r>
          <w:rPr>
            <w:noProof/>
            <w:webHidden/>
          </w:rPr>
        </w:r>
        <w:r>
          <w:rPr>
            <w:noProof/>
            <w:webHidden/>
          </w:rPr>
          <w:fldChar w:fldCharType="separate"/>
        </w:r>
        <w:r>
          <w:rPr>
            <w:noProof/>
            <w:webHidden/>
          </w:rPr>
          <w:t>18</w:t>
        </w:r>
        <w:r>
          <w:rPr>
            <w:noProof/>
            <w:webHidden/>
          </w:rPr>
          <w:fldChar w:fldCharType="end"/>
        </w:r>
      </w:hyperlink>
    </w:p>
    <w:p w14:paraId="26A0DD87" w14:textId="0E77C8A6"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19" w:history="1">
        <w:r w:rsidRPr="007E130B">
          <w:rPr>
            <w:rStyle w:val="Hyperlink"/>
            <w:b/>
            <w:bCs/>
            <w:noProof/>
          </w:rPr>
          <w:t>4.2  IFC parser module</w:t>
        </w:r>
        <w:r>
          <w:rPr>
            <w:noProof/>
            <w:webHidden/>
          </w:rPr>
          <w:tab/>
        </w:r>
        <w:r>
          <w:rPr>
            <w:noProof/>
            <w:webHidden/>
          </w:rPr>
          <w:fldChar w:fldCharType="begin"/>
        </w:r>
        <w:r>
          <w:rPr>
            <w:noProof/>
            <w:webHidden/>
          </w:rPr>
          <w:instrText xml:space="preserve"> PAGEREF _Toc238383119 \h </w:instrText>
        </w:r>
        <w:r>
          <w:rPr>
            <w:noProof/>
            <w:webHidden/>
          </w:rPr>
        </w:r>
        <w:r>
          <w:rPr>
            <w:noProof/>
            <w:webHidden/>
          </w:rPr>
          <w:fldChar w:fldCharType="separate"/>
        </w:r>
        <w:r>
          <w:rPr>
            <w:noProof/>
            <w:webHidden/>
          </w:rPr>
          <w:t>18</w:t>
        </w:r>
        <w:r>
          <w:rPr>
            <w:noProof/>
            <w:webHidden/>
          </w:rPr>
          <w:fldChar w:fldCharType="end"/>
        </w:r>
      </w:hyperlink>
    </w:p>
    <w:p w14:paraId="045F42B0" w14:textId="0D5A44B6"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20" w:history="1">
        <w:r w:rsidRPr="007E130B">
          <w:rPr>
            <w:rStyle w:val="Hyperlink"/>
            <w:b/>
            <w:bCs/>
            <w:noProof/>
          </w:rPr>
          <w:t>4.3  Compliance runner</w:t>
        </w:r>
        <w:r>
          <w:rPr>
            <w:noProof/>
            <w:webHidden/>
          </w:rPr>
          <w:tab/>
        </w:r>
        <w:r>
          <w:rPr>
            <w:noProof/>
            <w:webHidden/>
          </w:rPr>
          <w:fldChar w:fldCharType="begin"/>
        </w:r>
        <w:r>
          <w:rPr>
            <w:noProof/>
            <w:webHidden/>
          </w:rPr>
          <w:instrText xml:space="preserve"> PAGEREF _Toc238383120 \h </w:instrText>
        </w:r>
        <w:r>
          <w:rPr>
            <w:noProof/>
            <w:webHidden/>
          </w:rPr>
        </w:r>
        <w:r>
          <w:rPr>
            <w:noProof/>
            <w:webHidden/>
          </w:rPr>
          <w:fldChar w:fldCharType="separate"/>
        </w:r>
        <w:r>
          <w:rPr>
            <w:noProof/>
            <w:webHidden/>
          </w:rPr>
          <w:t>19</w:t>
        </w:r>
        <w:r>
          <w:rPr>
            <w:noProof/>
            <w:webHidden/>
          </w:rPr>
          <w:fldChar w:fldCharType="end"/>
        </w:r>
      </w:hyperlink>
    </w:p>
    <w:p w14:paraId="558E07B8" w14:textId="463C14AA"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21" w:history="1">
        <w:r w:rsidRPr="007E130B">
          <w:rPr>
            <w:rStyle w:val="Hyperlink"/>
            <w:b/>
            <w:bCs/>
            <w:noProof/>
          </w:rPr>
          <w:t>4.4  BCF 2.1 output structure</w:t>
        </w:r>
        <w:r>
          <w:rPr>
            <w:noProof/>
            <w:webHidden/>
          </w:rPr>
          <w:tab/>
        </w:r>
        <w:r>
          <w:rPr>
            <w:noProof/>
            <w:webHidden/>
          </w:rPr>
          <w:fldChar w:fldCharType="begin"/>
        </w:r>
        <w:r>
          <w:rPr>
            <w:noProof/>
            <w:webHidden/>
          </w:rPr>
          <w:instrText xml:space="preserve"> PAGEREF _Toc238383121 \h </w:instrText>
        </w:r>
        <w:r>
          <w:rPr>
            <w:noProof/>
            <w:webHidden/>
          </w:rPr>
        </w:r>
        <w:r>
          <w:rPr>
            <w:noProof/>
            <w:webHidden/>
          </w:rPr>
          <w:fldChar w:fldCharType="separate"/>
        </w:r>
        <w:r>
          <w:rPr>
            <w:noProof/>
            <w:webHidden/>
          </w:rPr>
          <w:t>19</w:t>
        </w:r>
        <w:r>
          <w:rPr>
            <w:noProof/>
            <w:webHidden/>
          </w:rPr>
          <w:fldChar w:fldCharType="end"/>
        </w:r>
      </w:hyperlink>
    </w:p>
    <w:p w14:paraId="44CAF702" w14:textId="12A82D66"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22" w:history="1">
        <w:r w:rsidRPr="007E130B">
          <w:rPr>
            <w:rStyle w:val="Hyperlink"/>
            <w:b/>
            <w:bCs/>
            <w:noProof/>
          </w:rPr>
          <w:t>4.5  Streamlit web application</w:t>
        </w:r>
        <w:r>
          <w:rPr>
            <w:noProof/>
            <w:webHidden/>
          </w:rPr>
          <w:tab/>
        </w:r>
        <w:r>
          <w:rPr>
            <w:noProof/>
            <w:webHidden/>
          </w:rPr>
          <w:fldChar w:fldCharType="begin"/>
        </w:r>
        <w:r>
          <w:rPr>
            <w:noProof/>
            <w:webHidden/>
          </w:rPr>
          <w:instrText xml:space="preserve"> PAGEREF _Toc238383122 \h </w:instrText>
        </w:r>
        <w:r>
          <w:rPr>
            <w:noProof/>
            <w:webHidden/>
          </w:rPr>
        </w:r>
        <w:r>
          <w:rPr>
            <w:noProof/>
            <w:webHidden/>
          </w:rPr>
          <w:fldChar w:fldCharType="separate"/>
        </w:r>
        <w:r>
          <w:rPr>
            <w:noProof/>
            <w:webHidden/>
          </w:rPr>
          <w:t>19</w:t>
        </w:r>
        <w:r>
          <w:rPr>
            <w:noProof/>
            <w:webHidden/>
          </w:rPr>
          <w:fldChar w:fldCharType="end"/>
        </w:r>
      </w:hyperlink>
    </w:p>
    <w:p w14:paraId="3972E769" w14:textId="7D515B93"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23" w:history="1">
        <w:r w:rsidRPr="007E130B">
          <w:rPr>
            <w:rStyle w:val="Hyperlink"/>
            <w:b/>
            <w:noProof/>
          </w:rPr>
          <w:t>4.6  Blue Halo algorithm: seismic bracing clearance reservation</w:t>
        </w:r>
        <w:r>
          <w:rPr>
            <w:noProof/>
            <w:webHidden/>
          </w:rPr>
          <w:tab/>
        </w:r>
        <w:r>
          <w:rPr>
            <w:noProof/>
            <w:webHidden/>
          </w:rPr>
          <w:fldChar w:fldCharType="begin"/>
        </w:r>
        <w:r>
          <w:rPr>
            <w:noProof/>
            <w:webHidden/>
          </w:rPr>
          <w:instrText xml:space="preserve"> PAGEREF _Toc238383123 \h </w:instrText>
        </w:r>
        <w:r>
          <w:rPr>
            <w:noProof/>
            <w:webHidden/>
          </w:rPr>
        </w:r>
        <w:r>
          <w:rPr>
            <w:noProof/>
            <w:webHidden/>
          </w:rPr>
          <w:fldChar w:fldCharType="separate"/>
        </w:r>
        <w:r>
          <w:rPr>
            <w:noProof/>
            <w:webHidden/>
          </w:rPr>
          <w:t>21</w:t>
        </w:r>
        <w:r>
          <w:rPr>
            <w:noProof/>
            <w:webHidden/>
          </w:rPr>
          <w:fldChar w:fldCharType="end"/>
        </w:r>
      </w:hyperlink>
    </w:p>
    <w:p w14:paraId="08247F44" w14:textId="0538FB93" w:rsidR="00106CA3" w:rsidRDefault="00106CA3">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83124" w:history="1">
        <w:r w:rsidRPr="007E130B">
          <w:rPr>
            <w:rStyle w:val="Hyperlink"/>
            <w:b/>
            <w:noProof/>
          </w:rPr>
          <w:t>4.6.1  Motivation and problem statement</w:t>
        </w:r>
        <w:r>
          <w:rPr>
            <w:noProof/>
            <w:webHidden/>
          </w:rPr>
          <w:tab/>
        </w:r>
        <w:r>
          <w:rPr>
            <w:noProof/>
            <w:webHidden/>
          </w:rPr>
          <w:fldChar w:fldCharType="begin"/>
        </w:r>
        <w:r>
          <w:rPr>
            <w:noProof/>
            <w:webHidden/>
          </w:rPr>
          <w:instrText xml:space="preserve"> PAGEREF _Toc238383124 \h </w:instrText>
        </w:r>
        <w:r>
          <w:rPr>
            <w:noProof/>
            <w:webHidden/>
          </w:rPr>
        </w:r>
        <w:r>
          <w:rPr>
            <w:noProof/>
            <w:webHidden/>
          </w:rPr>
          <w:fldChar w:fldCharType="separate"/>
        </w:r>
        <w:r>
          <w:rPr>
            <w:noProof/>
            <w:webHidden/>
          </w:rPr>
          <w:t>21</w:t>
        </w:r>
        <w:r>
          <w:rPr>
            <w:noProof/>
            <w:webHidden/>
          </w:rPr>
          <w:fldChar w:fldCharType="end"/>
        </w:r>
      </w:hyperlink>
    </w:p>
    <w:p w14:paraId="7B32F831" w14:textId="0F40453B" w:rsidR="00106CA3" w:rsidRDefault="00106CA3">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83125" w:history="1">
        <w:r w:rsidRPr="007E130B">
          <w:rPr>
            <w:rStyle w:val="Hyperlink"/>
            <w:b/>
            <w:noProof/>
          </w:rPr>
          <w:t>4.6.2  Algorithm architecture</w:t>
        </w:r>
        <w:r>
          <w:rPr>
            <w:noProof/>
            <w:webHidden/>
          </w:rPr>
          <w:tab/>
        </w:r>
        <w:r>
          <w:rPr>
            <w:noProof/>
            <w:webHidden/>
          </w:rPr>
          <w:fldChar w:fldCharType="begin"/>
        </w:r>
        <w:r>
          <w:rPr>
            <w:noProof/>
            <w:webHidden/>
          </w:rPr>
          <w:instrText xml:space="preserve"> PAGEREF _Toc238383125 \h </w:instrText>
        </w:r>
        <w:r>
          <w:rPr>
            <w:noProof/>
            <w:webHidden/>
          </w:rPr>
        </w:r>
        <w:r>
          <w:rPr>
            <w:noProof/>
            <w:webHidden/>
          </w:rPr>
          <w:fldChar w:fldCharType="separate"/>
        </w:r>
        <w:r>
          <w:rPr>
            <w:noProof/>
            <w:webHidden/>
          </w:rPr>
          <w:t>21</w:t>
        </w:r>
        <w:r>
          <w:rPr>
            <w:noProof/>
            <w:webHidden/>
          </w:rPr>
          <w:fldChar w:fldCharType="end"/>
        </w:r>
      </w:hyperlink>
    </w:p>
    <w:p w14:paraId="6D685B3F" w14:textId="0DFCB344" w:rsidR="00106CA3" w:rsidRDefault="00106CA3">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83126" w:history="1">
        <w:r w:rsidRPr="007E130B">
          <w:rPr>
            <w:rStyle w:val="Hyperlink"/>
            <w:b/>
            <w:noProof/>
          </w:rPr>
          <w:t>4.6.3  Brace families and clearance calculation</w:t>
        </w:r>
        <w:r>
          <w:rPr>
            <w:noProof/>
            <w:webHidden/>
          </w:rPr>
          <w:tab/>
        </w:r>
        <w:r>
          <w:rPr>
            <w:noProof/>
            <w:webHidden/>
          </w:rPr>
          <w:fldChar w:fldCharType="begin"/>
        </w:r>
        <w:r>
          <w:rPr>
            <w:noProof/>
            <w:webHidden/>
          </w:rPr>
          <w:instrText xml:space="preserve"> PAGEREF _Toc238383126 \h </w:instrText>
        </w:r>
        <w:r>
          <w:rPr>
            <w:noProof/>
            <w:webHidden/>
          </w:rPr>
        </w:r>
        <w:r>
          <w:rPr>
            <w:noProof/>
            <w:webHidden/>
          </w:rPr>
          <w:fldChar w:fldCharType="separate"/>
        </w:r>
        <w:r>
          <w:rPr>
            <w:noProof/>
            <w:webHidden/>
          </w:rPr>
          <w:t>21</w:t>
        </w:r>
        <w:r>
          <w:rPr>
            <w:noProof/>
            <w:webHidden/>
          </w:rPr>
          <w:fldChar w:fldCharType="end"/>
        </w:r>
      </w:hyperlink>
    </w:p>
    <w:p w14:paraId="57816C02" w14:textId="70D794DD" w:rsidR="00106CA3" w:rsidRDefault="00106CA3">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83127" w:history="1">
        <w:r w:rsidRPr="007E130B">
          <w:rPr>
            <w:rStyle w:val="Hyperlink"/>
            <w:b/>
            <w:noProof/>
          </w:rPr>
          <w:t>4.6.4  Jurisdiction configuration and value provenance</w:t>
        </w:r>
        <w:r>
          <w:rPr>
            <w:noProof/>
            <w:webHidden/>
          </w:rPr>
          <w:tab/>
        </w:r>
        <w:r>
          <w:rPr>
            <w:noProof/>
            <w:webHidden/>
          </w:rPr>
          <w:fldChar w:fldCharType="begin"/>
        </w:r>
        <w:r>
          <w:rPr>
            <w:noProof/>
            <w:webHidden/>
          </w:rPr>
          <w:instrText xml:space="preserve"> PAGEREF _Toc238383127 \h </w:instrText>
        </w:r>
        <w:r>
          <w:rPr>
            <w:noProof/>
            <w:webHidden/>
          </w:rPr>
        </w:r>
        <w:r>
          <w:rPr>
            <w:noProof/>
            <w:webHidden/>
          </w:rPr>
          <w:fldChar w:fldCharType="separate"/>
        </w:r>
        <w:r>
          <w:rPr>
            <w:noProof/>
            <w:webHidden/>
          </w:rPr>
          <w:t>22</w:t>
        </w:r>
        <w:r>
          <w:rPr>
            <w:noProof/>
            <w:webHidden/>
          </w:rPr>
          <w:fldChar w:fldCharType="end"/>
        </w:r>
      </w:hyperlink>
    </w:p>
    <w:p w14:paraId="1B1966C4" w14:textId="7E520462" w:rsidR="00106CA3" w:rsidRDefault="00106CA3">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83128" w:history="1">
        <w:r w:rsidRPr="007E130B">
          <w:rPr>
            <w:rStyle w:val="Hyperlink"/>
            <w:b/>
            <w:noProof/>
          </w:rPr>
          <w:t>4.6.5  Spatial conflict detection and resolution</w:t>
        </w:r>
        <w:r>
          <w:rPr>
            <w:noProof/>
            <w:webHidden/>
          </w:rPr>
          <w:tab/>
        </w:r>
        <w:r>
          <w:rPr>
            <w:noProof/>
            <w:webHidden/>
          </w:rPr>
          <w:fldChar w:fldCharType="begin"/>
        </w:r>
        <w:r>
          <w:rPr>
            <w:noProof/>
            <w:webHidden/>
          </w:rPr>
          <w:instrText xml:space="preserve"> PAGEREF _Toc238383128 \h </w:instrText>
        </w:r>
        <w:r>
          <w:rPr>
            <w:noProof/>
            <w:webHidden/>
          </w:rPr>
        </w:r>
        <w:r>
          <w:rPr>
            <w:noProof/>
            <w:webHidden/>
          </w:rPr>
          <w:fldChar w:fldCharType="separate"/>
        </w:r>
        <w:r>
          <w:rPr>
            <w:noProof/>
            <w:webHidden/>
          </w:rPr>
          <w:t>23</w:t>
        </w:r>
        <w:r>
          <w:rPr>
            <w:noProof/>
            <w:webHidden/>
          </w:rPr>
          <w:fldChar w:fldCharType="end"/>
        </w:r>
      </w:hyperlink>
    </w:p>
    <w:p w14:paraId="38881F1B" w14:textId="445FEC1B" w:rsidR="00106CA3" w:rsidRDefault="00106CA3">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83129" w:history="1">
        <w:r w:rsidRPr="007E130B">
          <w:rPr>
            <w:rStyle w:val="Hyperlink"/>
            <w:b/>
            <w:noProof/>
          </w:rPr>
          <w:t>4.6.6  Worked example: hospital MEP zone</w:t>
        </w:r>
        <w:r>
          <w:rPr>
            <w:noProof/>
            <w:webHidden/>
          </w:rPr>
          <w:tab/>
        </w:r>
        <w:r>
          <w:rPr>
            <w:noProof/>
            <w:webHidden/>
          </w:rPr>
          <w:fldChar w:fldCharType="begin"/>
        </w:r>
        <w:r>
          <w:rPr>
            <w:noProof/>
            <w:webHidden/>
          </w:rPr>
          <w:instrText xml:space="preserve"> PAGEREF _Toc238383129 \h </w:instrText>
        </w:r>
        <w:r>
          <w:rPr>
            <w:noProof/>
            <w:webHidden/>
          </w:rPr>
        </w:r>
        <w:r>
          <w:rPr>
            <w:noProof/>
            <w:webHidden/>
          </w:rPr>
          <w:fldChar w:fldCharType="separate"/>
        </w:r>
        <w:r>
          <w:rPr>
            <w:noProof/>
            <w:webHidden/>
          </w:rPr>
          <w:t>24</w:t>
        </w:r>
        <w:r>
          <w:rPr>
            <w:noProof/>
            <w:webHidden/>
          </w:rPr>
          <w:fldChar w:fldCharType="end"/>
        </w:r>
      </w:hyperlink>
    </w:p>
    <w:p w14:paraId="591E2799" w14:textId="090F353F" w:rsidR="00106CA3" w:rsidRDefault="00106CA3">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83130" w:history="1">
        <w:r w:rsidRPr="007E130B">
          <w:rPr>
            <w:rStyle w:val="Hyperlink"/>
            <w:b/>
            <w:noProof/>
          </w:rPr>
          <w:t>4.6.7  Standards cited and data limitations</w:t>
        </w:r>
        <w:r>
          <w:rPr>
            <w:noProof/>
            <w:webHidden/>
          </w:rPr>
          <w:tab/>
        </w:r>
        <w:r>
          <w:rPr>
            <w:noProof/>
            <w:webHidden/>
          </w:rPr>
          <w:fldChar w:fldCharType="begin"/>
        </w:r>
        <w:r>
          <w:rPr>
            <w:noProof/>
            <w:webHidden/>
          </w:rPr>
          <w:instrText xml:space="preserve"> PAGEREF _Toc238383130 \h </w:instrText>
        </w:r>
        <w:r>
          <w:rPr>
            <w:noProof/>
            <w:webHidden/>
          </w:rPr>
        </w:r>
        <w:r>
          <w:rPr>
            <w:noProof/>
            <w:webHidden/>
          </w:rPr>
          <w:fldChar w:fldCharType="separate"/>
        </w:r>
        <w:r>
          <w:rPr>
            <w:noProof/>
            <w:webHidden/>
          </w:rPr>
          <w:t>24</w:t>
        </w:r>
        <w:r>
          <w:rPr>
            <w:noProof/>
            <w:webHidden/>
          </w:rPr>
          <w:fldChar w:fldCharType="end"/>
        </w:r>
      </w:hyperlink>
    </w:p>
    <w:p w14:paraId="74E1FBC9" w14:textId="1B536C32" w:rsidR="00106CA3" w:rsidRDefault="00106CA3">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83131" w:history="1">
        <w:r w:rsidRPr="007E130B">
          <w:rPr>
            <w:rStyle w:val="Hyperlink"/>
            <w:b/>
            <w:noProof/>
          </w:rPr>
          <w:t>4.6.8  Innovation and contribution</w:t>
        </w:r>
        <w:r>
          <w:rPr>
            <w:noProof/>
            <w:webHidden/>
          </w:rPr>
          <w:tab/>
        </w:r>
        <w:r>
          <w:rPr>
            <w:noProof/>
            <w:webHidden/>
          </w:rPr>
          <w:fldChar w:fldCharType="begin"/>
        </w:r>
        <w:r>
          <w:rPr>
            <w:noProof/>
            <w:webHidden/>
          </w:rPr>
          <w:instrText xml:space="preserve"> PAGEREF _Toc238383131 \h </w:instrText>
        </w:r>
        <w:r>
          <w:rPr>
            <w:noProof/>
            <w:webHidden/>
          </w:rPr>
        </w:r>
        <w:r>
          <w:rPr>
            <w:noProof/>
            <w:webHidden/>
          </w:rPr>
          <w:fldChar w:fldCharType="separate"/>
        </w:r>
        <w:r>
          <w:rPr>
            <w:noProof/>
            <w:webHidden/>
          </w:rPr>
          <w:t>25</w:t>
        </w:r>
        <w:r>
          <w:rPr>
            <w:noProof/>
            <w:webHidden/>
          </w:rPr>
          <w:fldChar w:fldCharType="end"/>
        </w:r>
      </w:hyperlink>
    </w:p>
    <w:p w14:paraId="1C853ABE" w14:textId="12168612" w:rsidR="00106CA3" w:rsidRDefault="00106CA3">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83132" w:history="1">
        <w:r w:rsidRPr="007E130B">
          <w:rPr>
            <w:rStyle w:val="Hyperlink"/>
            <w:b/>
            <w:bCs/>
            <w:noProof/>
          </w:rPr>
          <w:t>Chapter 5 — Results and Discussion: GC-001</w:t>
        </w:r>
        <w:r>
          <w:rPr>
            <w:noProof/>
            <w:webHidden/>
          </w:rPr>
          <w:tab/>
        </w:r>
        <w:r>
          <w:rPr>
            <w:noProof/>
            <w:webHidden/>
          </w:rPr>
          <w:fldChar w:fldCharType="begin"/>
        </w:r>
        <w:r>
          <w:rPr>
            <w:noProof/>
            <w:webHidden/>
          </w:rPr>
          <w:instrText xml:space="preserve"> PAGEREF _Toc238383132 \h </w:instrText>
        </w:r>
        <w:r>
          <w:rPr>
            <w:noProof/>
            <w:webHidden/>
          </w:rPr>
        </w:r>
        <w:r>
          <w:rPr>
            <w:noProof/>
            <w:webHidden/>
          </w:rPr>
          <w:fldChar w:fldCharType="separate"/>
        </w:r>
        <w:r>
          <w:rPr>
            <w:noProof/>
            <w:webHidden/>
          </w:rPr>
          <w:t>25</w:t>
        </w:r>
        <w:r>
          <w:rPr>
            <w:noProof/>
            <w:webHidden/>
          </w:rPr>
          <w:fldChar w:fldCharType="end"/>
        </w:r>
      </w:hyperlink>
    </w:p>
    <w:p w14:paraId="3E2B5414" w14:textId="06D415B9"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33" w:history="1">
        <w:r w:rsidRPr="007E130B">
          <w:rPr>
            <w:rStyle w:val="Hyperlink"/>
            <w:b/>
            <w:bCs/>
            <w:noProof/>
          </w:rPr>
          <w:t>5.1  Validation dataset results</w:t>
        </w:r>
        <w:r>
          <w:rPr>
            <w:noProof/>
            <w:webHidden/>
          </w:rPr>
          <w:tab/>
        </w:r>
        <w:r>
          <w:rPr>
            <w:noProof/>
            <w:webHidden/>
          </w:rPr>
          <w:fldChar w:fldCharType="begin"/>
        </w:r>
        <w:r>
          <w:rPr>
            <w:noProof/>
            <w:webHidden/>
          </w:rPr>
          <w:instrText xml:space="preserve"> PAGEREF _Toc238383133 \h </w:instrText>
        </w:r>
        <w:r>
          <w:rPr>
            <w:noProof/>
            <w:webHidden/>
          </w:rPr>
        </w:r>
        <w:r>
          <w:rPr>
            <w:noProof/>
            <w:webHidden/>
          </w:rPr>
          <w:fldChar w:fldCharType="separate"/>
        </w:r>
        <w:r>
          <w:rPr>
            <w:noProof/>
            <w:webHidden/>
          </w:rPr>
          <w:t>25</w:t>
        </w:r>
        <w:r>
          <w:rPr>
            <w:noProof/>
            <w:webHidden/>
          </w:rPr>
          <w:fldChar w:fldCharType="end"/>
        </w:r>
      </w:hyperlink>
    </w:p>
    <w:p w14:paraId="1F4560EE" w14:textId="1692C557"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34" w:history="1">
        <w:r w:rsidRPr="007E130B">
          <w:rPr>
            <w:rStyle w:val="Hyperlink"/>
            <w:b/>
            <w:bCs/>
            <w:noProof/>
          </w:rPr>
          <w:t>5.2  Cost and programme impact</w:t>
        </w:r>
        <w:r>
          <w:rPr>
            <w:noProof/>
            <w:webHidden/>
          </w:rPr>
          <w:tab/>
        </w:r>
        <w:r>
          <w:rPr>
            <w:noProof/>
            <w:webHidden/>
          </w:rPr>
          <w:fldChar w:fldCharType="begin"/>
        </w:r>
        <w:r>
          <w:rPr>
            <w:noProof/>
            <w:webHidden/>
          </w:rPr>
          <w:instrText xml:space="preserve"> PAGEREF _Toc238383134 \h </w:instrText>
        </w:r>
        <w:r>
          <w:rPr>
            <w:noProof/>
            <w:webHidden/>
          </w:rPr>
        </w:r>
        <w:r>
          <w:rPr>
            <w:noProof/>
            <w:webHidden/>
          </w:rPr>
          <w:fldChar w:fldCharType="separate"/>
        </w:r>
        <w:r>
          <w:rPr>
            <w:noProof/>
            <w:webHidden/>
          </w:rPr>
          <w:t>26</w:t>
        </w:r>
        <w:r>
          <w:rPr>
            <w:noProof/>
            <w:webHidden/>
          </w:rPr>
          <w:fldChar w:fldCharType="end"/>
        </w:r>
      </w:hyperlink>
    </w:p>
    <w:p w14:paraId="43A43FE3" w14:textId="56F4187A"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35" w:history="1">
        <w:r w:rsidRPr="007E130B">
          <w:rPr>
            <w:rStyle w:val="Hyperlink"/>
            <w:b/>
            <w:bCs/>
            <w:noProof/>
          </w:rPr>
          <w:t>5.3  Limitations</w:t>
        </w:r>
        <w:r>
          <w:rPr>
            <w:noProof/>
            <w:webHidden/>
          </w:rPr>
          <w:tab/>
        </w:r>
        <w:r>
          <w:rPr>
            <w:noProof/>
            <w:webHidden/>
          </w:rPr>
          <w:fldChar w:fldCharType="begin"/>
        </w:r>
        <w:r>
          <w:rPr>
            <w:noProof/>
            <w:webHidden/>
          </w:rPr>
          <w:instrText xml:space="preserve"> PAGEREF _Toc238383135 \h </w:instrText>
        </w:r>
        <w:r>
          <w:rPr>
            <w:noProof/>
            <w:webHidden/>
          </w:rPr>
        </w:r>
        <w:r>
          <w:rPr>
            <w:noProof/>
            <w:webHidden/>
          </w:rPr>
          <w:fldChar w:fldCharType="separate"/>
        </w:r>
        <w:r>
          <w:rPr>
            <w:noProof/>
            <w:webHidden/>
          </w:rPr>
          <w:t>26</w:t>
        </w:r>
        <w:r>
          <w:rPr>
            <w:noProof/>
            <w:webHidden/>
          </w:rPr>
          <w:fldChar w:fldCharType="end"/>
        </w:r>
      </w:hyperlink>
    </w:p>
    <w:p w14:paraId="0F33AE80" w14:textId="7BC99AA7"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36" w:history="1">
        <w:r w:rsidRPr="007E130B">
          <w:rPr>
            <w:rStyle w:val="Hyperlink"/>
            <w:b/>
            <w:bCs/>
            <w:noProof/>
          </w:rPr>
          <w:t>5.4  Innovation contribution</w:t>
        </w:r>
        <w:r>
          <w:rPr>
            <w:noProof/>
            <w:webHidden/>
          </w:rPr>
          <w:tab/>
        </w:r>
        <w:r>
          <w:rPr>
            <w:noProof/>
            <w:webHidden/>
          </w:rPr>
          <w:fldChar w:fldCharType="begin"/>
        </w:r>
        <w:r>
          <w:rPr>
            <w:noProof/>
            <w:webHidden/>
          </w:rPr>
          <w:instrText xml:space="preserve"> PAGEREF _Toc238383136 \h </w:instrText>
        </w:r>
        <w:r>
          <w:rPr>
            <w:noProof/>
            <w:webHidden/>
          </w:rPr>
        </w:r>
        <w:r>
          <w:rPr>
            <w:noProof/>
            <w:webHidden/>
          </w:rPr>
          <w:fldChar w:fldCharType="separate"/>
        </w:r>
        <w:r>
          <w:rPr>
            <w:noProof/>
            <w:webHidden/>
          </w:rPr>
          <w:t>26</w:t>
        </w:r>
        <w:r>
          <w:rPr>
            <w:noProof/>
            <w:webHidden/>
          </w:rPr>
          <w:fldChar w:fldCharType="end"/>
        </w:r>
      </w:hyperlink>
    </w:p>
    <w:p w14:paraId="4CBA1F78" w14:textId="0A099E55" w:rsidR="00106CA3" w:rsidRDefault="00106CA3">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83137" w:history="1">
        <w:r w:rsidRPr="007E130B">
          <w:rPr>
            <w:rStyle w:val="Hyperlink"/>
            <w:b/>
            <w:bCs/>
            <w:noProof/>
          </w:rPr>
          <w:t>Chapter 6 — Conclusions: Part I</w:t>
        </w:r>
        <w:r>
          <w:rPr>
            <w:noProof/>
            <w:webHidden/>
          </w:rPr>
          <w:tab/>
        </w:r>
        <w:r>
          <w:rPr>
            <w:noProof/>
            <w:webHidden/>
          </w:rPr>
          <w:fldChar w:fldCharType="begin"/>
        </w:r>
        <w:r>
          <w:rPr>
            <w:noProof/>
            <w:webHidden/>
          </w:rPr>
          <w:instrText xml:space="preserve"> PAGEREF _Toc238383137 \h </w:instrText>
        </w:r>
        <w:r>
          <w:rPr>
            <w:noProof/>
            <w:webHidden/>
          </w:rPr>
        </w:r>
        <w:r>
          <w:rPr>
            <w:noProof/>
            <w:webHidden/>
          </w:rPr>
          <w:fldChar w:fldCharType="separate"/>
        </w:r>
        <w:r>
          <w:rPr>
            <w:noProof/>
            <w:webHidden/>
          </w:rPr>
          <w:t>27</w:t>
        </w:r>
        <w:r>
          <w:rPr>
            <w:noProof/>
            <w:webHidden/>
          </w:rPr>
          <w:fldChar w:fldCharType="end"/>
        </w:r>
      </w:hyperlink>
    </w:p>
    <w:p w14:paraId="1B561690" w14:textId="17DA9939" w:rsidR="00106CA3" w:rsidRDefault="00106CA3">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83138" w:history="1">
        <w:r w:rsidRPr="007E130B">
          <w:rPr>
            <w:rStyle w:val="Hyperlink"/>
            <w:b/>
            <w:bCs/>
            <w:noProof/>
          </w:rPr>
          <w:t>Chapter 7 — Crevice Corrosion Module: Rationale and Research Gap</w:t>
        </w:r>
        <w:r>
          <w:rPr>
            <w:noProof/>
            <w:webHidden/>
          </w:rPr>
          <w:tab/>
        </w:r>
        <w:r>
          <w:rPr>
            <w:noProof/>
            <w:webHidden/>
          </w:rPr>
          <w:fldChar w:fldCharType="begin"/>
        </w:r>
        <w:r>
          <w:rPr>
            <w:noProof/>
            <w:webHidden/>
          </w:rPr>
          <w:instrText xml:space="preserve"> PAGEREF _Toc238383138 \h </w:instrText>
        </w:r>
        <w:r>
          <w:rPr>
            <w:noProof/>
            <w:webHidden/>
          </w:rPr>
        </w:r>
        <w:r>
          <w:rPr>
            <w:noProof/>
            <w:webHidden/>
          </w:rPr>
          <w:fldChar w:fldCharType="separate"/>
        </w:r>
        <w:r>
          <w:rPr>
            <w:noProof/>
            <w:webHidden/>
          </w:rPr>
          <w:t>28</w:t>
        </w:r>
        <w:r>
          <w:rPr>
            <w:noProof/>
            <w:webHidden/>
          </w:rPr>
          <w:fldChar w:fldCharType="end"/>
        </w:r>
      </w:hyperlink>
    </w:p>
    <w:p w14:paraId="50AC4F3A" w14:textId="5D169980"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39" w:history="1">
        <w:r w:rsidRPr="007E130B">
          <w:rPr>
            <w:rStyle w:val="Hyperlink"/>
            <w:b/>
            <w:bCs/>
            <w:noProof/>
          </w:rPr>
          <w:t>7.1  Limitations of galvanic-only checking</w:t>
        </w:r>
        <w:r>
          <w:rPr>
            <w:noProof/>
            <w:webHidden/>
          </w:rPr>
          <w:tab/>
        </w:r>
        <w:r>
          <w:rPr>
            <w:noProof/>
            <w:webHidden/>
          </w:rPr>
          <w:fldChar w:fldCharType="begin"/>
        </w:r>
        <w:r>
          <w:rPr>
            <w:noProof/>
            <w:webHidden/>
          </w:rPr>
          <w:instrText xml:space="preserve"> PAGEREF _Toc238383139 \h </w:instrText>
        </w:r>
        <w:r>
          <w:rPr>
            <w:noProof/>
            <w:webHidden/>
          </w:rPr>
        </w:r>
        <w:r>
          <w:rPr>
            <w:noProof/>
            <w:webHidden/>
          </w:rPr>
          <w:fldChar w:fldCharType="separate"/>
        </w:r>
        <w:r>
          <w:rPr>
            <w:noProof/>
            <w:webHidden/>
          </w:rPr>
          <w:t>28</w:t>
        </w:r>
        <w:r>
          <w:rPr>
            <w:noProof/>
            <w:webHidden/>
          </w:rPr>
          <w:fldChar w:fldCharType="end"/>
        </w:r>
      </w:hyperlink>
    </w:p>
    <w:p w14:paraId="7D6857C2" w14:textId="2529B290"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40" w:history="1">
        <w:r w:rsidRPr="007E130B">
          <w:rPr>
            <w:rStyle w:val="Hyperlink"/>
            <w:b/>
            <w:bCs/>
            <w:noProof/>
          </w:rPr>
          <w:t>7.2  The pool plant room finding</w:t>
        </w:r>
        <w:r>
          <w:rPr>
            <w:noProof/>
            <w:webHidden/>
          </w:rPr>
          <w:tab/>
        </w:r>
        <w:r>
          <w:rPr>
            <w:noProof/>
            <w:webHidden/>
          </w:rPr>
          <w:fldChar w:fldCharType="begin"/>
        </w:r>
        <w:r>
          <w:rPr>
            <w:noProof/>
            <w:webHidden/>
          </w:rPr>
          <w:instrText xml:space="preserve"> PAGEREF _Toc238383140 \h </w:instrText>
        </w:r>
        <w:r>
          <w:rPr>
            <w:noProof/>
            <w:webHidden/>
          </w:rPr>
        </w:r>
        <w:r>
          <w:rPr>
            <w:noProof/>
            <w:webHidden/>
          </w:rPr>
          <w:fldChar w:fldCharType="separate"/>
        </w:r>
        <w:r>
          <w:rPr>
            <w:noProof/>
            <w:webHidden/>
          </w:rPr>
          <w:t>28</w:t>
        </w:r>
        <w:r>
          <w:rPr>
            <w:noProof/>
            <w:webHidden/>
          </w:rPr>
          <w:fldChar w:fldCharType="end"/>
        </w:r>
      </w:hyperlink>
    </w:p>
    <w:p w14:paraId="26FB98B3" w14:textId="52DF3214" w:rsidR="00106CA3" w:rsidRDefault="00106CA3">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83141" w:history="1">
        <w:r w:rsidRPr="007E130B">
          <w:rPr>
            <w:rStyle w:val="Hyperlink"/>
            <w:b/>
            <w:bCs/>
            <w:noProof/>
          </w:rPr>
          <w:t>Chapter 8 — Literature Review: Crevice Corrosion</w:t>
        </w:r>
        <w:r>
          <w:rPr>
            <w:noProof/>
            <w:webHidden/>
          </w:rPr>
          <w:tab/>
        </w:r>
        <w:r>
          <w:rPr>
            <w:noProof/>
            <w:webHidden/>
          </w:rPr>
          <w:fldChar w:fldCharType="begin"/>
        </w:r>
        <w:r>
          <w:rPr>
            <w:noProof/>
            <w:webHidden/>
          </w:rPr>
          <w:instrText xml:space="preserve"> PAGEREF _Toc238383141 \h </w:instrText>
        </w:r>
        <w:r>
          <w:rPr>
            <w:noProof/>
            <w:webHidden/>
          </w:rPr>
        </w:r>
        <w:r>
          <w:rPr>
            <w:noProof/>
            <w:webHidden/>
          </w:rPr>
          <w:fldChar w:fldCharType="separate"/>
        </w:r>
        <w:r>
          <w:rPr>
            <w:noProof/>
            <w:webHidden/>
          </w:rPr>
          <w:t>29</w:t>
        </w:r>
        <w:r>
          <w:rPr>
            <w:noProof/>
            <w:webHidden/>
          </w:rPr>
          <w:fldChar w:fldCharType="end"/>
        </w:r>
      </w:hyperlink>
    </w:p>
    <w:p w14:paraId="1D1DE22C" w14:textId="718450BA"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42" w:history="1">
        <w:r w:rsidRPr="007E130B">
          <w:rPr>
            <w:rStyle w:val="Hyperlink"/>
            <w:b/>
            <w:bCs/>
            <w:noProof/>
          </w:rPr>
          <w:t>8.1  Mechanism and four-stage process</w:t>
        </w:r>
        <w:r>
          <w:rPr>
            <w:noProof/>
            <w:webHidden/>
          </w:rPr>
          <w:tab/>
        </w:r>
        <w:r>
          <w:rPr>
            <w:noProof/>
            <w:webHidden/>
          </w:rPr>
          <w:fldChar w:fldCharType="begin"/>
        </w:r>
        <w:r>
          <w:rPr>
            <w:noProof/>
            <w:webHidden/>
          </w:rPr>
          <w:instrText xml:space="preserve"> PAGEREF _Toc238383142 \h </w:instrText>
        </w:r>
        <w:r>
          <w:rPr>
            <w:noProof/>
            <w:webHidden/>
          </w:rPr>
        </w:r>
        <w:r>
          <w:rPr>
            <w:noProof/>
            <w:webHidden/>
          </w:rPr>
          <w:fldChar w:fldCharType="separate"/>
        </w:r>
        <w:r>
          <w:rPr>
            <w:noProof/>
            <w:webHidden/>
          </w:rPr>
          <w:t>29</w:t>
        </w:r>
        <w:r>
          <w:rPr>
            <w:noProof/>
            <w:webHidden/>
          </w:rPr>
          <w:fldChar w:fldCharType="end"/>
        </w:r>
      </w:hyperlink>
    </w:p>
    <w:p w14:paraId="1E7A6EFA" w14:textId="09557929"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43" w:history="1">
        <w:r w:rsidRPr="007E130B">
          <w:rPr>
            <w:rStyle w:val="Hyperlink"/>
            <w:b/>
            <w:bCs/>
            <w:noProof/>
          </w:rPr>
          <w:t>8.2  Critical Crevice Corrosion Temperature</w:t>
        </w:r>
        <w:r>
          <w:rPr>
            <w:noProof/>
            <w:webHidden/>
          </w:rPr>
          <w:tab/>
        </w:r>
        <w:r>
          <w:rPr>
            <w:noProof/>
            <w:webHidden/>
          </w:rPr>
          <w:fldChar w:fldCharType="begin"/>
        </w:r>
        <w:r>
          <w:rPr>
            <w:noProof/>
            <w:webHidden/>
          </w:rPr>
          <w:instrText xml:space="preserve"> PAGEREF _Toc238383143 \h </w:instrText>
        </w:r>
        <w:r>
          <w:rPr>
            <w:noProof/>
            <w:webHidden/>
          </w:rPr>
        </w:r>
        <w:r>
          <w:rPr>
            <w:noProof/>
            <w:webHidden/>
          </w:rPr>
          <w:fldChar w:fldCharType="separate"/>
        </w:r>
        <w:r>
          <w:rPr>
            <w:noProof/>
            <w:webHidden/>
          </w:rPr>
          <w:t>29</w:t>
        </w:r>
        <w:r>
          <w:rPr>
            <w:noProof/>
            <w:webHidden/>
          </w:rPr>
          <w:fldChar w:fldCharType="end"/>
        </w:r>
      </w:hyperlink>
    </w:p>
    <w:p w14:paraId="5A00411D" w14:textId="7462F0F0"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44" w:history="1">
        <w:r w:rsidRPr="007E130B">
          <w:rPr>
            <w:rStyle w:val="Hyperlink"/>
            <w:b/>
            <w:bCs/>
            <w:noProof/>
          </w:rPr>
          <w:t>8.3  Relevant standards and test methods</w:t>
        </w:r>
        <w:r>
          <w:rPr>
            <w:noProof/>
            <w:webHidden/>
          </w:rPr>
          <w:tab/>
        </w:r>
        <w:r>
          <w:rPr>
            <w:noProof/>
            <w:webHidden/>
          </w:rPr>
          <w:fldChar w:fldCharType="begin"/>
        </w:r>
        <w:r>
          <w:rPr>
            <w:noProof/>
            <w:webHidden/>
          </w:rPr>
          <w:instrText xml:space="preserve"> PAGEREF _Toc238383144 \h </w:instrText>
        </w:r>
        <w:r>
          <w:rPr>
            <w:noProof/>
            <w:webHidden/>
          </w:rPr>
        </w:r>
        <w:r>
          <w:rPr>
            <w:noProof/>
            <w:webHidden/>
          </w:rPr>
          <w:fldChar w:fldCharType="separate"/>
        </w:r>
        <w:r>
          <w:rPr>
            <w:noProof/>
            <w:webHidden/>
          </w:rPr>
          <w:t>30</w:t>
        </w:r>
        <w:r>
          <w:rPr>
            <w:noProof/>
            <w:webHidden/>
          </w:rPr>
          <w:fldChar w:fldCharType="end"/>
        </w:r>
      </w:hyperlink>
    </w:p>
    <w:p w14:paraId="56CEDCA3" w14:textId="3A9F5968" w:rsidR="00106CA3" w:rsidRDefault="00106CA3">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83145" w:history="1">
        <w:r w:rsidRPr="007E130B">
          <w:rPr>
            <w:rStyle w:val="Hyperlink"/>
            <w:b/>
            <w:bCs/>
            <w:noProof/>
          </w:rPr>
          <w:t>Chapter 9 — Methodology: CC-001 Crevice Corrosion Engine</w:t>
        </w:r>
        <w:r>
          <w:rPr>
            <w:noProof/>
            <w:webHidden/>
          </w:rPr>
          <w:tab/>
        </w:r>
        <w:r>
          <w:rPr>
            <w:noProof/>
            <w:webHidden/>
          </w:rPr>
          <w:fldChar w:fldCharType="begin"/>
        </w:r>
        <w:r>
          <w:rPr>
            <w:noProof/>
            <w:webHidden/>
          </w:rPr>
          <w:instrText xml:space="preserve"> PAGEREF _Toc238383145 \h </w:instrText>
        </w:r>
        <w:r>
          <w:rPr>
            <w:noProof/>
            <w:webHidden/>
          </w:rPr>
        </w:r>
        <w:r>
          <w:rPr>
            <w:noProof/>
            <w:webHidden/>
          </w:rPr>
          <w:fldChar w:fldCharType="separate"/>
        </w:r>
        <w:r>
          <w:rPr>
            <w:noProof/>
            <w:webHidden/>
          </w:rPr>
          <w:t>31</w:t>
        </w:r>
        <w:r>
          <w:rPr>
            <w:noProof/>
            <w:webHidden/>
          </w:rPr>
          <w:fldChar w:fldCharType="end"/>
        </w:r>
      </w:hyperlink>
    </w:p>
    <w:p w14:paraId="58F330A8" w14:textId="3FEA37C1"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46" w:history="1">
        <w:r w:rsidRPr="007E130B">
          <w:rPr>
            <w:rStyle w:val="Hyperlink"/>
            <w:b/>
            <w:bCs/>
            <w:noProof/>
          </w:rPr>
          <w:t>9.1  CCT table and stainless steel grades</w:t>
        </w:r>
        <w:r>
          <w:rPr>
            <w:noProof/>
            <w:webHidden/>
          </w:rPr>
          <w:tab/>
        </w:r>
        <w:r>
          <w:rPr>
            <w:noProof/>
            <w:webHidden/>
          </w:rPr>
          <w:fldChar w:fldCharType="begin"/>
        </w:r>
        <w:r>
          <w:rPr>
            <w:noProof/>
            <w:webHidden/>
          </w:rPr>
          <w:instrText xml:space="preserve"> PAGEREF _Toc238383146 \h </w:instrText>
        </w:r>
        <w:r>
          <w:rPr>
            <w:noProof/>
            <w:webHidden/>
          </w:rPr>
        </w:r>
        <w:r>
          <w:rPr>
            <w:noProof/>
            <w:webHidden/>
          </w:rPr>
          <w:fldChar w:fldCharType="separate"/>
        </w:r>
        <w:r>
          <w:rPr>
            <w:noProof/>
            <w:webHidden/>
          </w:rPr>
          <w:t>31</w:t>
        </w:r>
        <w:r>
          <w:rPr>
            <w:noProof/>
            <w:webHidden/>
          </w:rPr>
          <w:fldChar w:fldCharType="end"/>
        </w:r>
      </w:hyperlink>
    </w:p>
    <w:p w14:paraId="049E75E6" w14:textId="4CC35D57"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47" w:history="1">
        <w:r w:rsidRPr="007E130B">
          <w:rPr>
            <w:rStyle w:val="Hyperlink"/>
            <w:b/>
            <w:bCs/>
            <w:noProof/>
          </w:rPr>
          <w:t>9.2  Geometry classification</w:t>
        </w:r>
        <w:r>
          <w:rPr>
            <w:noProof/>
            <w:webHidden/>
          </w:rPr>
          <w:tab/>
        </w:r>
        <w:r>
          <w:rPr>
            <w:noProof/>
            <w:webHidden/>
          </w:rPr>
          <w:fldChar w:fldCharType="begin"/>
        </w:r>
        <w:r>
          <w:rPr>
            <w:noProof/>
            <w:webHidden/>
          </w:rPr>
          <w:instrText xml:space="preserve"> PAGEREF _Toc238383147 \h </w:instrText>
        </w:r>
        <w:r>
          <w:rPr>
            <w:noProof/>
            <w:webHidden/>
          </w:rPr>
        </w:r>
        <w:r>
          <w:rPr>
            <w:noProof/>
            <w:webHidden/>
          </w:rPr>
          <w:fldChar w:fldCharType="separate"/>
        </w:r>
        <w:r>
          <w:rPr>
            <w:noProof/>
            <w:webHidden/>
          </w:rPr>
          <w:t>31</w:t>
        </w:r>
        <w:r>
          <w:rPr>
            <w:noProof/>
            <w:webHidden/>
          </w:rPr>
          <w:fldChar w:fldCharType="end"/>
        </w:r>
      </w:hyperlink>
    </w:p>
    <w:p w14:paraId="4E1DBC5D" w14:textId="31CB25FD"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48" w:history="1">
        <w:r w:rsidRPr="007E130B">
          <w:rPr>
            <w:rStyle w:val="Hyperlink"/>
            <w:b/>
            <w:bCs/>
            <w:noProof/>
          </w:rPr>
          <w:t>9.3  Joint type library</w:t>
        </w:r>
        <w:r>
          <w:rPr>
            <w:noProof/>
            <w:webHidden/>
          </w:rPr>
          <w:tab/>
        </w:r>
        <w:r>
          <w:rPr>
            <w:noProof/>
            <w:webHidden/>
          </w:rPr>
          <w:fldChar w:fldCharType="begin"/>
        </w:r>
        <w:r>
          <w:rPr>
            <w:noProof/>
            <w:webHidden/>
          </w:rPr>
          <w:instrText xml:space="preserve"> PAGEREF _Toc238383148 \h </w:instrText>
        </w:r>
        <w:r>
          <w:rPr>
            <w:noProof/>
            <w:webHidden/>
          </w:rPr>
        </w:r>
        <w:r>
          <w:rPr>
            <w:noProof/>
            <w:webHidden/>
          </w:rPr>
          <w:fldChar w:fldCharType="separate"/>
        </w:r>
        <w:r>
          <w:rPr>
            <w:noProof/>
            <w:webHidden/>
          </w:rPr>
          <w:t>31</w:t>
        </w:r>
        <w:r>
          <w:rPr>
            <w:noProof/>
            <w:webHidden/>
          </w:rPr>
          <w:fldChar w:fldCharType="end"/>
        </w:r>
      </w:hyperlink>
    </w:p>
    <w:p w14:paraId="65D02462" w14:textId="32550752"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49" w:history="1">
        <w:r w:rsidRPr="007E130B">
          <w:rPr>
            <w:rStyle w:val="Hyperlink"/>
            <w:b/>
            <w:bCs/>
            <w:noProof/>
          </w:rPr>
          <w:t>9.4  Environment severity classification</w:t>
        </w:r>
        <w:r>
          <w:rPr>
            <w:noProof/>
            <w:webHidden/>
          </w:rPr>
          <w:tab/>
        </w:r>
        <w:r>
          <w:rPr>
            <w:noProof/>
            <w:webHidden/>
          </w:rPr>
          <w:fldChar w:fldCharType="begin"/>
        </w:r>
        <w:r>
          <w:rPr>
            <w:noProof/>
            <w:webHidden/>
          </w:rPr>
          <w:instrText xml:space="preserve"> PAGEREF _Toc238383149 \h </w:instrText>
        </w:r>
        <w:r>
          <w:rPr>
            <w:noProof/>
            <w:webHidden/>
          </w:rPr>
        </w:r>
        <w:r>
          <w:rPr>
            <w:noProof/>
            <w:webHidden/>
          </w:rPr>
          <w:fldChar w:fldCharType="separate"/>
        </w:r>
        <w:r>
          <w:rPr>
            <w:noProof/>
            <w:webHidden/>
          </w:rPr>
          <w:t>32</w:t>
        </w:r>
        <w:r>
          <w:rPr>
            <w:noProof/>
            <w:webHidden/>
          </w:rPr>
          <w:fldChar w:fldCharType="end"/>
        </w:r>
      </w:hyperlink>
    </w:p>
    <w:p w14:paraId="7D10B351" w14:textId="31A870B2"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50" w:history="1">
        <w:r w:rsidRPr="007E130B">
          <w:rPr>
            <w:rStyle w:val="Hyperlink"/>
            <w:b/>
            <w:bCs/>
            <w:noProof/>
          </w:rPr>
          <w:t>9.5  Weighted composite scoring model</w:t>
        </w:r>
        <w:r>
          <w:rPr>
            <w:noProof/>
            <w:webHidden/>
          </w:rPr>
          <w:tab/>
        </w:r>
        <w:r>
          <w:rPr>
            <w:noProof/>
            <w:webHidden/>
          </w:rPr>
          <w:fldChar w:fldCharType="begin"/>
        </w:r>
        <w:r>
          <w:rPr>
            <w:noProof/>
            <w:webHidden/>
          </w:rPr>
          <w:instrText xml:space="preserve"> PAGEREF _Toc238383150 \h </w:instrText>
        </w:r>
        <w:r>
          <w:rPr>
            <w:noProof/>
            <w:webHidden/>
          </w:rPr>
        </w:r>
        <w:r>
          <w:rPr>
            <w:noProof/>
            <w:webHidden/>
          </w:rPr>
          <w:fldChar w:fldCharType="separate"/>
        </w:r>
        <w:r>
          <w:rPr>
            <w:noProof/>
            <w:webHidden/>
          </w:rPr>
          <w:t>32</w:t>
        </w:r>
        <w:r>
          <w:rPr>
            <w:noProof/>
            <w:webHidden/>
          </w:rPr>
          <w:fldChar w:fldCharType="end"/>
        </w:r>
      </w:hyperlink>
    </w:p>
    <w:p w14:paraId="04BC23F7" w14:textId="3EC2D65E"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51" w:history="1">
        <w:r w:rsidRPr="007E130B">
          <w:rPr>
            <w:rStyle w:val="Hyperlink"/>
            <w:b/>
            <w:bCs/>
            <w:noProof/>
          </w:rPr>
          <w:t>9.6  Combined risk assessment function</w:t>
        </w:r>
        <w:r>
          <w:rPr>
            <w:noProof/>
            <w:webHidden/>
          </w:rPr>
          <w:tab/>
        </w:r>
        <w:r>
          <w:rPr>
            <w:noProof/>
            <w:webHidden/>
          </w:rPr>
          <w:fldChar w:fldCharType="begin"/>
        </w:r>
        <w:r>
          <w:rPr>
            <w:noProof/>
            <w:webHidden/>
          </w:rPr>
          <w:instrText xml:space="preserve"> PAGEREF _Toc238383151 \h </w:instrText>
        </w:r>
        <w:r>
          <w:rPr>
            <w:noProof/>
            <w:webHidden/>
          </w:rPr>
        </w:r>
        <w:r>
          <w:rPr>
            <w:noProof/>
            <w:webHidden/>
          </w:rPr>
          <w:fldChar w:fldCharType="separate"/>
        </w:r>
        <w:r>
          <w:rPr>
            <w:noProof/>
            <w:webHidden/>
          </w:rPr>
          <w:t>32</w:t>
        </w:r>
        <w:r>
          <w:rPr>
            <w:noProof/>
            <w:webHidden/>
          </w:rPr>
          <w:fldChar w:fldCharType="end"/>
        </w:r>
      </w:hyperlink>
    </w:p>
    <w:p w14:paraId="40BC5FD2" w14:textId="394B98AA" w:rsidR="00106CA3" w:rsidRDefault="00106CA3">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83152" w:history="1">
        <w:r w:rsidRPr="007E130B">
          <w:rPr>
            <w:rStyle w:val="Hyperlink"/>
            <w:b/>
            <w:bCs/>
            <w:noProof/>
          </w:rPr>
          <w:t>Chapter 10 — Architecture: Combined Compliance System</w:t>
        </w:r>
        <w:r>
          <w:rPr>
            <w:noProof/>
            <w:webHidden/>
          </w:rPr>
          <w:tab/>
        </w:r>
        <w:r>
          <w:rPr>
            <w:noProof/>
            <w:webHidden/>
          </w:rPr>
          <w:fldChar w:fldCharType="begin"/>
        </w:r>
        <w:r>
          <w:rPr>
            <w:noProof/>
            <w:webHidden/>
          </w:rPr>
          <w:instrText xml:space="preserve"> PAGEREF _Toc238383152 \h </w:instrText>
        </w:r>
        <w:r>
          <w:rPr>
            <w:noProof/>
            <w:webHidden/>
          </w:rPr>
        </w:r>
        <w:r>
          <w:rPr>
            <w:noProof/>
            <w:webHidden/>
          </w:rPr>
          <w:fldChar w:fldCharType="separate"/>
        </w:r>
        <w:r>
          <w:rPr>
            <w:noProof/>
            <w:webHidden/>
          </w:rPr>
          <w:t>33</w:t>
        </w:r>
        <w:r>
          <w:rPr>
            <w:noProof/>
            <w:webHidden/>
          </w:rPr>
          <w:fldChar w:fldCharType="end"/>
        </w:r>
      </w:hyperlink>
    </w:p>
    <w:p w14:paraId="15B4D1C2" w14:textId="5BB7E0F8"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53" w:history="1">
        <w:r w:rsidRPr="007E130B">
          <w:rPr>
            <w:rStyle w:val="Hyperlink"/>
            <w:b/>
            <w:bCs/>
            <w:noProof/>
          </w:rPr>
          <w:t>10.1  Pset_CreviceCorrosionRisk schema</w:t>
        </w:r>
        <w:r>
          <w:rPr>
            <w:noProof/>
            <w:webHidden/>
          </w:rPr>
          <w:tab/>
        </w:r>
        <w:r>
          <w:rPr>
            <w:noProof/>
            <w:webHidden/>
          </w:rPr>
          <w:fldChar w:fldCharType="begin"/>
        </w:r>
        <w:r>
          <w:rPr>
            <w:noProof/>
            <w:webHidden/>
          </w:rPr>
          <w:instrText xml:space="preserve"> PAGEREF _Toc238383153 \h </w:instrText>
        </w:r>
        <w:r>
          <w:rPr>
            <w:noProof/>
            <w:webHidden/>
          </w:rPr>
        </w:r>
        <w:r>
          <w:rPr>
            <w:noProof/>
            <w:webHidden/>
          </w:rPr>
          <w:fldChar w:fldCharType="separate"/>
        </w:r>
        <w:r>
          <w:rPr>
            <w:noProof/>
            <w:webHidden/>
          </w:rPr>
          <w:t>33</w:t>
        </w:r>
        <w:r>
          <w:rPr>
            <w:noProof/>
            <w:webHidden/>
          </w:rPr>
          <w:fldChar w:fldCharType="end"/>
        </w:r>
      </w:hyperlink>
    </w:p>
    <w:p w14:paraId="54DFCA7B" w14:textId="4DF3E954"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54" w:history="1">
        <w:r w:rsidRPr="007E130B">
          <w:rPr>
            <w:rStyle w:val="Hyperlink"/>
            <w:b/>
            <w:bCs/>
            <w:noProof/>
          </w:rPr>
          <w:t>10.2  Combined asset register</w:t>
        </w:r>
        <w:r>
          <w:rPr>
            <w:noProof/>
            <w:webHidden/>
          </w:rPr>
          <w:tab/>
        </w:r>
        <w:r>
          <w:rPr>
            <w:noProof/>
            <w:webHidden/>
          </w:rPr>
          <w:fldChar w:fldCharType="begin"/>
        </w:r>
        <w:r>
          <w:rPr>
            <w:noProof/>
            <w:webHidden/>
          </w:rPr>
          <w:instrText xml:space="preserve"> PAGEREF _Toc238383154 \h </w:instrText>
        </w:r>
        <w:r>
          <w:rPr>
            <w:noProof/>
            <w:webHidden/>
          </w:rPr>
        </w:r>
        <w:r>
          <w:rPr>
            <w:noProof/>
            <w:webHidden/>
          </w:rPr>
          <w:fldChar w:fldCharType="separate"/>
        </w:r>
        <w:r>
          <w:rPr>
            <w:noProof/>
            <w:webHidden/>
          </w:rPr>
          <w:t>33</w:t>
        </w:r>
        <w:r>
          <w:rPr>
            <w:noProof/>
            <w:webHidden/>
          </w:rPr>
          <w:fldChar w:fldCharType="end"/>
        </w:r>
      </w:hyperlink>
    </w:p>
    <w:p w14:paraId="2867A3B5" w14:textId="5BB8109D"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55" w:history="1">
        <w:r w:rsidRPr="007E130B">
          <w:rPr>
            <w:rStyle w:val="Hyperlink"/>
            <w:b/>
            <w:bCs/>
            <w:noProof/>
          </w:rPr>
          <w:t>10.3  Dual-engine BCF output</w:t>
        </w:r>
        <w:r>
          <w:rPr>
            <w:noProof/>
            <w:webHidden/>
          </w:rPr>
          <w:tab/>
        </w:r>
        <w:r>
          <w:rPr>
            <w:noProof/>
            <w:webHidden/>
          </w:rPr>
          <w:fldChar w:fldCharType="begin"/>
        </w:r>
        <w:r>
          <w:rPr>
            <w:noProof/>
            <w:webHidden/>
          </w:rPr>
          <w:instrText xml:space="preserve"> PAGEREF _Toc238383155 \h </w:instrText>
        </w:r>
        <w:r>
          <w:rPr>
            <w:noProof/>
            <w:webHidden/>
          </w:rPr>
        </w:r>
        <w:r>
          <w:rPr>
            <w:noProof/>
            <w:webHidden/>
          </w:rPr>
          <w:fldChar w:fldCharType="separate"/>
        </w:r>
        <w:r>
          <w:rPr>
            <w:noProof/>
            <w:webHidden/>
          </w:rPr>
          <w:t>33</w:t>
        </w:r>
        <w:r>
          <w:rPr>
            <w:noProof/>
            <w:webHidden/>
          </w:rPr>
          <w:fldChar w:fldCharType="end"/>
        </w:r>
      </w:hyperlink>
    </w:p>
    <w:p w14:paraId="2B00141F" w14:textId="35E2A893" w:rsidR="00106CA3" w:rsidRDefault="00106CA3">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83156" w:history="1">
        <w:r w:rsidRPr="007E130B">
          <w:rPr>
            <w:rStyle w:val="Hyperlink"/>
            <w:b/>
            <w:bCs/>
            <w:noProof/>
          </w:rPr>
          <w:t>Chapter 11 — Discussion and Further Development</w:t>
        </w:r>
        <w:r>
          <w:rPr>
            <w:noProof/>
            <w:webHidden/>
          </w:rPr>
          <w:tab/>
        </w:r>
        <w:r>
          <w:rPr>
            <w:noProof/>
            <w:webHidden/>
          </w:rPr>
          <w:fldChar w:fldCharType="begin"/>
        </w:r>
        <w:r>
          <w:rPr>
            <w:noProof/>
            <w:webHidden/>
          </w:rPr>
          <w:instrText xml:space="preserve"> PAGEREF _Toc238383156 \h </w:instrText>
        </w:r>
        <w:r>
          <w:rPr>
            <w:noProof/>
            <w:webHidden/>
          </w:rPr>
        </w:r>
        <w:r>
          <w:rPr>
            <w:noProof/>
            <w:webHidden/>
          </w:rPr>
          <w:fldChar w:fldCharType="separate"/>
        </w:r>
        <w:r>
          <w:rPr>
            <w:noProof/>
            <w:webHidden/>
          </w:rPr>
          <w:t>35</w:t>
        </w:r>
        <w:r>
          <w:rPr>
            <w:noProof/>
            <w:webHidden/>
          </w:rPr>
          <w:fldChar w:fldCharType="end"/>
        </w:r>
      </w:hyperlink>
    </w:p>
    <w:p w14:paraId="3D10BA09" w14:textId="1D0C9067"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57" w:history="1">
        <w:r w:rsidRPr="007E130B">
          <w:rPr>
            <w:rStyle w:val="Hyperlink"/>
            <w:b/>
            <w:bCs/>
            <w:noProof/>
          </w:rPr>
          <w:t>11.1  MIC as the third corrosion module</w:t>
        </w:r>
        <w:r>
          <w:rPr>
            <w:noProof/>
            <w:webHidden/>
          </w:rPr>
          <w:tab/>
        </w:r>
        <w:r>
          <w:rPr>
            <w:noProof/>
            <w:webHidden/>
          </w:rPr>
          <w:fldChar w:fldCharType="begin"/>
        </w:r>
        <w:r>
          <w:rPr>
            <w:noProof/>
            <w:webHidden/>
          </w:rPr>
          <w:instrText xml:space="preserve"> PAGEREF _Toc238383157 \h </w:instrText>
        </w:r>
        <w:r>
          <w:rPr>
            <w:noProof/>
            <w:webHidden/>
          </w:rPr>
        </w:r>
        <w:r>
          <w:rPr>
            <w:noProof/>
            <w:webHidden/>
          </w:rPr>
          <w:fldChar w:fldCharType="separate"/>
        </w:r>
        <w:r>
          <w:rPr>
            <w:noProof/>
            <w:webHidden/>
          </w:rPr>
          <w:t>35</w:t>
        </w:r>
        <w:r>
          <w:rPr>
            <w:noProof/>
            <w:webHidden/>
          </w:rPr>
          <w:fldChar w:fldCharType="end"/>
        </w:r>
      </w:hyperlink>
    </w:p>
    <w:p w14:paraId="45BDBDC4" w14:textId="27C2DFCE"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58" w:history="1">
        <w:r w:rsidRPr="007E130B">
          <w:rPr>
            <w:rStyle w:val="Hyperlink"/>
            <w:b/>
            <w:bCs/>
            <w:noProof/>
          </w:rPr>
          <w:t>11.2  BMS integration</w:t>
        </w:r>
        <w:r>
          <w:rPr>
            <w:noProof/>
            <w:webHidden/>
          </w:rPr>
          <w:tab/>
        </w:r>
        <w:r>
          <w:rPr>
            <w:noProof/>
            <w:webHidden/>
          </w:rPr>
          <w:fldChar w:fldCharType="begin"/>
        </w:r>
        <w:r>
          <w:rPr>
            <w:noProof/>
            <w:webHidden/>
          </w:rPr>
          <w:instrText xml:space="preserve"> PAGEREF _Toc238383158 \h </w:instrText>
        </w:r>
        <w:r>
          <w:rPr>
            <w:noProof/>
            <w:webHidden/>
          </w:rPr>
        </w:r>
        <w:r>
          <w:rPr>
            <w:noProof/>
            <w:webHidden/>
          </w:rPr>
          <w:fldChar w:fldCharType="separate"/>
        </w:r>
        <w:r>
          <w:rPr>
            <w:noProof/>
            <w:webHidden/>
          </w:rPr>
          <w:t>35</w:t>
        </w:r>
        <w:r>
          <w:rPr>
            <w:noProof/>
            <w:webHidden/>
          </w:rPr>
          <w:fldChar w:fldCharType="end"/>
        </w:r>
      </w:hyperlink>
    </w:p>
    <w:p w14:paraId="1B25E185" w14:textId="6A09068D"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59" w:history="1">
        <w:r w:rsidRPr="007E130B">
          <w:rPr>
            <w:rStyle w:val="Hyperlink"/>
            <w:b/>
            <w:bCs/>
            <w:noProof/>
          </w:rPr>
          <w:t>11.3  Weld quality extension</w:t>
        </w:r>
        <w:r>
          <w:rPr>
            <w:noProof/>
            <w:webHidden/>
          </w:rPr>
          <w:tab/>
        </w:r>
        <w:r>
          <w:rPr>
            <w:noProof/>
            <w:webHidden/>
          </w:rPr>
          <w:fldChar w:fldCharType="begin"/>
        </w:r>
        <w:r>
          <w:rPr>
            <w:noProof/>
            <w:webHidden/>
          </w:rPr>
          <w:instrText xml:space="preserve"> PAGEREF _Toc238383159 \h </w:instrText>
        </w:r>
        <w:r>
          <w:rPr>
            <w:noProof/>
            <w:webHidden/>
          </w:rPr>
        </w:r>
        <w:r>
          <w:rPr>
            <w:noProof/>
            <w:webHidden/>
          </w:rPr>
          <w:fldChar w:fldCharType="separate"/>
        </w:r>
        <w:r>
          <w:rPr>
            <w:noProof/>
            <w:webHidden/>
          </w:rPr>
          <w:t>35</w:t>
        </w:r>
        <w:r>
          <w:rPr>
            <w:noProof/>
            <w:webHidden/>
          </w:rPr>
          <w:fldChar w:fldCharType="end"/>
        </w:r>
      </w:hyperlink>
    </w:p>
    <w:p w14:paraId="17497293" w14:textId="6843C46D"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60" w:history="1">
        <w:r w:rsidRPr="007E130B">
          <w:rPr>
            <w:rStyle w:val="Hyperlink"/>
            <w:b/>
            <w:bCs/>
            <w:noProof/>
          </w:rPr>
          <w:t>11.4  Regulatory context and wider applicability</w:t>
        </w:r>
        <w:r>
          <w:rPr>
            <w:noProof/>
            <w:webHidden/>
          </w:rPr>
          <w:tab/>
        </w:r>
        <w:r>
          <w:rPr>
            <w:noProof/>
            <w:webHidden/>
          </w:rPr>
          <w:fldChar w:fldCharType="begin"/>
        </w:r>
        <w:r>
          <w:rPr>
            <w:noProof/>
            <w:webHidden/>
          </w:rPr>
          <w:instrText xml:space="preserve"> PAGEREF _Toc238383160 \h </w:instrText>
        </w:r>
        <w:r>
          <w:rPr>
            <w:noProof/>
            <w:webHidden/>
          </w:rPr>
        </w:r>
        <w:r>
          <w:rPr>
            <w:noProof/>
            <w:webHidden/>
          </w:rPr>
          <w:fldChar w:fldCharType="separate"/>
        </w:r>
        <w:r>
          <w:rPr>
            <w:noProof/>
            <w:webHidden/>
          </w:rPr>
          <w:t>36</w:t>
        </w:r>
        <w:r>
          <w:rPr>
            <w:noProof/>
            <w:webHidden/>
          </w:rPr>
          <w:fldChar w:fldCharType="end"/>
        </w:r>
      </w:hyperlink>
    </w:p>
    <w:p w14:paraId="77BD4146" w14:textId="7065CEA0"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61" w:history="1">
        <w:r w:rsidRPr="007E130B">
          <w:rPr>
            <w:rStyle w:val="Hyperlink"/>
            <w:noProof/>
          </w:rPr>
          <w:t>11.5  Documented field failure patterns behind the five mechanisms</w:t>
        </w:r>
        <w:r>
          <w:rPr>
            <w:noProof/>
            <w:webHidden/>
          </w:rPr>
          <w:tab/>
        </w:r>
        <w:r>
          <w:rPr>
            <w:noProof/>
            <w:webHidden/>
          </w:rPr>
          <w:fldChar w:fldCharType="begin"/>
        </w:r>
        <w:r>
          <w:rPr>
            <w:noProof/>
            <w:webHidden/>
          </w:rPr>
          <w:instrText xml:space="preserve"> PAGEREF _Toc238383161 \h </w:instrText>
        </w:r>
        <w:r>
          <w:rPr>
            <w:noProof/>
            <w:webHidden/>
          </w:rPr>
        </w:r>
        <w:r>
          <w:rPr>
            <w:noProof/>
            <w:webHidden/>
          </w:rPr>
          <w:fldChar w:fldCharType="separate"/>
        </w:r>
        <w:r>
          <w:rPr>
            <w:noProof/>
            <w:webHidden/>
          </w:rPr>
          <w:t>36</w:t>
        </w:r>
        <w:r>
          <w:rPr>
            <w:noProof/>
            <w:webHidden/>
          </w:rPr>
          <w:fldChar w:fldCharType="end"/>
        </w:r>
      </w:hyperlink>
    </w:p>
    <w:p w14:paraId="327E0C66" w14:textId="0D1F557E" w:rsidR="00106CA3" w:rsidRDefault="00106CA3">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83162" w:history="1">
        <w:r w:rsidRPr="007E130B">
          <w:rPr>
            <w:rStyle w:val="Hyperlink"/>
            <w:b/>
            <w:bCs/>
            <w:noProof/>
          </w:rPr>
          <w:t>Chapter 12 — Microbially Influenced Corrosion Module (MC-001)</w:t>
        </w:r>
        <w:r>
          <w:rPr>
            <w:noProof/>
            <w:webHidden/>
          </w:rPr>
          <w:tab/>
        </w:r>
        <w:r>
          <w:rPr>
            <w:noProof/>
            <w:webHidden/>
          </w:rPr>
          <w:fldChar w:fldCharType="begin"/>
        </w:r>
        <w:r>
          <w:rPr>
            <w:noProof/>
            <w:webHidden/>
          </w:rPr>
          <w:instrText xml:space="preserve"> PAGEREF _Toc238383162 \h </w:instrText>
        </w:r>
        <w:r>
          <w:rPr>
            <w:noProof/>
            <w:webHidden/>
          </w:rPr>
        </w:r>
        <w:r>
          <w:rPr>
            <w:noProof/>
            <w:webHidden/>
          </w:rPr>
          <w:fldChar w:fldCharType="separate"/>
        </w:r>
        <w:r>
          <w:rPr>
            <w:noProof/>
            <w:webHidden/>
          </w:rPr>
          <w:t>38</w:t>
        </w:r>
        <w:r>
          <w:rPr>
            <w:noProof/>
            <w:webHidden/>
          </w:rPr>
          <w:fldChar w:fldCharType="end"/>
        </w:r>
      </w:hyperlink>
    </w:p>
    <w:p w14:paraId="28AE632C" w14:textId="029A894F"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63" w:history="1">
        <w:r w:rsidRPr="007E130B">
          <w:rPr>
            <w:rStyle w:val="Hyperlink"/>
            <w:b/>
            <w:bCs/>
            <w:noProof/>
          </w:rPr>
          <w:t>12.1  Introduction and rationale</w:t>
        </w:r>
        <w:r>
          <w:rPr>
            <w:noProof/>
            <w:webHidden/>
          </w:rPr>
          <w:tab/>
        </w:r>
        <w:r>
          <w:rPr>
            <w:noProof/>
            <w:webHidden/>
          </w:rPr>
          <w:fldChar w:fldCharType="begin"/>
        </w:r>
        <w:r>
          <w:rPr>
            <w:noProof/>
            <w:webHidden/>
          </w:rPr>
          <w:instrText xml:space="preserve"> PAGEREF _Toc238383163 \h </w:instrText>
        </w:r>
        <w:r>
          <w:rPr>
            <w:noProof/>
            <w:webHidden/>
          </w:rPr>
        </w:r>
        <w:r>
          <w:rPr>
            <w:noProof/>
            <w:webHidden/>
          </w:rPr>
          <w:fldChar w:fldCharType="separate"/>
        </w:r>
        <w:r>
          <w:rPr>
            <w:noProof/>
            <w:webHidden/>
          </w:rPr>
          <w:t>38</w:t>
        </w:r>
        <w:r>
          <w:rPr>
            <w:noProof/>
            <w:webHidden/>
          </w:rPr>
          <w:fldChar w:fldCharType="end"/>
        </w:r>
      </w:hyperlink>
    </w:p>
    <w:p w14:paraId="451F58B7" w14:textId="73304948"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64" w:history="1">
        <w:r w:rsidRPr="007E130B">
          <w:rPr>
            <w:rStyle w:val="Hyperlink"/>
            <w:b/>
            <w:bCs/>
            <w:noProof/>
          </w:rPr>
          <w:t>12.2  The three MIC organism groups in building services</w:t>
        </w:r>
        <w:r>
          <w:rPr>
            <w:noProof/>
            <w:webHidden/>
          </w:rPr>
          <w:tab/>
        </w:r>
        <w:r>
          <w:rPr>
            <w:noProof/>
            <w:webHidden/>
          </w:rPr>
          <w:fldChar w:fldCharType="begin"/>
        </w:r>
        <w:r>
          <w:rPr>
            <w:noProof/>
            <w:webHidden/>
          </w:rPr>
          <w:instrText xml:space="preserve"> PAGEREF _Toc238383164 \h </w:instrText>
        </w:r>
        <w:r>
          <w:rPr>
            <w:noProof/>
            <w:webHidden/>
          </w:rPr>
        </w:r>
        <w:r>
          <w:rPr>
            <w:noProof/>
            <w:webHidden/>
          </w:rPr>
          <w:fldChar w:fldCharType="separate"/>
        </w:r>
        <w:r>
          <w:rPr>
            <w:noProof/>
            <w:webHidden/>
          </w:rPr>
          <w:t>38</w:t>
        </w:r>
        <w:r>
          <w:rPr>
            <w:noProof/>
            <w:webHidden/>
          </w:rPr>
          <w:fldChar w:fldCharType="end"/>
        </w:r>
      </w:hyperlink>
    </w:p>
    <w:p w14:paraId="5E9B3421" w14:textId="09BFC035" w:rsidR="00106CA3" w:rsidRDefault="00106CA3">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83165" w:history="1">
        <w:r w:rsidRPr="007E130B">
          <w:rPr>
            <w:rStyle w:val="Hyperlink"/>
            <w:b/>
            <w:bCs/>
            <w:noProof/>
          </w:rPr>
          <w:t>12.2.1  Sulphate-reducing bacteria (SRB)</w:t>
        </w:r>
        <w:r>
          <w:rPr>
            <w:noProof/>
            <w:webHidden/>
          </w:rPr>
          <w:tab/>
        </w:r>
        <w:r>
          <w:rPr>
            <w:noProof/>
            <w:webHidden/>
          </w:rPr>
          <w:fldChar w:fldCharType="begin"/>
        </w:r>
        <w:r>
          <w:rPr>
            <w:noProof/>
            <w:webHidden/>
          </w:rPr>
          <w:instrText xml:space="preserve"> PAGEREF _Toc238383165 \h </w:instrText>
        </w:r>
        <w:r>
          <w:rPr>
            <w:noProof/>
            <w:webHidden/>
          </w:rPr>
        </w:r>
        <w:r>
          <w:rPr>
            <w:noProof/>
            <w:webHidden/>
          </w:rPr>
          <w:fldChar w:fldCharType="separate"/>
        </w:r>
        <w:r>
          <w:rPr>
            <w:noProof/>
            <w:webHidden/>
          </w:rPr>
          <w:t>38</w:t>
        </w:r>
        <w:r>
          <w:rPr>
            <w:noProof/>
            <w:webHidden/>
          </w:rPr>
          <w:fldChar w:fldCharType="end"/>
        </w:r>
      </w:hyperlink>
    </w:p>
    <w:p w14:paraId="032BB30E" w14:textId="77D2E82F" w:rsidR="00106CA3" w:rsidRDefault="00106CA3">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83166" w:history="1">
        <w:r w:rsidRPr="007E130B">
          <w:rPr>
            <w:rStyle w:val="Hyperlink"/>
            <w:b/>
            <w:bCs/>
            <w:noProof/>
          </w:rPr>
          <w:t>12.2.2  Iron-oxidising bacteria (IOB)</w:t>
        </w:r>
        <w:r>
          <w:rPr>
            <w:noProof/>
            <w:webHidden/>
          </w:rPr>
          <w:tab/>
        </w:r>
        <w:r>
          <w:rPr>
            <w:noProof/>
            <w:webHidden/>
          </w:rPr>
          <w:fldChar w:fldCharType="begin"/>
        </w:r>
        <w:r>
          <w:rPr>
            <w:noProof/>
            <w:webHidden/>
          </w:rPr>
          <w:instrText xml:space="preserve"> PAGEREF _Toc238383166 \h </w:instrText>
        </w:r>
        <w:r>
          <w:rPr>
            <w:noProof/>
            <w:webHidden/>
          </w:rPr>
        </w:r>
        <w:r>
          <w:rPr>
            <w:noProof/>
            <w:webHidden/>
          </w:rPr>
          <w:fldChar w:fldCharType="separate"/>
        </w:r>
        <w:r>
          <w:rPr>
            <w:noProof/>
            <w:webHidden/>
          </w:rPr>
          <w:t>39</w:t>
        </w:r>
        <w:r>
          <w:rPr>
            <w:noProof/>
            <w:webHidden/>
          </w:rPr>
          <w:fldChar w:fldCharType="end"/>
        </w:r>
      </w:hyperlink>
    </w:p>
    <w:p w14:paraId="3E80C420" w14:textId="4B520E71" w:rsidR="00106CA3" w:rsidRDefault="00106CA3">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83167" w:history="1">
        <w:r w:rsidRPr="007E130B">
          <w:rPr>
            <w:rStyle w:val="Hyperlink"/>
            <w:b/>
            <w:bCs/>
            <w:noProof/>
          </w:rPr>
          <w:t>12.2.3  Acid-producing bacteria (APB)</w:t>
        </w:r>
        <w:r>
          <w:rPr>
            <w:noProof/>
            <w:webHidden/>
          </w:rPr>
          <w:tab/>
        </w:r>
        <w:r>
          <w:rPr>
            <w:noProof/>
            <w:webHidden/>
          </w:rPr>
          <w:fldChar w:fldCharType="begin"/>
        </w:r>
        <w:r>
          <w:rPr>
            <w:noProof/>
            <w:webHidden/>
          </w:rPr>
          <w:instrText xml:space="preserve"> PAGEREF _Toc238383167 \h </w:instrText>
        </w:r>
        <w:r>
          <w:rPr>
            <w:noProof/>
            <w:webHidden/>
          </w:rPr>
        </w:r>
        <w:r>
          <w:rPr>
            <w:noProof/>
            <w:webHidden/>
          </w:rPr>
          <w:fldChar w:fldCharType="separate"/>
        </w:r>
        <w:r>
          <w:rPr>
            <w:noProof/>
            <w:webHidden/>
          </w:rPr>
          <w:t>39</w:t>
        </w:r>
        <w:r>
          <w:rPr>
            <w:noProof/>
            <w:webHidden/>
          </w:rPr>
          <w:fldChar w:fldCharType="end"/>
        </w:r>
      </w:hyperlink>
    </w:p>
    <w:p w14:paraId="6CF0E7A0" w14:textId="0A00A7AD"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68" w:history="1">
        <w:r w:rsidRPr="007E130B">
          <w:rPr>
            <w:rStyle w:val="Hyperlink"/>
            <w:b/>
            <w:bCs/>
            <w:noProof/>
          </w:rPr>
          <w:t>12.3  MC-001 methodology — scoring model</w:t>
        </w:r>
        <w:r>
          <w:rPr>
            <w:noProof/>
            <w:webHidden/>
          </w:rPr>
          <w:tab/>
        </w:r>
        <w:r>
          <w:rPr>
            <w:noProof/>
            <w:webHidden/>
          </w:rPr>
          <w:fldChar w:fldCharType="begin"/>
        </w:r>
        <w:r>
          <w:rPr>
            <w:noProof/>
            <w:webHidden/>
          </w:rPr>
          <w:instrText xml:space="preserve"> PAGEREF _Toc238383168 \h </w:instrText>
        </w:r>
        <w:r>
          <w:rPr>
            <w:noProof/>
            <w:webHidden/>
          </w:rPr>
        </w:r>
        <w:r>
          <w:rPr>
            <w:noProof/>
            <w:webHidden/>
          </w:rPr>
          <w:fldChar w:fldCharType="separate"/>
        </w:r>
        <w:r>
          <w:rPr>
            <w:noProof/>
            <w:webHidden/>
          </w:rPr>
          <w:t>39</w:t>
        </w:r>
        <w:r>
          <w:rPr>
            <w:noProof/>
            <w:webHidden/>
          </w:rPr>
          <w:fldChar w:fldCharType="end"/>
        </w:r>
      </w:hyperlink>
    </w:p>
    <w:p w14:paraId="70F2DA76" w14:textId="24532DF2" w:rsidR="00106CA3" w:rsidRDefault="00106CA3">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83169" w:history="1">
        <w:r w:rsidRPr="007E130B">
          <w:rPr>
            <w:rStyle w:val="Hyperlink"/>
            <w:b/>
            <w:bCs/>
            <w:noProof/>
          </w:rPr>
          <w:t>12.3.1  Flow velocity risk (weight: 0.35)</w:t>
        </w:r>
        <w:r>
          <w:rPr>
            <w:noProof/>
            <w:webHidden/>
          </w:rPr>
          <w:tab/>
        </w:r>
        <w:r>
          <w:rPr>
            <w:noProof/>
            <w:webHidden/>
          </w:rPr>
          <w:fldChar w:fldCharType="begin"/>
        </w:r>
        <w:r>
          <w:rPr>
            <w:noProof/>
            <w:webHidden/>
          </w:rPr>
          <w:instrText xml:space="preserve"> PAGEREF _Toc238383169 \h </w:instrText>
        </w:r>
        <w:r>
          <w:rPr>
            <w:noProof/>
            <w:webHidden/>
          </w:rPr>
        </w:r>
        <w:r>
          <w:rPr>
            <w:noProof/>
            <w:webHidden/>
          </w:rPr>
          <w:fldChar w:fldCharType="separate"/>
        </w:r>
        <w:r>
          <w:rPr>
            <w:noProof/>
            <w:webHidden/>
          </w:rPr>
          <w:t>40</w:t>
        </w:r>
        <w:r>
          <w:rPr>
            <w:noProof/>
            <w:webHidden/>
          </w:rPr>
          <w:fldChar w:fldCharType="end"/>
        </w:r>
      </w:hyperlink>
    </w:p>
    <w:p w14:paraId="2FB3CC17" w14:textId="42D749D3" w:rsidR="00106CA3" w:rsidRDefault="00106CA3">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83170" w:history="1">
        <w:r w:rsidRPr="007E130B">
          <w:rPr>
            <w:rStyle w:val="Hyperlink"/>
            <w:b/>
            <w:bCs/>
            <w:noProof/>
          </w:rPr>
          <w:t>12.3.2  Temperature risk (weight: 0.30)</w:t>
        </w:r>
        <w:r>
          <w:rPr>
            <w:noProof/>
            <w:webHidden/>
          </w:rPr>
          <w:tab/>
        </w:r>
        <w:r>
          <w:rPr>
            <w:noProof/>
            <w:webHidden/>
          </w:rPr>
          <w:fldChar w:fldCharType="begin"/>
        </w:r>
        <w:r>
          <w:rPr>
            <w:noProof/>
            <w:webHidden/>
          </w:rPr>
          <w:instrText xml:space="preserve"> PAGEREF _Toc238383170 \h </w:instrText>
        </w:r>
        <w:r>
          <w:rPr>
            <w:noProof/>
            <w:webHidden/>
          </w:rPr>
        </w:r>
        <w:r>
          <w:rPr>
            <w:noProof/>
            <w:webHidden/>
          </w:rPr>
          <w:fldChar w:fldCharType="separate"/>
        </w:r>
        <w:r>
          <w:rPr>
            <w:noProof/>
            <w:webHidden/>
          </w:rPr>
          <w:t>40</w:t>
        </w:r>
        <w:r>
          <w:rPr>
            <w:noProof/>
            <w:webHidden/>
          </w:rPr>
          <w:fldChar w:fldCharType="end"/>
        </w:r>
      </w:hyperlink>
    </w:p>
    <w:p w14:paraId="1FA96580" w14:textId="7857CD2F" w:rsidR="00106CA3" w:rsidRDefault="00106CA3">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83171" w:history="1">
        <w:r w:rsidRPr="007E130B">
          <w:rPr>
            <w:rStyle w:val="Hyperlink"/>
            <w:b/>
            <w:bCs/>
            <w:noProof/>
          </w:rPr>
          <w:t>12.3.3  Dead-leg risk (weight: 0.25)</w:t>
        </w:r>
        <w:r>
          <w:rPr>
            <w:noProof/>
            <w:webHidden/>
          </w:rPr>
          <w:tab/>
        </w:r>
        <w:r>
          <w:rPr>
            <w:noProof/>
            <w:webHidden/>
          </w:rPr>
          <w:fldChar w:fldCharType="begin"/>
        </w:r>
        <w:r>
          <w:rPr>
            <w:noProof/>
            <w:webHidden/>
          </w:rPr>
          <w:instrText xml:space="preserve"> PAGEREF _Toc238383171 \h </w:instrText>
        </w:r>
        <w:r>
          <w:rPr>
            <w:noProof/>
            <w:webHidden/>
          </w:rPr>
        </w:r>
        <w:r>
          <w:rPr>
            <w:noProof/>
            <w:webHidden/>
          </w:rPr>
          <w:fldChar w:fldCharType="separate"/>
        </w:r>
        <w:r>
          <w:rPr>
            <w:noProof/>
            <w:webHidden/>
          </w:rPr>
          <w:t>40</w:t>
        </w:r>
        <w:r>
          <w:rPr>
            <w:noProof/>
            <w:webHidden/>
          </w:rPr>
          <w:fldChar w:fldCharType="end"/>
        </w:r>
      </w:hyperlink>
    </w:p>
    <w:p w14:paraId="40A79C7E" w14:textId="29569710" w:rsidR="00106CA3" w:rsidRDefault="00106CA3">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83172" w:history="1">
        <w:r w:rsidRPr="007E130B">
          <w:rPr>
            <w:rStyle w:val="Hyperlink"/>
            <w:b/>
            <w:bCs/>
            <w:noProof/>
          </w:rPr>
          <w:t>12.3.4  Material susceptibility (weight: 0.10)</w:t>
        </w:r>
        <w:r>
          <w:rPr>
            <w:noProof/>
            <w:webHidden/>
          </w:rPr>
          <w:tab/>
        </w:r>
        <w:r>
          <w:rPr>
            <w:noProof/>
            <w:webHidden/>
          </w:rPr>
          <w:fldChar w:fldCharType="begin"/>
        </w:r>
        <w:r>
          <w:rPr>
            <w:noProof/>
            <w:webHidden/>
          </w:rPr>
          <w:instrText xml:space="preserve"> PAGEREF _Toc238383172 \h </w:instrText>
        </w:r>
        <w:r>
          <w:rPr>
            <w:noProof/>
            <w:webHidden/>
          </w:rPr>
        </w:r>
        <w:r>
          <w:rPr>
            <w:noProof/>
            <w:webHidden/>
          </w:rPr>
          <w:fldChar w:fldCharType="separate"/>
        </w:r>
        <w:r>
          <w:rPr>
            <w:noProof/>
            <w:webHidden/>
          </w:rPr>
          <w:t>41</w:t>
        </w:r>
        <w:r>
          <w:rPr>
            <w:noProof/>
            <w:webHidden/>
          </w:rPr>
          <w:fldChar w:fldCharType="end"/>
        </w:r>
      </w:hyperlink>
    </w:p>
    <w:p w14:paraId="792B6211" w14:textId="3E676B81"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73" w:history="1">
        <w:r w:rsidRPr="007E130B">
          <w:rPr>
            <w:rStyle w:val="Hyperlink"/>
            <w:b/>
            <w:bCs/>
            <w:noProof/>
          </w:rPr>
          <w:t>12.4  System type modifiers</w:t>
        </w:r>
        <w:r>
          <w:rPr>
            <w:noProof/>
            <w:webHidden/>
          </w:rPr>
          <w:tab/>
        </w:r>
        <w:r>
          <w:rPr>
            <w:noProof/>
            <w:webHidden/>
          </w:rPr>
          <w:fldChar w:fldCharType="begin"/>
        </w:r>
        <w:r>
          <w:rPr>
            <w:noProof/>
            <w:webHidden/>
          </w:rPr>
          <w:instrText xml:space="preserve"> PAGEREF _Toc238383173 \h </w:instrText>
        </w:r>
        <w:r>
          <w:rPr>
            <w:noProof/>
            <w:webHidden/>
          </w:rPr>
        </w:r>
        <w:r>
          <w:rPr>
            <w:noProof/>
            <w:webHidden/>
          </w:rPr>
          <w:fldChar w:fldCharType="separate"/>
        </w:r>
        <w:r>
          <w:rPr>
            <w:noProof/>
            <w:webHidden/>
          </w:rPr>
          <w:t>41</w:t>
        </w:r>
        <w:r>
          <w:rPr>
            <w:noProof/>
            <w:webHidden/>
          </w:rPr>
          <w:fldChar w:fldCharType="end"/>
        </w:r>
      </w:hyperlink>
    </w:p>
    <w:p w14:paraId="105E0D48" w14:textId="6A9F46E8"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74" w:history="1">
        <w:r w:rsidRPr="007E130B">
          <w:rPr>
            <w:rStyle w:val="Hyperlink"/>
            <w:b/>
            <w:bCs/>
            <w:noProof/>
          </w:rPr>
          <w:t>12.5  Under-insulation corrosion pathway</w:t>
        </w:r>
        <w:r>
          <w:rPr>
            <w:noProof/>
            <w:webHidden/>
          </w:rPr>
          <w:tab/>
        </w:r>
        <w:r>
          <w:rPr>
            <w:noProof/>
            <w:webHidden/>
          </w:rPr>
          <w:fldChar w:fldCharType="begin"/>
        </w:r>
        <w:r>
          <w:rPr>
            <w:noProof/>
            <w:webHidden/>
          </w:rPr>
          <w:instrText xml:space="preserve"> PAGEREF _Toc238383174 \h </w:instrText>
        </w:r>
        <w:r>
          <w:rPr>
            <w:noProof/>
            <w:webHidden/>
          </w:rPr>
        </w:r>
        <w:r>
          <w:rPr>
            <w:noProof/>
            <w:webHidden/>
          </w:rPr>
          <w:fldChar w:fldCharType="separate"/>
        </w:r>
        <w:r>
          <w:rPr>
            <w:noProof/>
            <w:webHidden/>
          </w:rPr>
          <w:t>41</w:t>
        </w:r>
        <w:r>
          <w:rPr>
            <w:noProof/>
            <w:webHidden/>
          </w:rPr>
          <w:fldChar w:fldCharType="end"/>
        </w:r>
      </w:hyperlink>
    </w:p>
    <w:p w14:paraId="0330343D" w14:textId="16933BA8"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75" w:history="1">
        <w:r w:rsidRPr="007E130B">
          <w:rPr>
            <w:rStyle w:val="Hyperlink"/>
            <w:b/>
            <w:bCs/>
            <w:noProof/>
          </w:rPr>
          <w:t>12.6  MC-001 risk bands and BCF output</w:t>
        </w:r>
        <w:r>
          <w:rPr>
            <w:noProof/>
            <w:webHidden/>
          </w:rPr>
          <w:tab/>
        </w:r>
        <w:r>
          <w:rPr>
            <w:noProof/>
            <w:webHidden/>
          </w:rPr>
          <w:fldChar w:fldCharType="begin"/>
        </w:r>
        <w:r>
          <w:rPr>
            <w:noProof/>
            <w:webHidden/>
          </w:rPr>
          <w:instrText xml:space="preserve"> PAGEREF _Toc238383175 \h </w:instrText>
        </w:r>
        <w:r>
          <w:rPr>
            <w:noProof/>
            <w:webHidden/>
          </w:rPr>
        </w:r>
        <w:r>
          <w:rPr>
            <w:noProof/>
            <w:webHidden/>
          </w:rPr>
          <w:fldChar w:fldCharType="separate"/>
        </w:r>
        <w:r>
          <w:rPr>
            <w:noProof/>
            <w:webHidden/>
          </w:rPr>
          <w:t>42</w:t>
        </w:r>
        <w:r>
          <w:rPr>
            <w:noProof/>
            <w:webHidden/>
          </w:rPr>
          <w:fldChar w:fldCharType="end"/>
        </w:r>
      </w:hyperlink>
    </w:p>
    <w:p w14:paraId="6B50BAA9" w14:textId="0C10D473"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76" w:history="1">
        <w:r w:rsidRPr="007E130B">
          <w:rPr>
            <w:rStyle w:val="Hyperlink"/>
            <w:b/>
            <w:bCs/>
            <w:noProof/>
          </w:rPr>
          <w:t>12.7  Validation results</w:t>
        </w:r>
        <w:r>
          <w:rPr>
            <w:noProof/>
            <w:webHidden/>
          </w:rPr>
          <w:tab/>
        </w:r>
        <w:r>
          <w:rPr>
            <w:noProof/>
            <w:webHidden/>
          </w:rPr>
          <w:fldChar w:fldCharType="begin"/>
        </w:r>
        <w:r>
          <w:rPr>
            <w:noProof/>
            <w:webHidden/>
          </w:rPr>
          <w:instrText xml:space="preserve"> PAGEREF _Toc238383176 \h </w:instrText>
        </w:r>
        <w:r>
          <w:rPr>
            <w:noProof/>
            <w:webHidden/>
          </w:rPr>
        </w:r>
        <w:r>
          <w:rPr>
            <w:noProof/>
            <w:webHidden/>
          </w:rPr>
          <w:fldChar w:fldCharType="separate"/>
        </w:r>
        <w:r>
          <w:rPr>
            <w:noProof/>
            <w:webHidden/>
          </w:rPr>
          <w:t>42</w:t>
        </w:r>
        <w:r>
          <w:rPr>
            <w:noProof/>
            <w:webHidden/>
          </w:rPr>
          <w:fldChar w:fldCharType="end"/>
        </w:r>
      </w:hyperlink>
    </w:p>
    <w:p w14:paraId="1315CF93" w14:textId="778F9D44"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77" w:history="1">
        <w:r w:rsidRPr="007E130B">
          <w:rPr>
            <w:rStyle w:val="Hyperlink"/>
            <w:b/>
            <w:bCs/>
            <w:noProof/>
          </w:rPr>
          <w:t>12.8  Integration with GC-001, CC-001, and the combined compliance framework</w:t>
        </w:r>
        <w:r>
          <w:rPr>
            <w:noProof/>
            <w:webHidden/>
          </w:rPr>
          <w:tab/>
        </w:r>
        <w:r>
          <w:rPr>
            <w:noProof/>
            <w:webHidden/>
          </w:rPr>
          <w:fldChar w:fldCharType="begin"/>
        </w:r>
        <w:r>
          <w:rPr>
            <w:noProof/>
            <w:webHidden/>
          </w:rPr>
          <w:instrText xml:space="preserve"> PAGEREF _Toc238383177 \h </w:instrText>
        </w:r>
        <w:r>
          <w:rPr>
            <w:noProof/>
            <w:webHidden/>
          </w:rPr>
        </w:r>
        <w:r>
          <w:rPr>
            <w:noProof/>
            <w:webHidden/>
          </w:rPr>
          <w:fldChar w:fldCharType="separate"/>
        </w:r>
        <w:r>
          <w:rPr>
            <w:noProof/>
            <w:webHidden/>
          </w:rPr>
          <w:t>43</w:t>
        </w:r>
        <w:r>
          <w:rPr>
            <w:noProof/>
            <w:webHidden/>
          </w:rPr>
          <w:fldChar w:fldCharType="end"/>
        </w:r>
      </w:hyperlink>
    </w:p>
    <w:p w14:paraId="46C8ED47" w14:textId="6C30D8FE"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78" w:history="1">
        <w:r w:rsidRPr="007E130B">
          <w:rPr>
            <w:rStyle w:val="Hyperlink"/>
            <w:b/>
            <w:bCs/>
            <w:noProof/>
          </w:rPr>
          <w:t>12.9  Regulatory context and further development</w:t>
        </w:r>
        <w:r>
          <w:rPr>
            <w:noProof/>
            <w:webHidden/>
          </w:rPr>
          <w:tab/>
        </w:r>
        <w:r>
          <w:rPr>
            <w:noProof/>
            <w:webHidden/>
          </w:rPr>
          <w:fldChar w:fldCharType="begin"/>
        </w:r>
        <w:r>
          <w:rPr>
            <w:noProof/>
            <w:webHidden/>
          </w:rPr>
          <w:instrText xml:space="preserve"> PAGEREF _Toc238383178 \h </w:instrText>
        </w:r>
        <w:r>
          <w:rPr>
            <w:noProof/>
            <w:webHidden/>
          </w:rPr>
        </w:r>
        <w:r>
          <w:rPr>
            <w:noProof/>
            <w:webHidden/>
          </w:rPr>
          <w:fldChar w:fldCharType="separate"/>
        </w:r>
        <w:r>
          <w:rPr>
            <w:noProof/>
            <w:webHidden/>
          </w:rPr>
          <w:t>43</w:t>
        </w:r>
        <w:r>
          <w:rPr>
            <w:noProof/>
            <w:webHidden/>
          </w:rPr>
          <w:fldChar w:fldCharType="end"/>
        </w:r>
      </w:hyperlink>
    </w:p>
    <w:p w14:paraId="2543A372" w14:textId="398D3146"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79" w:history="1">
        <w:r w:rsidRPr="007E130B">
          <w:rPr>
            <w:rStyle w:val="Hyperlink"/>
            <w:b/>
            <w:bCs/>
            <w:noProof/>
          </w:rPr>
          <w:t>12.10  Key finding — fire suppression systems</w:t>
        </w:r>
        <w:r>
          <w:rPr>
            <w:noProof/>
            <w:webHidden/>
          </w:rPr>
          <w:tab/>
        </w:r>
        <w:r>
          <w:rPr>
            <w:noProof/>
            <w:webHidden/>
          </w:rPr>
          <w:fldChar w:fldCharType="begin"/>
        </w:r>
        <w:r>
          <w:rPr>
            <w:noProof/>
            <w:webHidden/>
          </w:rPr>
          <w:instrText xml:space="preserve"> PAGEREF _Toc238383179 \h </w:instrText>
        </w:r>
        <w:r>
          <w:rPr>
            <w:noProof/>
            <w:webHidden/>
          </w:rPr>
        </w:r>
        <w:r>
          <w:rPr>
            <w:noProof/>
            <w:webHidden/>
          </w:rPr>
          <w:fldChar w:fldCharType="separate"/>
        </w:r>
        <w:r>
          <w:rPr>
            <w:noProof/>
            <w:webHidden/>
          </w:rPr>
          <w:t>44</w:t>
        </w:r>
        <w:r>
          <w:rPr>
            <w:noProof/>
            <w:webHidden/>
          </w:rPr>
          <w:fldChar w:fldCharType="end"/>
        </w:r>
      </w:hyperlink>
    </w:p>
    <w:p w14:paraId="2EE22069" w14:textId="650E620A"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80" w:history="1">
        <w:r w:rsidRPr="007E130B">
          <w:rPr>
            <w:rStyle w:val="Hyperlink"/>
            <w:noProof/>
          </w:rPr>
          <w:t>12.11  Real-world MIC failure patterns and their model signatures</w:t>
        </w:r>
        <w:r>
          <w:rPr>
            <w:noProof/>
            <w:webHidden/>
          </w:rPr>
          <w:tab/>
        </w:r>
        <w:r>
          <w:rPr>
            <w:noProof/>
            <w:webHidden/>
          </w:rPr>
          <w:fldChar w:fldCharType="begin"/>
        </w:r>
        <w:r>
          <w:rPr>
            <w:noProof/>
            <w:webHidden/>
          </w:rPr>
          <w:instrText xml:space="preserve"> PAGEREF _Toc238383180 \h </w:instrText>
        </w:r>
        <w:r>
          <w:rPr>
            <w:noProof/>
            <w:webHidden/>
          </w:rPr>
        </w:r>
        <w:r>
          <w:rPr>
            <w:noProof/>
            <w:webHidden/>
          </w:rPr>
          <w:fldChar w:fldCharType="separate"/>
        </w:r>
        <w:r>
          <w:rPr>
            <w:noProof/>
            <w:webHidden/>
          </w:rPr>
          <w:t>44</w:t>
        </w:r>
        <w:r>
          <w:rPr>
            <w:noProof/>
            <w:webHidden/>
          </w:rPr>
          <w:fldChar w:fldCharType="end"/>
        </w:r>
      </w:hyperlink>
    </w:p>
    <w:p w14:paraId="34022760" w14:textId="2774E082"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81" w:history="1">
        <w:r w:rsidRPr="007E130B">
          <w:rPr>
            <w:rStyle w:val="Hyperlink"/>
            <w:noProof/>
          </w:rPr>
          <w:t>12.12  Planned validation of MC-001 against the 38-model dataset</w:t>
        </w:r>
        <w:r>
          <w:rPr>
            <w:noProof/>
            <w:webHidden/>
          </w:rPr>
          <w:tab/>
        </w:r>
        <w:r>
          <w:rPr>
            <w:noProof/>
            <w:webHidden/>
          </w:rPr>
          <w:fldChar w:fldCharType="begin"/>
        </w:r>
        <w:r>
          <w:rPr>
            <w:noProof/>
            <w:webHidden/>
          </w:rPr>
          <w:instrText xml:space="preserve"> PAGEREF _Toc238383181 \h </w:instrText>
        </w:r>
        <w:r>
          <w:rPr>
            <w:noProof/>
            <w:webHidden/>
          </w:rPr>
        </w:r>
        <w:r>
          <w:rPr>
            <w:noProof/>
            <w:webHidden/>
          </w:rPr>
          <w:fldChar w:fldCharType="separate"/>
        </w:r>
        <w:r>
          <w:rPr>
            <w:noProof/>
            <w:webHidden/>
          </w:rPr>
          <w:t>45</w:t>
        </w:r>
        <w:r>
          <w:rPr>
            <w:noProof/>
            <w:webHidden/>
          </w:rPr>
          <w:fldChar w:fldCharType="end"/>
        </w:r>
      </w:hyperlink>
    </w:p>
    <w:p w14:paraId="51AD4F70" w14:textId="2279CDED"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82" w:history="1">
        <w:r w:rsidRPr="007E130B">
          <w:rPr>
            <w:rStyle w:val="Hyperlink"/>
            <w:noProof/>
          </w:rPr>
          <w:t>12.13  Expected severity distribution for MC-001</w:t>
        </w:r>
        <w:r>
          <w:rPr>
            <w:noProof/>
            <w:webHidden/>
          </w:rPr>
          <w:tab/>
        </w:r>
        <w:r>
          <w:rPr>
            <w:noProof/>
            <w:webHidden/>
          </w:rPr>
          <w:fldChar w:fldCharType="begin"/>
        </w:r>
        <w:r>
          <w:rPr>
            <w:noProof/>
            <w:webHidden/>
          </w:rPr>
          <w:instrText xml:space="preserve"> PAGEREF _Toc238383182 \h </w:instrText>
        </w:r>
        <w:r>
          <w:rPr>
            <w:noProof/>
            <w:webHidden/>
          </w:rPr>
        </w:r>
        <w:r>
          <w:rPr>
            <w:noProof/>
            <w:webHidden/>
          </w:rPr>
          <w:fldChar w:fldCharType="separate"/>
        </w:r>
        <w:r>
          <w:rPr>
            <w:noProof/>
            <w:webHidden/>
          </w:rPr>
          <w:t>47</w:t>
        </w:r>
        <w:r>
          <w:rPr>
            <w:noProof/>
            <w:webHidden/>
          </w:rPr>
          <w:fldChar w:fldCharType="end"/>
        </w:r>
      </w:hyperlink>
    </w:p>
    <w:p w14:paraId="00CD530F" w14:textId="15500321" w:rsidR="00106CA3" w:rsidRDefault="00106CA3">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83183" w:history="1">
        <w:r w:rsidRPr="007E130B">
          <w:rPr>
            <w:rStyle w:val="Hyperlink"/>
            <w:b/>
            <w:noProof/>
          </w:rPr>
          <w:t>Chapter 13 — Extended Material Engines: MM-001 and XM-001</w:t>
        </w:r>
        <w:r>
          <w:rPr>
            <w:noProof/>
            <w:webHidden/>
          </w:rPr>
          <w:tab/>
        </w:r>
        <w:r>
          <w:rPr>
            <w:noProof/>
            <w:webHidden/>
          </w:rPr>
          <w:fldChar w:fldCharType="begin"/>
        </w:r>
        <w:r>
          <w:rPr>
            <w:noProof/>
            <w:webHidden/>
          </w:rPr>
          <w:instrText xml:space="preserve"> PAGEREF _Toc238383183 \h </w:instrText>
        </w:r>
        <w:r>
          <w:rPr>
            <w:noProof/>
            <w:webHidden/>
          </w:rPr>
        </w:r>
        <w:r>
          <w:rPr>
            <w:noProof/>
            <w:webHidden/>
          </w:rPr>
          <w:fldChar w:fldCharType="separate"/>
        </w:r>
        <w:r>
          <w:rPr>
            <w:noProof/>
            <w:webHidden/>
          </w:rPr>
          <w:t>48</w:t>
        </w:r>
        <w:r>
          <w:rPr>
            <w:noProof/>
            <w:webHidden/>
          </w:rPr>
          <w:fldChar w:fldCharType="end"/>
        </w:r>
      </w:hyperlink>
    </w:p>
    <w:p w14:paraId="5FF811FB" w14:textId="1A53EFCD"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84" w:history="1">
        <w:r w:rsidRPr="007E130B">
          <w:rPr>
            <w:rStyle w:val="Hyperlink"/>
            <w:b/>
            <w:noProof/>
          </w:rPr>
          <w:t>13.1  Rationale — what the first three engines do not cover</w:t>
        </w:r>
        <w:r>
          <w:rPr>
            <w:noProof/>
            <w:webHidden/>
          </w:rPr>
          <w:tab/>
        </w:r>
        <w:r>
          <w:rPr>
            <w:noProof/>
            <w:webHidden/>
          </w:rPr>
          <w:fldChar w:fldCharType="begin"/>
        </w:r>
        <w:r>
          <w:rPr>
            <w:noProof/>
            <w:webHidden/>
          </w:rPr>
          <w:instrText xml:space="preserve"> PAGEREF _Toc238383184 \h </w:instrText>
        </w:r>
        <w:r>
          <w:rPr>
            <w:noProof/>
            <w:webHidden/>
          </w:rPr>
        </w:r>
        <w:r>
          <w:rPr>
            <w:noProof/>
            <w:webHidden/>
          </w:rPr>
          <w:fldChar w:fldCharType="separate"/>
        </w:r>
        <w:r>
          <w:rPr>
            <w:noProof/>
            <w:webHidden/>
          </w:rPr>
          <w:t>48</w:t>
        </w:r>
        <w:r>
          <w:rPr>
            <w:noProof/>
            <w:webHidden/>
          </w:rPr>
          <w:fldChar w:fldCharType="end"/>
        </w:r>
      </w:hyperlink>
    </w:p>
    <w:p w14:paraId="4AD6B87B" w14:textId="628E66CA"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85" w:history="1">
        <w:r w:rsidRPr="007E130B">
          <w:rPr>
            <w:rStyle w:val="Hyperlink"/>
            <w:b/>
            <w:noProof/>
          </w:rPr>
          <w:t>13.2  MM-001 — material-media compatibility</w:t>
        </w:r>
        <w:r>
          <w:rPr>
            <w:noProof/>
            <w:webHidden/>
          </w:rPr>
          <w:tab/>
        </w:r>
        <w:r>
          <w:rPr>
            <w:noProof/>
            <w:webHidden/>
          </w:rPr>
          <w:fldChar w:fldCharType="begin"/>
        </w:r>
        <w:r>
          <w:rPr>
            <w:noProof/>
            <w:webHidden/>
          </w:rPr>
          <w:instrText xml:space="preserve"> PAGEREF _Toc238383185 \h </w:instrText>
        </w:r>
        <w:r>
          <w:rPr>
            <w:noProof/>
            <w:webHidden/>
          </w:rPr>
        </w:r>
        <w:r>
          <w:rPr>
            <w:noProof/>
            <w:webHidden/>
          </w:rPr>
          <w:fldChar w:fldCharType="separate"/>
        </w:r>
        <w:r>
          <w:rPr>
            <w:noProof/>
            <w:webHidden/>
          </w:rPr>
          <w:t>48</w:t>
        </w:r>
        <w:r>
          <w:rPr>
            <w:noProof/>
            <w:webHidden/>
          </w:rPr>
          <w:fldChar w:fldCharType="end"/>
        </w:r>
      </w:hyperlink>
    </w:p>
    <w:p w14:paraId="2A701403" w14:textId="7FEE18EC"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86" w:history="1">
        <w:r w:rsidRPr="007E130B">
          <w:rPr>
            <w:rStyle w:val="Hyperlink"/>
            <w:b/>
            <w:noProof/>
          </w:rPr>
          <w:t>13.3  XM-001 — cross-material contamination</w:t>
        </w:r>
        <w:r>
          <w:rPr>
            <w:noProof/>
            <w:webHidden/>
          </w:rPr>
          <w:tab/>
        </w:r>
        <w:r>
          <w:rPr>
            <w:noProof/>
            <w:webHidden/>
          </w:rPr>
          <w:fldChar w:fldCharType="begin"/>
        </w:r>
        <w:r>
          <w:rPr>
            <w:noProof/>
            <w:webHidden/>
          </w:rPr>
          <w:instrText xml:space="preserve"> PAGEREF _Toc238383186 \h </w:instrText>
        </w:r>
        <w:r>
          <w:rPr>
            <w:noProof/>
            <w:webHidden/>
          </w:rPr>
        </w:r>
        <w:r>
          <w:rPr>
            <w:noProof/>
            <w:webHidden/>
          </w:rPr>
          <w:fldChar w:fldCharType="separate"/>
        </w:r>
        <w:r>
          <w:rPr>
            <w:noProof/>
            <w:webHidden/>
          </w:rPr>
          <w:t>51</w:t>
        </w:r>
        <w:r>
          <w:rPr>
            <w:noProof/>
            <w:webHidden/>
          </w:rPr>
          <w:fldChar w:fldCharType="end"/>
        </w:r>
      </w:hyperlink>
    </w:p>
    <w:p w14:paraId="28BC7BF3" w14:textId="4D449265"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87" w:history="1">
        <w:r w:rsidRPr="007E130B">
          <w:rPr>
            <w:rStyle w:val="Hyperlink"/>
            <w:b/>
            <w:noProof/>
          </w:rPr>
          <w:t>13.4  Integration — two comparator paths</w:t>
        </w:r>
        <w:r>
          <w:rPr>
            <w:noProof/>
            <w:webHidden/>
          </w:rPr>
          <w:tab/>
        </w:r>
        <w:r>
          <w:rPr>
            <w:noProof/>
            <w:webHidden/>
          </w:rPr>
          <w:fldChar w:fldCharType="begin"/>
        </w:r>
        <w:r>
          <w:rPr>
            <w:noProof/>
            <w:webHidden/>
          </w:rPr>
          <w:instrText xml:space="preserve"> PAGEREF _Toc238383187 \h </w:instrText>
        </w:r>
        <w:r>
          <w:rPr>
            <w:noProof/>
            <w:webHidden/>
          </w:rPr>
        </w:r>
        <w:r>
          <w:rPr>
            <w:noProof/>
            <w:webHidden/>
          </w:rPr>
          <w:fldChar w:fldCharType="separate"/>
        </w:r>
        <w:r>
          <w:rPr>
            <w:noProof/>
            <w:webHidden/>
          </w:rPr>
          <w:t>55</w:t>
        </w:r>
        <w:r>
          <w:rPr>
            <w:noProof/>
            <w:webHidden/>
          </w:rPr>
          <w:fldChar w:fldCharType="end"/>
        </w:r>
      </w:hyperlink>
    </w:p>
    <w:p w14:paraId="61EBF058" w14:textId="57E677F4"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88" w:history="1">
        <w:r w:rsidRPr="007E130B">
          <w:rPr>
            <w:rStyle w:val="Hyperlink"/>
            <w:b/>
            <w:noProof/>
          </w:rPr>
          <w:t>13.5  Validation</w:t>
        </w:r>
        <w:r>
          <w:rPr>
            <w:noProof/>
            <w:webHidden/>
          </w:rPr>
          <w:tab/>
        </w:r>
        <w:r>
          <w:rPr>
            <w:noProof/>
            <w:webHidden/>
          </w:rPr>
          <w:fldChar w:fldCharType="begin"/>
        </w:r>
        <w:r>
          <w:rPr>
            <w:noProof/>
            <w:webHidden/>
          </w:rPr>
          <w:instrText xml:space="preserve"> PAGEREF _Toc238383188 \h </w:instrText>
        </w:r>
        <w:r>
          <w:rPr>
            <w:noProof/>
            <w:webHidden/>
          </w:rPr>
        </w:r>
        <w:r>
          <w:rPr>
            <w:noProof/>
            <w:webHidden/>
          </w:rPr>
          <w:fldChar w:fldCharType="separate"/>
        </w:r>
        <w:r>
          <w:rPr>
            <w:noProof/>
            <w:webHidden/>
          </w:rPr>
          <w:t>55</w:t>
        </w:r>
        <w:r>
          <w:rPr>
            <w:noProof/>
            <w:webHidden/>
          </w:rPr>
          <w:fldChar w:fldCharType="end"/>
        </w:r>
      </w:hyperlink>
    </w:p>
    <w:p w14:paraId="33703C5B" w14:textId="43A03CBC"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89" w:history="1">
        <w:r w:rsidRPr="007E130B">
          <w:rPr>
            <w:rStyle w:val="Hyperlink"/>
            <w:noProof/>
          </w:rPr>
          <w:t>13.6  Field failure patterns detected by MM-001 and XM-001</w:t>
        </w:r>
        <w:r>
          <w:rPr>
            <w:noProof/>
            <w:webHidden/>
          </w:rPr>
          <w:tab/>
        </w:r>
        <w:r>
          <w:rPr>
            <w:noProof/>
            <w:webHidden/>
          </w:rPr>
          <w:fldChar w:fldCharType="begin"/>
        </w:r>
        <w:r>
          <w:rPr>
            <w:noProof/>
            <w:webHidden/>
          </w:rPr>
          <w:instrText xml:space="preserve"> PAGEREF _Toc238383189 \h </w:instrText>
        </w:r>
        <w:r>
          <w:rPr>
            <w:noProof/>
            <w:webHidden/>
          </w:rPr>
        </w:r>
        <w:r>
          <w:rPr>
            <w:noProof/>
            <w:webHidden/>
          </w:rPr>
          <w:fldChar w:fldCharType="separate"/>
        </w:r>
        <w:r>
          <w:rPr>
            <w:noProof/>
            <w:webHidden/>
          </w:rPr>
          <w:t>56</w:t>
        </w:r>
        <w:r>
          <w:rPr>
            <w:noProof/>
            <w:webHidden/>
          </w:rPr>
          <w:fldChar w:fldCharType="end"/>
        </w:r>
      </w:hyperlink>
    </w:p>
    <w:p w14:paraId="73C84779" w14:textId="3B81FD29"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90" w:history="1">
        <w:r w:rsidRPr="007E130B">
          <w:rPr>
            <w:rStyle w:val="Hyperlink"/>
            <w:noProof/>
          </w:rPr>
          <w:t>13.7  Planned validation against the 38-model dataset</w:t>
        </w:r>
        <w:r>
          <w:rPr>
            <w:noProof/>
            <w:webHidden/>
          </w:rPr>
          <w:tab/>
        </w:r>
        <w:r>
          <w:rPr>
            <w:noProof/>
            <w:webHidden/>
          </w:rPr>
          <w:fldChar w:fldCharType="begin"/>
        </w:r>
        <w:r>
          <w:rPr>
            <w:noProof/>
            <w:webHidden/>
          </w:rPr>
          <w:instrText xml:space="preserve"> PAGEREF _Toc238383190 \h </w:instrText>
        </w:r>
        <w:r>
          <w:rPr>
            <w:noProof/>
            <w:webHidden/>
          </w:rPr>
        </w:r>
        <w:r>
          <w:rPr>
            <w:noProof/>
            <w:webHidden/>
          </w:rPr>
          <w:fldChar w:fldCharType="separate"/>
        </w:r>
        <w:r>
          <w:rPr>
            <w:noProof/>
            <w:webHidden/>
          </w:rPr>
          <w:t>57</w:t>
        </w:r>
        <w:r>
          <w:rPr>
            <w:noProof/>
            <w:webHidden/>
          </w:rPr>
          <w:fldChar w:fldCharType="end"/>
        </w:r>
      </w:hyperlink>
    </w:p>
    <w:p w14:paraId="656AD3AF" w14:textId="34F27C1C"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91" w:history="1">
        <w:r w:rsidRPr="007E130B">
          <w:rPr>
            <w:rStyle w:val="Hyperlink"/>
            <w:noProof/>
          </w:rPr>
          <w:t>13.8  Expected severity distributions across the five engines</w:t>
        </w:r>
        <w:r>
          <w:rPr>
            <w:noProof/>
            <w:webHidden/>
          </w:rPr>
          <w:tab/>
        </w:r>
        <w:r>
          <w:rPr>
            <w:noProof/>
            <w:webHidden/>
          </w:rPr>
          <w:fldChar w:fldCharType="begin"/>
        </w:r>
        <w:r>
          <w:rPr>
            <w:noProof/>
            <w:webHidden/>
          </w:rPr>
          <w:instrText xml:space="preserve"> PAGEREF _Toc238383191 \h </w:instrText>
        </w:r>
        <w:r>
          <w:rPr>
            <w:noProof/>
            <w:webHidden/>
          </w:rPr>
        </w:r>
        <w:r>
          <w:rPr>
            <w:noProof/>
            <w:webHidden/>
          </w:rPr>
          <w:fldChar w:fldCharType="separate"/>
        </w:r>
        <w:r>
          <w:rPr>
            <w:noProof/>
            <w:webHidden/>
          </w:rPr>
          <w:t>59</w:t>
        </w:r>
        <w:r>
          <w:rPr>
            <w:noProof/>
            <w:webHidden/>
          </w:rPr>
          <w:fldChar w:fldCharType="end"/>
        </w:r>
      </w:hyperlink>
    </w:p>
    <w:p w14:paraId="4E47BB9D" w14:textId="134F4444"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92" w:history="1">
        <w:r w:rsidRPr="007E130B">
          <w:rPr>
            <w:rStyle w:val="Hyperlink"/>
            <w:noProof/>
          </w:rPr>
          <w:t>13.9  Implementation status of the extended engines</w:t>
        </w:r>
        <w:r>
          <w:rPr>
            <w:noProof/>
            <w:webHidden/>
          </w:rPr>
          <w:tab/>
        </w:r>
        <w:r>
          <w:rPr>
            <w:noProof/>
            <w:webHidden/>
          </w:rPr>
          <w:fldChar w:fldCharType="begin"/>
        </w:r>
        <w:r>
          <w:rPr>
            <w:noProof/>
            <w:webHidden/>
          </w:rPr>
          <w:instrText xml:space="preserve"> PAGEREF _Toc238383192 \h </w:instrText>
        </w:r>
        <w:r>
          <w:rPr>
            <w:noProof/>
            <w:webHidden/>
          </w:rPr>
        </w:r>
        <w:r>
          <w:rPr>
            <w:noProof/>
            <w:webHidden/>
          </w:rPr>
          <w:fldChar w:fldCharType="separate"/>
        </w:r>
        <w:r>
          <w:rPr>
            <w:noProof/>
            <w:webHidden/>
          </w:rPr>
          <w:t>60</w:t>
        </w:r>
        <w:r>
          <w:rPr>
            <w:noProof/>
            <w:webHidden/>
          </w:rPr>
          <w:fldChar w:fldCharType="end"/>
        </w:r>
      </w:hyperlink>
    </w:p>
    <w:p w14:paraId="30F5441D" w14:textId="43EEDFE6"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93" w:history="1">
        <w:r w:rsidRPr="007E130B">
          <w:rPr>
            <w:rStyle w:val="Hyperlink"/>
            <w:b/>
            <w:noProof/>
          </w:rPr>
          <w:t>13.10  Approval record and carried limitations</w:t>
        </w:r>
        <w:r>
          <w:rPr>
            <w:noProof/>
            <w:webHidden/>
          </w:rPr>
          <w:tab/>
        </w:r>
        <w:r>
          <w:rPr>
            <w:noProof/>
            <w:webHidden/>
          </w:rPr>
          <w:fldChar w:fldCharType="begin"/>
        </w:r>
        <w:r>
          <w:rPr>
            <w:noProof/>
            <w:webHidden/>
          </w:rPr>
          <w:instrText xml:space="preserve"> PAGEREF _Toc238383193 \h </w:instrText>
        </w:r>
        <w:r>
          <w:rPr>
            <w:noProof/>
            <w:webHidden/>
          </w:rPr>
        </w:r>
        <w:r>
          <w:rPr>
            <w:noProof/>
            <w:webHidden/>
          </w:rPr>
          <w:fldChar w:fldCharType="separate"/>
        </w:r>
        <w:r>
          <w:rPr>
            <w:noProof/>
            <w:webHidden/>
          </w:rPr>
          <w:t>61</w:t>
        </w:r>
        <w:r>
          <w:rPr>
            <w:noProof/>
            <w:webHidden/>
          </w:rPr>
          <w:fldChar w:fldCharType="end"/>
        </w:r>
      </w:hyperlink>
    </w:p>
    <w:p w14:paraId="4C42CA5A" w14:textId="13433B36" w:rsidR="00106CA3" w:rsidRDefault="00106CA3">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83194" w:history="1">
        <w:r w:rsidRPr="007E130B">
          <w:rPr>
            <w:rStyle w:val="Hyperlink"/>
            <w:b/>
            <w:noProof/>
          </w:rPr>
          <w:t>Chapter 14 — The Expert Review Process</w:t>
        </w:r>
        <w:r>
          <w:rPr>
            <w:noProof/>
            <w:webHidden/>
          </w:rPr>
          <w:tab/>
        </w:r>
        <w:r>
          <w:rPr>
            <w:noProof/>
            <w:webHidden/>
          </w:rPr>
          <w:fldChar w:fldCharType="begin"/>
        </w:r>
        <w:r>
          <w:rPr>
            <w:noProof/>
            <w:webHidden/>
          </w:rPr>
          <w:instrText xml:space="preserve"> PAGEREF _Toc238383194 \h </w:instrText>
        </w:r>
        <w:r>
          <w:rPr>
            <w:noProof/>
            <w:webHidden/>
          </w:rPr>
        </w:r>
        <w:r>
          <w:rPr>
            <w:noProof/>
            <w:webHidden/>
          </w:rPr>
          <w:fldChar w:fldCharType="separate"/>
        </w:r>
        <w:r>
          <w:rPr>
            <w:noProof/>
            <w:webHidden/>
          </w:rPr>
          <w:t>61</w:t>
        </w:r>
        <w:r>
          <w:rPr>
            <w:noProof/>
            <w:webHidden/>
          </w:rPr>
          <w:fldChar w:fldCharType="end"/>
        </w:r>
      </w:hyperlink>
    </w:p>
    <w:p w14:paraId="3959B2EA" w14:textId="511DE51C"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95" w:history="1">
        <w:r w:rsidRPr="007E130B">
          <w:rPr>
            <w:rStyle w:val="Hyperlink"/>
            <w:b/>
            <w:noProof/>
          </w:rPr>
          <w:t>14.1  Why the process exists</w:t>
        </w:r>
        <w:r>
          <w:rPr>
            <w:noProof/>
            <w:webHidden/>
          </w:rPr>
          <w:tab/>
        </w:r>
        <w:r>
          <w:rPr>
            <w:noProof/>
            <w:webHidden/>
          </w:rPr>
          <w:fldChar w:fldCharType="begin"/>
        </w:r>
        <w:r>
          <w:rPr>
            <w:noProof/>
            <w:webHidden/>
          </w:rPr>
          <w:instrText xml:space="preserve"> PAGEREF _Toc238383195 \h </w:instrText>
        </w:r>
        <w:r>
          <w:rPr>
            <w:noProof/>
            <w:webHidden/>
          </w:rPr>
        </w:r>
        <w:r>
          <w:rPr>
            <w:noProof/>
            <w:webHidden/>
          </w:rPr>
          <w:fldChar w:fldCharType="separate"/>
        </w:r>
        <w:r>
          <w:rPr>
            <w:noProof/>
            <w:webHidden/>
          </w:rPr>
          <w:t>61</w:t>
        </w:r>
        <w:r>
          <w:rPr>
            <w:noProof/>
            <w:webHidden/>
          </w:rPr>
          <w:fldChar w:fldCharType="end"/>
        </w:r>
      </w:hyperlink>
    </w:p>
    <w:p w14:paraId="41319B24" w14:textId="19508292"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96" w:history="1">
        <w:r w:rsidRPr="007E130B">
          <w:rPr>
            <w:rStyle w:val="Hyperlink"/>
            <w:b/>
            <w:noProof/>
          </w:rPr>
          <w:t>14.2  Roles and independence</w:t>
        </w:r>
        <w:r>
          <w:rPr>
            <w:noProof/>
            <w:webHidden/>
          </w:rPr>
          <w:tab/>
        </w:r>
        <w:r>
          <w:rPr>
            <w:noProof/>
            <w:webHidden/>
          </w:rPr>
          <w:fldChar w:fldCharType="begin"/>
        </w:r>
        <w:r>
          <w:rPr>
            <w:noProof/>
            <w:webHidden/>
          </w:rPr>
          <w:instrText xml:space="preserve"> PAGEREF _Toc238383196 \h </w:instrText>
        </w:r>
        <w:r>
          <w:rPr>
            <w:noProof/>
            <w:webHidden/>
          </w:rPr>
        </w:r>
        <w:r>
          <w:rPr>
            <w:noProof/>
            <w:webHidden/>
          </w:rPr>
          <w:fldChar w:fldCharType="separate"/>
        </w:r>
        <w:r>
          <w:rPr>
            <w:noProof/>
            <w:webHidden/>
          </w:rPr>
          <w:t>61</w:t>
        </w:r>
        <w:r>
          <w:rPr>
            <w:noProof/>
            <w:webHidden/>
          </w:rPr>
          <w:fldChar w:fldCharType="end"/>
        </w:r>
      </w:hyperlink>
    </w:p>
    <w:p w14:paraId="27198FA4" w14:textId="67797F62"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97" w:history="1">
        <w:r w:rsidRPr="007E130B">
          <w:rPr>
            <w:rStyle w:val="Hyperlink"/>
            <w:b/>
            <w:noProof/>
          </w:rPr>
          <w:t>14.3  States and the enforcement gate</w:t>
        </w:r>
        <w:r>
          <w:rPr>
            <w:noProof/>
            <w:webHidden/>
          </w:rPr>
          <w:tab/>
        </w:r>
        <w:r>
          <w:rPr>
            <w:noProof/>
            <w:webHidden/>
          </w:rPr>
          <w:fldChar w:fldCharType="begin"/>
        </w:r>
        <w:r>
          <w:rPr>
            <w:noProof/>
            <w:webHidden/>
          </w:rPr>
          <w:instrText xml:space="preserve"> PAGEREF _Toc238383197 \h </w:instrText>
        </w:r>
        <w:r>
          <w:rPr>
            <w:noProof/>
            <w:webHidden/>
          </w:rPr>
        </w:r>
        <w:r>
          <w:rPr>
            <w:noProof/>
            <w:webHidden/>
          </w:rPr>
          <w:fldChar w:fldCharType="separate"/>
        </w:r>
        <w:r>
          <w:rPr>
            <w:noProof/>
            <w:webHidden/>
          </w:rPr>
          <w:t>62</w:t>
        </w:r>
        <w:r>
          <w:rPr>
            <w:noProof/>
            <w:webHidden/>
          </w:rPr>
          <w:fldChar w:fldCharType="end"/>
        </w:r>
      </w:hyperlink>
    </w:p>
    <w:p w14:paraId="1AA85F12" w14:textId="40D7EBF8"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98" w:history="1">
        <w:r w:rsidRPr="007E130B">
          <w:rPr>
            <w:rStyle w:val="Hyperlink"/>
            <w:b/>
            <w:noProof/>
          </w:rPr>
          <w:t>14.4  The review rubric</w:t>
        </w:r>
        <w:r>
          <w:rPr>
            <w:noProof/>
            <w:webHidden/>
          </w:rPr>
          <w:tab/>
        </w:r>
        <w:r>
          <w:rPr>
            <w:noProof/>
            <w:webHidden/>
          </w:rPr>
          <w:fldChar w:fldCharType="begin"/>
        </w:r>
        <w:r>
          <w:rPr>
            <w:noProof/>
            <w:webHidden/>
          </w:rPr>
          <w:instrText xml:space="preserve"> PAGEREF _Toc238383198 \h </w:instrText>
        </w:r>
        <w:r>
          <w:rPr>
            <w:noProof/>
            <w:webHidden/>
          </w:rPr>
        </w:r>
        <w:r>
          <w:rPr>
            <w:noProof/>
            <w:webHidden/>
          </w:rPr>
          <w:fldChar w:fldCharType="separate"/>
        </w:r>
        <w:r>
          <w:rPr>
            <w:noProof/>
            <w:webHidden/>
          </w:rPr>
          <w:t>62</w:t>
        </w:r>
        <w:r>
          <w:rPr>
            <w:noProof/>
            <w:webHidden/>
          </w:rPr>
          <w:fldChar w:fldCharType="end"/>
        </w:r>
      </w:hyperlink>
    </w:p>
    <w:p w14:paraId="4853FCDF" w14:textId="0CE5FE41"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199" w:history="1">
        <w:r w:rsidRPr="007E130B">
          <w:rPr>
            <w:rStyle w:val="Hyperlink"/>
            <w:b/>
            <w:noProof/>
          </w:rPr>
          <w:t>14.5  Failure classes and the feedback cycle</w:t>
        </w:r>
        <w:r>
          <w:rPr>
            <w:noProof/>
            <w:webHidden/>
          </w:rPr>
          <w:tab/>
        </w:r>
        <w:r>
          <w:rPr>
            <w:noProof/>
            <w:webHidden/>
          </w:rPr>
          <w:fldChar w:fldCharType="begin"/>
        </w:r>
        <w:r>
          <w:rPr>
            <w:noProof/>
            <w:webHidden/>
          </w:rPr>
          <w:instrText xml:space="preserve"> PAGEREF _Toc238383199 \h </w:instrText>
        </w:r>
        <w:r>
          <w:rPr>
            <w:noProof/>
            <w:webHidden/>
          </w:rPr>
        </w:r>
        <w:r>
          <w:rPr>
            <w:noProof/>
            <w:webHidden/>
          </w:rPr>
          <w:fldChar w:fldCharType="separate"/>
        </w:r>
        <w:r>
          <w:rPr>
            <w:noProof/>
            <w:webHidden/>
          </w:rPr>
          <w:t>63</w:t>
        </w:r>
        <w:r>
          <w:rPr>
            <w:noProof/>
            <w:webHidden/>
          </w:rPr>
          <w:fldChar w:fldCharType="end"/>
        </w:r>
      </w:hyperlink>
    </w:p>
    <w:p w14:paraId="5918CDDA" w14:textId="363D1D59"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200" w:history="1">
        <w:r w:rsidRPr="007E130B">
          <w:rPr>
            <w:rStyle w:val="Hyperlink"/>
            <w:b/>
            <w:noProof/>
          </w:rPr>
          <w:t>14.6  Implementation status</w:t>
        </w:r>
        <w:r>
          <w:rPr>
            <w:noProof/>
            <w:webHidden/>
          </w:rPr>
          <w:tab/>
        </w:r>
        <w:r>
          <w:rPr>
            <w:noProof/>
            <w:webHidden/>
          </w:rPr>
          <w:fldChar w:fldCharType="begin"/>
        </w:r>
        <w:r>
          <w:rPr>
            <w:noProof/>
            <w:webHidden/>
          </w:rPr>
          <w:instrText xml:space="preserve"> PAGEREF _Toc238383200 \h </w:instrText>
        </w:r>
        <w:r>
          <w:rPr>
            <w:noProof/>
            <w:webHidden/>
          </w:rPr>
        </w:r>
        <w:r>
          <w:rPr>
            <w:noProof/>
            <w:webHidden/>
          </w:rPr>
          <w:fldChar w:fldCharType="separate"/>
        </w:r>
        <w:r>
          <w:rPr>
            <w:noProof/>
            <w:webHidden/>
          </w:rPr>
          <w:t>63</w:t>
        </w:r>
        <w:r>
          <w:rPr>
            <w:noProof/>
            <w:webHidden/>
          </w:rPr>
          <w:fldChar w:fldCharType="end"/>
        </w:r>
      </w:hyperlink>
    </w:p>
    <w:p w14:paraId="279E120B" w14:textId="2BC5B98F"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201" w:history="1">
        <w:r w:rsidRPr="007E130B">
          <w:rPr>
            <w:rStyle w:val="Hyperlink"/>
            <w:noProof/>
          </w:rPr>
          <w:t>14.7  The 38-model run as a source of review objects</w:t>
        </w:r>
        <w:r>
          <w:rPr>
            <w:noProof/>
            <w:webHidden/>
          </w:rPr>
          <w:tab/>
        </w:r>
        <w:r>
          <w:rPr>
            <w:noProof/>
            <w:webHidden/>
          </w:rPr>
          <w:fldChar w:fldCharType="begin"/>
        </w:r>
        <w:r>
          <w:rPr>
            <w:noProof/>
            <w:webHidden/>
          </w:rPr>
          <w:instrText xml:space="preserve"> PAGEREF _Toc238383201 \h </w:instrText>
        </w:r>
        <w:r>
          <w:rPr>
            <w:noProof/>
            <w:webHidden/>
          </w:rPr>
        </w:r>
        <w:r>
          <w:rPr>
            <w:noProof/>
            <w:webHidden/>
          </w:rPr>
          <w:fldChar w:fldCharType="separate"/>
        </w:r>
        <w:r>
          <w:rPr>
            <w:noProof/>
            <w:webHidden/>
          </w:rPr>
          <w:t>64</w:t>
        </w:r>
        <w:r>
          <w:rPr>
            <w:noProof/>
            <w:webHidden/>
          </w:rPr>
          <w:fldChar w:fldCharType="end"/>
        </w:r>
      </w:hyperlink>
    </w:p>
    <w:p w14:paraId="7626EE69" w14:textId="68250F48" w:rsidR="00106CA3" w:rsidRDefault="00106CA3">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83202" w:history="1">
        <w:r w:rsidRPr="007E130B">
          <w:rPr>
            <w:rStyle w:val="Hyperlink"/>
            <w:noProof/>
          </w:rPr>
          <w:t>Chapter 15 — Limitations and Future Work</w:t>
        </w:r>
        <w:r>
          <w:rPr>
            <w:noProof/>
            <w:webHidden/>
          </w:rPr>
          <w:tab/>
        </w:r>
        <w:r>
          <w:rPr>
            <w:noProof/>
            <w:webHidden/>
          </w:rPr>
          <w:fldChar w:fldCharType="begin"/>
        </w:r>
        <w:r>
          <w:rPr>
            <w:noProof/>
            <w:webHidden/>
          </w:rPr>
          <w:instrText xml:space="preserve"> PAGEREF _Toc238383202 \h </w:instrText>
        </w:r>
        <w:r>
          <w:rPr>
            <w:noProof/>
            <w:webHidden/>
          </w:rPr>
        </w:r>
        <w:r>
          <w:rPr>
            <w:noProof/>
            <w:webHidden/>
          </w:rPr>
          <w:fldChar w:fldCharType="separate"/>
        </w:r>
        <w:r>
          <w:rPr>
            <w:noProof/>
            <w:webHidden/>
          </w:rPr>
          <w:t>65</w:t>
        </w:r>
        <w:r>
          <w:rPr>
            <w:noProof/>
            <w:webHidden/>
          </w:rPr>
          <w:fldChar w:fldCharType="end"/>
        </w:r>
      </w:hyperlink>
    </w:p>
    <w:p w14:paraId="4E9517BF" w14:textId="4B545633"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203" w:history="1">
        <w:r w:rsidRPr="007E130B">
          <w:rPr>
            <w:rStyle w:val="Hyperlink"/>
            <w:noProof/>
          </w:rPr>
          <w:t>15.1  The status of the two subsystems</w:t>
        </w:r>
        <w:r>
          <w:rPr>
            <w:noProof/>
            <w:webHidden/>
          </w:rPr>
          <w:tab/>
        </w:r>
        <w:r>
          <w:rPr>
            <w:noProof/>
            <w:webHidden/>
          </w:rPr>
          <w:fldChar w:fldCharType="begin"/>
        </w:r>
        <w:r>
          <w:rPr>
            <w:noProof/>
            <w:webHidden/>
          </w:rPr>
          <w:instrText xml:space="preserve"> PAGEREF _Toc238383203 \h </w:instrText>
        </w:r>
        <w:r>
          <w:rPr>
            <w:noProof/>
            <w:webHidden/>
          </w:rPr>
        </w:r>
        <w:r>
          <w:rPr>
            <w:noProof/>
            <w:webHidden/>
          </w:rPr>
          <w:fldChar w:fldCharType="separate"/>
        </w:r>
        <w:r>
          <w:rPr>
            <w:noProof/>
            <w:webHidden/>
          </w:rPr>
          <w:t>65</w:t>
        </w:r>
        <w:r>
          <w:rPr>
            <w:noProof/>
            <w:webHidden/>
          </w:rPr>
          <w:fldChar w:fldCharType="end"/>
        </w:r>
      </w:hyperlink>
    </w:p>
    <w:p w14:paraId="48BCDFEA" w14:textId="0F2431C1"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204" w:history="1">
        <w:r w:rsidRPr="007E130B">
          <w:rPr>
            <w:rStyle w:val="Hyperlink"/>
            <w:noProof/>
          </w:rPr>
          <w:t>15.2  A single defect at the engines' entry point</w:t>
        </w:r>
        <w:r>
          <w:rPr>
            <w:noProof/>
            <w:webHidden/>
          </w:rPr>
          <w:tab/>
        </w:r>
        <w:r>
          <w:rPr>
            <w:noProof/>
            <w:webHidden/>
          </w:rPr>
          <w:fldChar w:fldCharType="begin"/>
        </w:r>
        <w:r>
          <w:rPr>
            <w:noProof/>
            <w:webHidden/>
          </w:rPr>
          <w:instrText xml:space="preserve"> PAGEREF _Toc238383204 \h </w:instrText>
        </w:r>
        <w:r>
          <w:rPr>
            <w:noProof/>
            <w:webHidden/>
          </w:rPr>
        </w:r>
        <w:r>
          <w:rPr>
            <w:noProof/>
            <w:webHidden/>
          </w:rPr>
          <w:fldChar w:fldCharType="separate"/>
        </w:r>
        <w:r>
          <w:rPr>
            <w:noProof/>
            <w:webHidden/>
          </w:rPr>
          <w:t>66</w:t>
        </w:r>
        <w:r>
          <w:rPr>
            <w:noProof/>
            <w:webHidden/>
          </w:rPr>
          <w:fldChar w:fldCharType="end"/>
        </w:r>
      </w:hyperlink>
    </w:p>
    <w:p w14:paraId="10E6F292" w14:textId="53061C6C"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205" w:history="1">
        <w:r w:rsidRPr="007E130B">
          <w:rPr>
            <w:rStyle w:val="Hyperlink"/>
            <w:noProof/>
          </w:rPr>
          <w:t>15.3  What the White Box architecture contributed to the finding</w:t>
        </w:r>
        <w:r>
          <w:rPr>
            <w:noProof/>
            <w:webHidden/>
          </w:rPr>
          <w:tab/>
        </w:r>
        <w:r>
          <w:rPr>
            <w:noProof/>
            <w:webHidden/>
          </w:rPr>
          <w:fldChar w:fldCharType="begin"/>
        </w:r>
        <w:r>
          <w:rPr>
            <w:noProof/>
            <w:webHidden/>
          </w:rPr>
          <w:instrText xml:space="preserve"> PAGEREF _Toc238383205 \h </w:instrText>
        </w:r>
        <w:r>
          <w:rPr>
            <w:noProof/>
            <w:webHidden/>
          </w:rPr>
        </w:r>
        <w:r>
          <w:rPr>
            <w:noProof/>
            <w:webHidden/>
          </w:rPr>
          <w:fldChar w:fldCharType="separate"/>
        </w:r>
        <w:r>
          <w:rPr>
            <w:noProof/>
            <w:webHidden/>
          </w:rPr>
          <w:t>68</w:t>
        </w:r>
        <w:r>
          <w:rPr>
            <w:noProof/>
            <w:webHidden/>
          </w:rPr>
          <w:fldChar w:fldCharType="end"/>
        </w:r>
      </w:hyperlink>
    </w:p>
    <w:p w14:paraId="06F4875C" w14:textId="5A24EEAD"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206" w:history="1">
        <w:r w:rsidRPr="007E130B">
          <w:rPr>
            <w:rStyle w:val="Hyperlink"/>
            <w:noProof/>
          </w:rPr>
          <w:t>15.4  Remediation roadmap</w:t>
        </w:r>
        <w:r>
          <w:rPr>
            <w:noProof/>
            <w:webHidden/>
          </w:rPr>
          <w:tab/>
        </w:r>
        <w:r>
          <w:rPr>
            <w:noProof/>
            <w:webHidden/>
          </w:rPr>
          <w:fldChar w:fldCharType="begin"/>
        </w:r>
        <w:r>
          <w:rPr>
            <w:noProof/>
            <w:webHidden/>
          </w:rPr>
          <w:instrText xml:space="preserve"> PAGEREF _Toc238383206 \h </w:instrText>
        </w:r>
        <w:r>
          <w:rPr>
            <w:noProof/>
            <w:webHidden/>
          </w:rPr>
        </w:r>
        <w:r>
          <w:rPr>
            <w:noProof/>
            <w:webHidden/>
          </w:rPr>
          <w:fldChar w:fldCharType="separate"/>
        </w:r>
        <w:r>
          <w:rPr>
            <w:noProof/>
            <w:webHidden/>
          </w:rPr>
          <w:t>68</w:t>
        </w:r>
        <w:r>
          <w:rPr>
            <w:noProof/>
            <w:webHidden/>
          </w:rPr>
          <w:fldChar w:fldCharType="end"/>
        </w:r>
      </w:hyperlink>
    </w:p>
    <w:p w14:paraId="6DF9905D" w14:textId="5997981B"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207" w:history="1">
        <w:r w:rsidRPr="007E130B">
          <w:rPr>
            <w:rStyle w:val="Hyperlink"/>
            <w:noProof/>
          </w:rPr>
          <w:t>15.5  Limitations that remediation does not remove</w:t>
        </w:r>
        <w:r>
          <w:rPr>
            <w:noProof/>
            <w:webHidden/>
          </w:rPr>
          <w:tab/>
        </w:r>
        <w:r>
          <w:rPr>
            <w:noProof/>
            <w:webHidden/>
          </w:rPr>
          <w:fldChar w:fldCharType="begin"/>
        </w:r>
        <w:r>
          <w:rPr>
            <w:noProof/>
            <w:webHidden/>
          </w:rPr>
          <w:instrText xml:space="preserve"> PAGEREF _Toc238383207 \h </w:instrText>
        </w:r>
        <w:r>
          <w:rPr>
            <w:noProof/>
            <w:webHidden/>
          </w:rPr>
        </w:r>
        <w:r>
          <w:rPr>
            <w:noProof/>
            <w:webHidden/>
          </w:rPr>
          <w:fldChar w:fldCharType="separate"/>
        </w:r>
        <w:r>
          <w:rPr>
            <w:noProof/>
            <w:webHidden/>
          </w:rPr>
          <w:t>69</w:t>
        </w:r>
        <w:r>
          <w:rPr>
            <w:noProof/>
            <w:webHidden/>
          </w:rPr>
          <w:fldChar w:fldCharType="end"/>
        </w:r>
      </w:hyperlink>
    </w:p>
    <w:p w14:paraId="1A24259E" w14:textId="1C93C5D8"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208" w:history="1">
        <w:r w:rsidRPr="007E130B">
          <w:rPr>
            <w:rStyle w:val="Hyperlink"/>
            <w:noProof/>
          </w:rPr>
          <w:t>15.6  Future work beyond remediation</w:t>
        </w:r>
        <w:r>
          <w:rPr>
            <w:noProof/>
            <w:webHidden/>
          </w:rPr>
          <w:tab/>
        </w:r>
        <w:r>
          <w:rPr>
            <w:noProof/>
            <w:webHidden/>
          </w:rPr>
          <w:fldChar w:fldCharType="begin"/>
        </w:r>
        <w:r>
          <w:rPr>
            <w:noProof/>
            <w:webHidden/>
          </w:rPr>
          <w:instrText xml:space="preserve"> PAGEREF _Toc238383208 \h </w:instrText>
        </w:r>
        <w:r>
          <w:rPr>
            <w:noProof/>
            <w:webHidden/>
          </w:rPr>
        </w:r>
        <w:r>
          <w:rPr>
            <w:noProof/>
            <w:webHidden/>
          </w:rPr>
          <w:fldChar w:fldCharType="separate"/>
        </w:r>
        <w:r>
          <w:rPr>
            <w:noProof/>
            <w:webHidden/>
          </w:rPr>
          <w:t>70</w:t>
        </w:r>
        <w:r>
          <w:rPr>
            <w:noProof/>
            <w:webHidden/>
          </w:rPr>
          <w:fldChar w:fldCharType="end"/>
        </w:r>
      </w:hyperlink>
    </w:p>
    <w:p w14:paraId="77C3CC2D" w14:textId="2E9E2ED0" w:rsidR="00106CA3" w:rsidRDefault="00106CA3">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83209" w:history="1">
        <w:r w:rsidRPr="007E130B">
          <w:rPr>
            <w:rStyle w:val="Hyperlink"/>
            <w:noProof/>
          </w:rPr>
          <w:t>15.7  The claim this thesis makes</w:t>
        </w:r>
        <w:r>
          <w:rPr>
            <w:noProof/>
            <w:webHidden/>
          </w:rPr>
          <w:tab/>
        </w:r>
        <w:r>
          <w:rPr>
            <w:noProof/>
            <w:webHidden/>
          </w:rPr>
          <w:fldChar w:fldCharType="begin"/>
        </w:r>
        <w:r>
          <w:rPr>
            <w:noProof/>
            <w:webHidden/>
          </w:rPr>
          <w:instrText xml:space="preserve"> PAGEREF _Toc238383209 \h </w:instrText>
        </w:r>
        <w:r>
          <w:rPr>
            <w:noProof/>
            <w:webHidden/>
          </w:rPr>
        </w:r>
        <w:r>
          <w:rPr>
            <w:noProof/>
            <w:webHidden/>
          </w:rPr>
          <w:fldChar w:fldCharType="separate"/>
        </w:r>
        <w:r>
          <w:rPr>
            <w:noProof/>
            <w:webHidden/>
          </w:rPr>
          <w:t>71</w:t>
        </w:r>
        <w:r>
          <w:rPr>
            <w:noProof/>
            <w:webHidden/>
          </w:rPr>
          <w:fldChar w:fldCharType="end"/>
        </w:r>
      </w:hyperlink>
    </w:p>
    <w:p w14:paraId="2D7CD9E1" w14:textId="333A5B8B" w:rsidR="00106CA3" w:rsidRDefault="00106CA3">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83210" w:history="1">
        <w:r w:rsidRPr="007E130B">
          <w:rPr>
            <w:rStyle w:val="Hyperlink"/>
            <w:b/>
            <w:bCs/>
            <w:noProof/>
          </w:rPr>
          <w:t>References</w:t>
        </w:r>
        <w:r>
          <w:rPr>
            <w:noProof/>
            <w:webHidden/>
          </w:rPr>
          <w:tab/>
        </w:r>
        <w:r>
          <w:rPr>
            <w:noProof/>
            <w:webHidden/>
          </w:rPr>
          <w:fldChar w:fldCharType="begin"/>
        </w:r>
        <w:r>
          <w:rPr>
            <w:noProof/>
            <w:webHidden/>
          </w:rPr>
          <w:instrText xml:space="preserve"> PAGEREF _Toc238383210 \h </w:instrText>
        </w:r>
        <w:r>
          <w:rPr>
            <w:noProof/>
            <w:webHidden/>
          </w:rPr>
        </w:r>
        <w:r>
          <w:rPr>
            <w:noProof/>
            <w:webHidden/>
          </w:rPr>
          <w:fldChar w:fldCharType="separate"/>
        </w:r>
        <w:r>
          <w:rPr>
            <w:noProof/>
            <w:webHidden/>
          </w:rPr>
          <w:t>71</w:t>
        </w:r>
        <w:r>
          <w:rPr>
            <w:noProof/>
            <w:webHidden/>
          </w:rPr>
          <w:fldChar w:fldCharType="end"/>
        </w:r>
      </w:hyperlink>
    </w:p>
    <w:p w14:paraId="7B094B70" w14:textId="29BF4636" w:rsidR="000F526F" w:rsidRDefault="00A6254C">
      <w:pPr>
        <w:spacing w:after="120"/>
      </w:pPr>
      <w:r>
        <w:fldChar w:fldCharType="end"/>
      </w:r>
    </w:p>
    <w:p w14:paraId="2EA00904" w14:textId="77777777" w:rsidR="000F526F" w:rsidRDefault="00A6254C">
      <w:pPr>
        <w:pStyle w:val="Heading1"/>
        <w:keepNext/>
        <w:pageBreakBefore/>
        <w:spacing w:before="480" w:after="240"/>
      </w:pPr>
      <w:bookmarkStart w:id="2" w:name="_Toc238383095"/>
      <w:r>
        <w:rPr>
          <w:b/>
          <w:bCs/>
          <w:color w:val="1F3864"/>
          <w:sz w:val="36"/>
          <w:szCs w:val="36"/>
        </w:rPr>
        <w:lastRenderedPageBreak/>
        <w:t>List of Tables</w:t>
      </w:r>
      <w:bookmarkEnd w:id="2"/>
    </w:p>
    <w:p w14:paraId="4C86A5B6" w14:textId="77777777" w:rsidR="000F526F" w:rsidRDefault="00A6254C">
      <w:pPr>
        <w:keepNext/>
        <w:spacing w:after="80"/>
      </w:pPr>
      <w:r>
        <w:t>Table 3.2   Environment class definitions and voltage thresholds (GC-001 v1.0.0)</w:t>
      </w:r>
    </w:p>
    <w:p w14:paraId="649006FD" w14:textId="77777777" w:rsidR="000F526F" w:rsidRDefault="00A6254C">
      <w:pPr>
        <w:keepNext/>
        <w:spacing w:after="80"/>
      </w:pPr>
      <w:r>
        <w:t>Table 3.4   GC-001 composite risk score bands</w:t>
      </w:r>
    </w:p>
    <w:p w14:paraId="046909E1" w14:textId="77777777" w:rsidR="000F526F" w:rsidRDefault="00A6254C">
      <w:pPr>
        <w:keepNext/>
        <w:spacing w:after="80"/>
      </w:pPr>
      <w:r>
        <w:t>Table 4.6.1   Brace family comparison and default Halo footprints (Blue Halo v0.1, ASCE 7-22 / SMACNA baseline)</w:t>
      </w:r>
    </w:p>
    <w:p w14:paraId="4CACBAC7" w14:textId="77777777" w:rsidR="000F526F" w:rsidRDefault="00A6254C">
      <w:pPr>
        <w:keepNext/>
        <w:spacing w:after="80"/>
      </w:pPr>
      <w:r>
        <w:t>Table 4.6.2   Configuration parameter comparison across jurisdictions, with the provenance tag Blue Halo assigns</w:t>
      </w:r>
    </w:p>
    <w:p w14:paraId="19864D6C" w14:textId="77777777" w:rsidR="000F526F" w:rsidRDefault="00A6254C">
      <w:pPr>
        <w:keepNext/>
        <w:spacing w:after="80"/>
      </w:pPr>
      <w:r>
        <w:t>Table 4.6.3   Algorithm output for the hospital corridor, by brace family</w:t>
      </w:r>
    </w:p>
    <w:p w14:paraId="5054D5A4" w14:textId="77777777" w:rsidR="000F526F" w:rsidRDefault="00A6254C">
      <w:pPr>
        <w:keepNext/>
        <w:spacing w:after="80"/>
      </w:pPr>
      <w:r>
        <w:t>Table 5.1   GC-001 validation dataset results by risk band</w:t>
      </w:r>
    </w:p>
    <w:p w14:paraId="6194D143" w14:textId="77777777" w:rsidR="000F526F" w:rsidRDefault="00A6254C">
      <w:pPr>
        <w:keepNext/>
        <w:spacing w:after="80"/>
      </w:pPr>
      <w:r>
        <w:t>Table 9.1   CCT values for selected grades (ASTM G48 Method B / CIRIA C692)</w:t>
      </w:r>
    </w:p>
    <w:p w14:paraId="252CEBA1" w14:textId="77777777" w:rsidR="000F526F" w:rsidRDefault="00A6254C">
      <w:pPr>
        <w:keepNext/>
        <w:spacing w:after="80"/>
      </w:pPr>
      <w:r>
        <w:t>Table 9.2   Geometry class definitions and risk multipliers (CC-001 v1.0.0)</w:t>
      </w:r>
    </w:p>
    <w:p w14:paraId="475855BB" w14:textId="77777777" w:rsidR="000F526F" w:rsidRDefault="00A6254C">
      <w:pPr>
        <w:keepNext/>
        <w:spacing w:after="80"/>
      </w:pPr>
      <w:r>
        <w:t>Table 11.1   Field failure patterns and the engine that detects each</w:t>
      </w:r>
    </w:p>
    <w:p w14:paraId="22DDC366" w14:textId="77777777" w:rsidR="000F526F" w:rsidRDefault="00A6254C">
      <w:pPr>
        <w:keepNext/>
        <w:spacing w:after="80"/>
      </w:pPr>
      <w:r>
        <w:t>Table 12.1   MC-001 flow velocity risk classes (source: CIBSE TM13:2013 / HSE HSG274 Part 2)</w:t>
      </w:r>
    </w:p>
    <w:p w14:paraId="309DD914" w14:textId="77777777" w:rsidR="000F526F" w:rsidRDefault="00A6254C">
      <w:pPr>
        <w:keepNext/>
        <w:spacing w:after="80"/>
      </w:pPr>
      <w:r>
        <w:t>Table 12.2   MC-001 dead-leg classification by L/D ratio (source: HSE HSG274 Part 2)</w:t>
      </w:r>
    </w:p>
    <w:p w14:paraId="329D9082" w14:textId="77777777" w:rsidR="000F526F" w:rsidRDefault="00A6254C">
      <w:pPr>
        <w:keepNext/>
        <w:spacing w:after="80"/>
      </w:pPr>
      <w:r>
        <w:t>Table 12.3   MC-001 risk bands (note lower thresholds than GC-001/CC-001 reflecting public health dimension)</w:t>
      </w:r>
    </w:p>
    <w:p w14:paraId="61BDA690" w14:textId="77777777" w:rsidR="000F526F" w:rsidRDefault="00A6254C">
      <w:pPr>
        <w:keepNext/>
        <w:spacing w:after="80"/>
      </w:pPr>
      <w:r>
        <w:t>Table 12.4   MC-001 validation results — 10 scenarios, all results consistent with engineering expectation</w:t>
      </w:r>
    </w:p>
    <w:p w14:paraId="43ABCC43" w14:textId="77777777" w:rsidR="000F526F" w:rsidRDefault="00A6254C">
      <w:pPr>
        <w:keepNext/>
        <w:spacing w:after="80"/>
      </w:pPr>
      <w:r>
        <w:t>Table 12.5   MIC field failure patterns and the designed fixture that pins each</w:t>
      </w:r>
    </w:p>
    <w:p w14:paraId="30C7FA09" w14:textId="77777777" w:rsidR="000F526F" w:rsidRDefault="00A6254C">
      <w:pPr>
        <w:keepNext/>
        <w:spacing w:after="80"/>
      </w:pPr>
      <w:r>
        <w:t>Table 12.6   MC-001 input availability across the 38-model corpus, by scoring term</w:t>
      </w:r>
    </w:p>
    <w:p w14:paraId="02D000FE" w14:textId="77777777" w:rsidR="000F526F" w:rsidRDefault="00A6254C">
      <w:pPr>
        <w:keepNext/>
        <w:spacing w:after="80"/>
      </w:pPr>
      <w:r>
        <w:t>Table 12.7   Expected MC-001 severity distribution across the 38-model corpus</w:t>
      </w:r>
    </w:p>
    <w:p w14:paraId="00C2BBF6" w14:textId="77777777" w:rsidR="000F526F" w:rsidRDefault="00A6254C">
      <w:pPr>
        <w:keepNext/>
        <w:spacing w:after="80"/>
      </w:pPr>
      <w:r>
        <w:t>Table 13.1   MM-001 composite scoring terms, weights and band thresholds</w:t>
      </w:r>
    </w:p>
    <w:p w14:paraId="49B17BE0" w14:textId="77777777" w:rsidR="000F526F" w:rsidRDefault="00A6254C">
      <w:pPr>
        <w:keepNext/>
        <w:spacing w:after="80"/>
      </w:pPr>
      <w:r>
        <w:t>Table 13.2   MM-001 environment severity ladder and its mapping to CC-001 wetting classes</w:t>
      </w:r>
    </w:p>
    <w:p w14:paraId="38EA10FE" w14:textId="77777777" w:rsidR="000F526F" w:rsidRDefault="00A6254C">
      <w:pPr>
        <w:keepNext/>
        <w:spacing w:after="80"/>
      </w:pPr>
      <w:r>
        <w:t>Table 13.3   The MM-001 material-media compatibility matrix — twelve materials against eight media</w:t>
      </w:r>
    </w:p>
    <w:p w14:paraId="069AB818" w14:textId="77777777" w:rsidR="000F526F" w:rsidRDefault="00A6254C">
      <w:pPr>
        <w:keepNext/>
        <w:spacing w:after="80"/>
      </w:pPr>
      <w:r>
        <w:t>Table 13.4   The MM-001 composite worked through six elements</w:t>
      </w:r>
    </w:p>
    <w:p w14:paraId="78951FB2" w14:textId="77777777" w:rsidR="000F526F" w:rsidRDefault="00A6254C">
      <w:pPr>
        <w:keepNext/>
        <w:spacing w:after="80"/>
      </w:pPr>
      <w:r>
        <w:t>Table 13.5   XM-001 composite scoring terms, separation and mitigation factors</w:t>
      </w:r>
    </w:p>
    <w:p w14:paraId="0BEDEB99" w14:textId="77777777" w:rsidR="000F526F" w:rsidRDefault="00A6254C">
      <w:pPr>
        <w:keepNext/>
        <w:spacing w:after="80"/>
      </w:pPr>
      <w:r>
        <w:t>Table 13.6   The GC-001 anodic index as read by XM-001</w:t>
      </w:r>
    </w:p>
    <w:p w14:paraId="417410D8" w14:textId="77777777" w:rsidR="000F526F" w:rsidRDefault="00A6254C">
      <w:pPr>
        <w:keepNext/>
        <w:spacing w:after="80"/>
      </w:pPr>
      <w:r>
        <w:t>Table 13.7   Galvanic couples common in MEP services, and the environments in which each is reported</w:t>
      </w:r>
    </w:p>
    <w:p w14:paraId="1CB6F428" w14:textId="77777777" w:rsidR="000F526F" w:rsidRDefault="00A6254C">
      <w:pPr>
        <w:keepNext/>
        <w:spacing w:after="80"/>
      </w:pPr>
      <w:r>
        <w:t>Table 13.8   The XM-001 composite worked through seven junctions</w:t>
      </w:r>
    </w:p>
    <w:p w14:paraId="31C15329" w14:textId="77777777" w:rsidR="000F526F" w:rsidRDefault="00A6254C">
      <w:pPr>
        <w:keepNext/>
        <w:spacing w:after="80"/>
      </w:pPr>
      <w:r>
        <w:t>Table 13.9   Test coverage for MM-001 and XM-001 by group</w:t>
      </w:r>
    </w:p>
    <w:p w14:paraId="60A02150" w14:textId="77777777" w:rsidR="000F526F" w:rsidRDefault="00A6254C">
      <w:pPr>
        <w:keepNext/>
        <w:spacing w:after="80"/>
      </w:pPr>
      <w:r>
        <w:t>Table 13.10   Field failure patterns detected by the extended engines</w:t>
      </w:r>
    </w:p>
    <w:p w14:paraId="7A2AD699" w14:textId="77777777" w:rsidR="000F526F" w:rsidRDefault="00A6254C">
      <w:pPr>
        <w:keepNext/>
        <w:spacing w:after="80"/>
      </w:pPr>
      <w:r>
        <w:t>Table 13.11   Input availability for MM-001 and XM-001 across the 38-model corpus</w:t>
      </w:r>
    </w:p>
    <w:p w14:paraId="587791EF" w14:textId="77777777" w:rsidR="000F526F" w:rsidRDefault="00A6254C">
      <w:pPr>
        <w:keepNext/>
        <w:spacing w:after="80"/>
      </w:pPr>
      <w:r>
        <w:t>Table 13.12   Expected severity distributions per engine</w:t>
      </w:r>
    </w:p>
    <w:p w14:paraId="7E265C75" w14:textId="77777777" w:rsidR="000F526F" w:rsidRDefault="00A6254C">
      <w:pPr>
        <w:keepNext/>
        <w:spacing w:after="80"/>
      </w:pPr>
      <w:r>
        <w:t>Table 13.13   MM-001 and XM-001 — approved specification against implemented code</w:t>
      </w:r>
    </w:p>
    <w:p w14:paraId="20B5DE28" w14:textId="77777777" w:rsidR="000F526F" w:rsidRDefault="00A6254C">
      <w:pPr>
        <w:keepNext/>
        <w:spacing w:after="80"/>
      </w:pPr>
      <w:r>
        <w:t>Table 14.1   The five-dimension review rubric for a candidate rule</w:t>
      </w:r>
    </w:p>
    <w:p w14:paraId="7C185C80" w14:textId="77777777" w:rsidR="000F526F" w:rsidRDefault="00A6254C">
      <w:pPr>
        <w:keepNext/>
        <w:spacing w:after="80"/>
      </w:pPr>
      <w:r>
        <w:t>Table 14.2   Failure classes and the owner each routes to</w:t>
      </w:r>
    </w:p>
    <w:p w14:paraId="4DA18EA3" w14:textId="77777777" w:rsidR="000F526F" w:rsidRDefault="00A6254C">
      <w:pPr>
        <w:keepNext/>
        <w:spacing w:after="80"/>
      </w:pPr>
      <w:r>
        <w:t>Table 14.3   Implementation status of the expert review process</w:t>
      </w:r>
    </w:p>
    <w:p w14:paraId="49E9F209" w14:textId="77777777" w:rsidR="000F526F" w:rsidRDefault="00A6254C">
      <w:pPr>
        <w:keepNext/>
        <w:spacing w:after="80"/>
      </w:pPr>
      <w:r>
        <w:t>Table 14.4   Objects produced by the 38-model run and which the review process can act on</w:t>
      </w:r>
    </w:p>
    <w:p w14:paraId="2EF70F8C" w14:textId="77777777" w:rsidR="000F526F" w:rsidRDefault="00A6254C">
      <w:pPr>
        <w:keepNext/>
        <w:spacing w:after="80"/>
      </w:pPr>
      <w:r>
        <w:lastRenderedPageBreak/>
        <w:t>Table 15.1   Component readiness — what has been demonstrated, and what has not</w:t>
      </w:r>
    </w:p>
    <w:p w14:paraId="571C4440" w14:textId="77777777" w:rsidR="000F526F" w:rsidRDefault="00A6254C">
      <w:pPr>
        <w:keepNext/>
        <w:spacing w:after="80"/>
      </w:pPr>
      <w:r>
        <w:t>Table 15.2   One element carrying no properties, passed to three compliance entry points</w:t>
      </w:r>
    </w:p>
    <w:p w14:paraId="727335A5" w14:textId="77777777" w:rsidR="000F526F" w:rsidRDefault="00A6254C">
      <w:pPr>
        <w:keepNext/>
        <w:spacing w:after="80"/>
      </w:pPr>
      <w:r>
        <w:t>Table 15.3   Remediation roadmap in dependency order</w:t>
      </w:r>
    </w:p>
    <w:p w14:paraId="48DDF872" w14:textId="77777777" w:rsidR="000F526F" w:rsidRDefault="00A6254C">
      <w:pPr>
        <w:keepNext/>
        <w:spacing w:after="80"/>
      </w:pPr>
      <w:r>
        <w:t>Table 15.4   Limitations that survive remediation, and what would address each</w:t>
      </w:r>
    </w:p>
    <w:p w14:paraId="069110D9" w14:textId="77777777" w:rsidR="000F526F" w:rsidRDefault="00A6254C">
      <w:pPr>
        <w:pStyle w:val="Heading1"/>
        <w:keepNext/>
        <w:spacing w:before="480" w:after="240"/>
      </w:pPr>
      <w:bookmarkStart w:id="3" w:name="_Toc238383096"/>
      <w:r>
        <w:rPr>
          <w:b/>
          <w:sz w:val="36"/>
        </w:rPr>
        <w:t>List of Figures</w:t>
      </w:r>
      <w:bookmarkEnd w:id="3"/>
    </w:p>
    <w:p w14:paraId="064009BC" w14:textId="77777777" w:rsidR="000F526F" w:rsidRDefault="00A6254C">
      <w:pPr>
        <w:keepNext/>
        <w:spacing w:after="80"/>
      </w:pPr>
      <w:r>
        <w:t>Figure 4.6.1   Halo clearance volume geometry in section for the three brace families, showing the 45° nominal brace vector, the swept reservation prism, and the anchor edge-distance reservation at the structural interface</w:t>
      </w:r>
    </w:p>
    <w:p w14:paraId="61C22DEA" w14:textId="77777777" w:rsidR="000F526F" w:rsidRDefault="00A6254C">
      <w:pPr>
        <w:pStyle w:val="Heading1"/>
        <w:keepNext/>
        <w:spacing w:before="480" w:after="240"/>
      </w:pPr>
      <w:bookmarkStart w:id="4" w:name="_Toc238383097"/>
      <w:r>
        <w:rPr>
          <w:b/>
          <w:bCs/>
          <w:color w:val="1F3864"/>
          <w:sz w:val="36"/>
          <w:szCs w:val="36"/>
        </w:rPr>
        <w:t>List of Abbreviations</w:t>
      </w:r>
      <w:bookmarkEnd w:id="4"/>
    </w:p>
    <w:p w14:paraId="716841D2" w14:textId="77777777" w:rsidR="000F526F" w:rsidRDefault="000F526F">
      <w:pPr>
        <w:pBdr>
          <w:bottom w:val="single" w:sz="6" w:space="1" w:color="1F3864"/>
        </w:pBdr>
        <w:spacing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F526F" w14:paraId="410981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210FF" w14:textId="77777777" w:rsidR="000F526F" w:rsidRDefault="00A6254C">
            <w:r>
              <w:rPr>
                <w:b/>
                <w:bCs/>
                <w:color w:val="000000"/>
                <w:sz w:val="20"/>
                <w:szCs w:val="20"/>
              </w:rPr>
              <w:t>ACI</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2DC48" w14:textId="77777777" w:rsidR="000F526F" w:rsidRDefault="00A6254C">
            <w:r>
              <w:rPr>
                <w:color w:val="000000"/>
                <w:sz w:val="20"/>
                <w:szCs w:val="20"/>
              </w:rPr>
              <w:t>American Concrete Institute</w:t>
            </w:r>
          </w:p>
        </w:tc>
      </w:tr>
      <w:tr w:rsidR="000F526F" w14:paraId="2D4F8B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FB4CA" w14:textId="77777777" w:rsidR="000F526F" w:rsidRDefault="00A6254C">
            <w:r>
              <w:rPr>
                <w:b/>
                <w:bCs/>
                <w:color w:val="000000"/>
                <w:sz w:val="20"/>
                <w:szCs w:val="20"/>
              </w:rPr>
              <w:t>AHJ</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762A2" w14:textId="77777777" w:rsidR="000F526F" w:rsidRDefault="00A6254C">
            <w:r>
              <w:rPr>
                <w:color w:val="000000"/>
                <w:sz w:val="20"/>
                <w:szCs w:val="20"/>
              </w:rPr>
              <w:t>Authority Having Jurisdiction</w:t>
            </w:r>
          </w:p>
        </w:tc>
      </w:tr>
      <w:tr w:rsidR="000F526F" w14:paraId="174469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CBB30" w14:textId="77777777" w:rsidR="000F526F" w:rsidRDefault="00A6254C">
            <w:r>
              <w:rPr>
                <w:b/>
                <w:bCs/>
                <w:color w:val="000000"/>
                <w:sz w:val="20"/>
                <w:szCs w:val="20"/>
              </w:rPr>
              <w:t>APB</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60B84" w14:textId="77777777" w:rsidR="000F526F" w:rsidRDefault="00A6254C">
            <w:r>
              <w:rPr>
                <w:color w:val="000000"/>
                <w:sz w:val="20"/>
                <w:szCs w:val="20"/>
              </w:rPr>
              <w:t>Acid-Producing Bacteria</w:t>
            </w:r>
          </w:p>
        </w:tc>
      </w:tr>
      <w:tr w:rsidR="000F526F" w14:paraId="7D12EE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89C79" w14:textId="77777777" w:rsidR="000F526F" w:rsidRDefault="00A6254C">
            <w:r>
              <w:rPr>
                <w:b/>
                <w:bCs/>
                <w:color w:val="000000"/>
                <w:sz w:val="20"/>
                <w:szCs w:val="20"/>
              </w:rPr>
              <w:t>ASCE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7B121" w14:textId="77777777" w:rsidR="000F526F" w:rsidRDefault="00A6254C">
            <w:r>
              <w:rPr>
                <w:color w:val="000000"/>
                <w:sz w:val="20"/>
                <w:szCs w:val="20"/>
              </w:rPr>
              <w:t>American Society of Civil Engineers</w:t>
            </w:r>
          </w:p>
        </w:tc>
      </w:tr>
      <w:tr w:rsidR="000F526F" w14:paraId="58DCD5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9F77F" w14:textId="77777777" w:rsidR="000F526F" w:rsidRDefault="00A6254C">
            <w:r>
              <w:rPr>
                <w:b/>
                <w:bCs/>
                <w:color w:val="000000"/>
                <w:sz w:val="20"/>
                <w:szCs w:val="20"/>
              </w:rPr>
              <w:t>BCF</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8AEF5" w14:textId="77777777" w:rsidR="000F526F" w:rsidRDefault="00A6254C">
            <w:r>
              <w:rPr>
                <w:color w:val="000000"/>
                <w:sz w:val="20"/>
                <w:szCs w:val="20"/>
              </w:rPr>
              <w:t>BIM Collaboration Format (buildingSMART)</w:t>
            </w:r>
          </w:p>
        </w:tc>
      </w:tr>
      <w:tr w:rsidR="000F526F" w14:paraId="14FEF5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5A4EC" w14:textId="77777777" w:rsidR="000F526F" w:rsidRDefault="00A6254C">
            <w:r>
              <w:rPr>
                <w:b/>
                <w:bCs/>
                <w:color w:val="000000"/>
                <w:sz w:val="20"/>
                <w:szCs w:val="20"/>
              </w:rPr>
              <w:t>BIM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4CD26" w14:textId="77777777" w:rsidR="000F526F" w:rsidRDefault="00A6254C">
            <w:r>
              <w:rPr>
                <w:color w:val="000000"/>
                <w:sz w:val="20"/>
                <w:szCs w:val="20"/>
              </w:rPr>
              <w:t>Building Information Modelling</w:t>
            </w:r>
          </w:p>
        </w:tc>
      </w:tr>
      <w:tr w:rsidR="000F526F" w14:paraId="69F851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79A00" w14:textId="77777777" w:rsidR="000F526F" w:rsidRDefault="00A6254C">
            <w:r>
              <w:rPr>
                <w:b/>
                <w:bCs/>
                <w:color w:val="000000"/>
                <w:sz w:val="20"/>
                <w:szCs w:val="20"/>
              </w:rPr>
              <w:t>BMS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BA1BA" w14:textId="77777777" w:rsidR="000F526F" w:rsidRDefault="00A6254C">
            <w:r>
              <w:rPr>
                <w:color w:val="000000"/>
                <w:sz w:val="20"/>
                <w:szCs w:val="20"/>
              </w:rPr>
              <w:t>Building Management System</w:t>
            </w:r>
          </w:p>
        </w:tc>
      </w:tr>
      <w:tr w:rsidR="000F526F" w14:paraId="3DB06D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9DD20" w14:textId="77777777" w:rsidR="000F526F" w:rsidRDefault="00A6254C">
            <w:r>
              <w:rPr>
                <w:b/>
                <w:bCs/>
                <w:color w:val="000000"/>
                <w:sz w:val="20"/>
                <w:szCs w:val="20"/>
              </w:rPr>
              <w:t>CC-001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51CD8" w14:textId="77777777" w:rsidR="000F526F" w:rsidRDefault="00A6254C">
            <w:r>
              <w:rPr>
                <w:color w:val="000000"/>
                <w:sz w:val="20"/>
                <w:szCs w:val="20"/>
              </w:rPr>
              <w:t>BIMGUARD Crevice Corrosion Ruleset v1.0.0</w:t>
            </w:r>
          </w:p>
        </w:tc>
      </w:tr>
      <w:tr w:rsidR="000F526F" w14:paraId="26F4AA8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26D72" w14:textId="77777777" w:rsidR="000F526F" w:rsidRDefault="00A6254C">
            <w:r>
              <w:rPr>
                <w:b/>
                <w:bCs/>
                <w:color w:val="000000"/>
                <w:sz w:val="20"/>
                <w:szCs w:val="20"/>
              </w:rPr>
              <w:t>CCT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D7D16" w14:textId="77777777" w:rsidR="000F526F" w:rsidRDefault="00A6254C">
            <w:r>
              <w:rPr>
                <w:color w:val="000000"/>
                <w:sz w:val="20"/>
                <w:szCs w:val="20"/>
              </w:rPr>
              <w:t>Critical Crevice Corrosion Temperature</w:t>
            </w:r>
          </w:p>
        </w:tc>
      </w:tr>
      <w:tr w:rsidR="000F526F" w14:paraId="226558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FE334" w14:textId="77777777" w:rsidR="000F526F" w:rsidRDefault="00A6254C">
            <w:r>
              <w:rPr>
                <w:b/>
                <w:bCs/>
                <w:color w:val="000000"/>
                <w:sz w:val="20"/>
                <w:szCs w:val="20"/>
              </w:rPr>
              <w:t>CDE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BFEA9" w14:textId="77777777" w:rsidR="000F526F" w:rsidRDefault="00A6254C">
            <w:r>
              <w:rPr>
                <w:color w:val="000000"/>
                <w:sz w:val="20"/>
                <w:szCs w:val="20"/>
              </w:rPr>
              <w:t>Common Data Environment</w:t>
            </w:r>
          </w:p>
        </w:tc>
      </w:tr>
      <w:tr w:rsidR="000F526F" w14:paraId="0268C4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BE41F" w14:textId="77777777" w:rsidR="000F526F" w:rsidRDefault="00A6254C">
            <w:r>
              <w:rPr>
                <w:b/>
                <w:bCs/>
                <w:color w:val="000000"/>
                <w:sz w:val="20"/>
                <w:szCs w:val="20"/>
              </w:rPr>
              <w:t>EoR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B4F94" w14:textId="77777777" w:rsidR="000F526F" w:rsidRDefault="00A6254C">
            <w:r>
              <w:rPr>
                <w:color w:val="000000"/>
                <w:sz w:val="20"/>
                <w:szCs w:val="20"/>
              </w:rPr>
              <w:t>Engineer of Record</w:t>
            </w:r>
          </w:p>
        </w:tc>
      </w:tr>
      <w:tr w:rsidR="000F526F" w14:paraId="6BEB29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B8D6E" w14:textId="77777777" w:rsidR="000F526F" w:rsidRDefault="00A6254C">
            <w:r>
              <w:rPr>
                <w:b/>
                <w:bCs/>
                <w:color w:val="000000"/>
                <w:sz w:val="20"/>
                <w:szCs w:val="20"/>
              </w:rPr>
              <w:t>FMP</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D7194" w14:textId="77777777" w:rsidR="000F526F" w:rsidRDefault="00A6254C">
            <w:r>
              <w:rPr>
                <w:color w:val="000000"/>
                <w:sz w:val="20"/>
                <w:szCs w:val="20"/>
              </w:rPr>
              <w:t>Final Master Project</w:t>
            </w:r>
          </w:p>
        </w:tc>
      </w:tr>
      <w:tr w:rsidR="000F526F" w14:paraId="699BCB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6CFD5" w14:textId="77777777" w:rsidR="000F526F" w:rsidRDefault="00A6254C">
            <w:r>
              <w:rPr>
                <w:b/>
                <w:bCs/>
                <w:color w:val="000000"/>
                <w:sz w:val="20"/>
                <w:szCs w:val="20"/>
              </w:rPr>
              <w:t>GC-001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FF9B8" w14:textId="77777777" w:rsidR="000F526F" w:rsidRDefault="00A6254C">
            <w:r>
              <w:rPr>
                <w:color w:val="000000"/>
                <w:sz w:val="20"/>
                <w:szCs w:val="20"/>
              </w:rPr>
              <w:t>BIMGUARD Galvanic Corrosion Ruleset v1.0.0</w:t>
            </w:r>
          </w:p>
        </w:tc>
      </w:tr>
      <w:tr w:rsidR="000F526F" w14:paraId="123D4F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80EA9" w14:textId="77777777" w:rsidR="000F526F" w:rsidRDefault="00A6254C">
            <w:r>
              <w:rPr>
                <w:b/>
                <w:bCs/>
                <w:color w:val="000000"/>
                <w:sz w:val="20"/>
                <w:szCs w:val="20"/>
              </w:rPr>
              <w:t>IDS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718C0" w14:textId="77777777" w:rsidR="000F526F" w:rsidRDefault="00A6254C">
            <w:r>
              <w:rPr>
                <w:color w:val="000000"/>
                <w:sz w:val="20"/>
                <w:szCs w:val="20"/>
              </w:rPr>
              <w:t>Information Delivery Specification</w:t>
            </w:r>
          </w:p>
        </w:tc>
      </w:tr>
      <w:tr w:rsidR="000F526F" w14:paraId="0C4254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B1AFA" w14:textId="77777777" w:rsidR="000F526F" w:rsidRDefault="00A6254C">
            <w:r>
              <w:rPr>
                <w:b/>
                <w:bCs/>
                <w:color w:val="000000"/>
                <w:sz w:val="20"/>
                <w:szCs w:val="20"/>
              </w:rPr>
              <w:t>IFC</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6C8CD" w14:textId="77777777" w:rsidR="000F526F" w:rsidRDefault="00A6254C">
            <w:r>
              <w:rPr>
                <w:color w:val="000000"/>
                <w:sz w:val="20"/>
                <w:szCs w:val="20"/>
              </w:rPr>
              <w:t>Industry Foundation Classes (ISO 16739-1)</w:t>
            </w:r>
          </w:p>
        </w:tc>
      </w:tr>
      <w:tr w:rsidR="000F526F" w14:paraId="200035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F1399" w14:textId="77777777" w:rsidR="000F526F" w:rsidRDefault="00A6254C">
            <w:r>
              <w:rPr>
                <w:b/>
                <w:bCs/>
                <w:color w:val="000000"/>
                <w:sz w:val="20"/>
                <w:szCs w:val="20"/>
              </w:rPr>
              <w:t>IOB</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FC187" w14:textId="77777777" w:rsidR="000F526F" w:rsidRDefault="00A6254C">
            <w:r>
              <w:rPr>
                <w:color w:val="000000"/>
                <w:sz w:val="20"/>
                <w:szCs w:val="20"/>
              </w:rPr>
              <w:t>Iron-Oxidising Bacteria</w:t>
            </w:r>
          </w:p>
        </w:tc>
      </w:tr>
      <w:tr w:rsidR="000F526F" w14:paraId="0485AF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1B5CA" w14:textId="77777777" w:rsidR="000F526F" w:rsidRDefault="00A6254C">
            <w:r>
              <w:rPr>
                <w:b/>
                <w:bCs/>
                <w:color w:val="000000"/>
                <w:sz w:val="20"/>
                <w:szCs w:val="20"/>
              </w:rPr>
              <w:t>LOD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7E769" w14:textId="77777777" w:rsidR="000F526F" w:rsidRDefault="00A6254C">
            <w:r>
              <w:rPr>
                <w:color w:val="000000"/>
                <w:sz w:val="20"/>
                <w:szCs w:val="20"/>
              </w:rPr>
              <w:t>Level of Development (BIMForum LOD Specification)</w:t>
            </w:r>
          </w:p>
        </w:tc>
      </w:tr>
      <w:tr w:rsidR="000F526F" w14:paraId="49B6E3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C6449" w14:textId="77777777" w:rsidR="000F526F" w:rsidRDefault="00A6254C">
            <w:r>
              <w:rPr>
                <w:b/>
                <w:bCs/>
                <w:color w:val="000000"/>
                <w:sz w:val="20"/>
                <w:szCs w:val="20"/>
              </w:rPr>
              <w:t>LOIN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FF7EC" w14:textId="77777777" w:rsidR="000F526F" w:rsidRDefault="00A6254C">
            <w:r>
              <w:rPr>
                <w:color w:val="000000"/>
                <w:sz w:val="20"/>
                <w:szCs w:val="20"/>
              </w:rPr>
              <w:t>Level of Information Need</w:t>
            </w:r>
          </w:p>
        </w:tc>
      </w:tr>
      <w:tr w:rsidR="000F526F" w14:paraId="6D3487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01D34" w14:textId="77777777" w:rsidR="000F526F" w:rsidRDefault="00A6254C">
            <w:r>
              <w:rPr>
                <w:b/>
                <w:bCs/>
                <w:color w:val="000000"/>
                <w:sz w:val="20"/>
                <w:szCs w:val="20"/>
              </w:rPr>
              <w:t>MC-001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CFB61" w14:textId="77777777" w:rsidR="000F526F" w:rsidRDefault="00A6254C">
            <w:r>
              <w:rPr>
                <w:color w:val="000000"/>
                <w:sz w:val="20"/>
                <w:szCs w:val="20"/>
              </w:rPr>
              <w:t>BIMGUARD Microbially Influenced Corrosion Ruleset v1.0.0</w:t>
            </w:r>
          </w:p>
        </w:tc>
      </w:tr>
      <w:tr w:rsidR="000F526F" w14:paraId="0FCA69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F8D2D" w14:textId="77777777" w:rsidR="000F526F" w:rsidRDefault="00A6254C">
            <w:r>
              <w:rPr>
                <w:b/>
                <w:bCs/>
                <w:color w:val="000000"/>
                <w:sz w:val="20"/>
                <w:szCs w:val="20"/>
              </w:rPr>
              <w:t>MEP</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7B012" w14:textId="77777777" w:rsidR="000F526F" w:rsidRDefault="00A6254C">
            <w:r>
              <w:rPr>
                <w:color w:val="000000"/>
                <w:sz w:val="20"/>
                <w:szCs w:val="20"/>
              </w:rPr>
              <w:t>Mechanical, Electrical, and Plumbing</w:t>
            </w:r>
          </w:p>
        </w:tc>
      </w:tr>
      <w:tr w:rsidR="000F526F" w14:paraId="1D3C8D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567E3" w14:textId="77777777" w:rsidR="000F526F" w:rsidRDefault="00A6254C">
            <w:r>
              <w:rPr>
                <w:b/>
                <w:bCs/>
                <w:color w:val="000000"/>
                <w:sz w:val="20"/>
                <w:szCs w:val="20"/>
              </w:rPr>
              <w:t>MIC</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F57EB" w14:textId="77777777" w:rsidR="000F526F" w:rsidRDefault="00A6254C">
            <w:r>
              <w:rPr>
                <w:color w:val="000000"/>
                <w:sz w:val="20"/>
                <w:szCs w:val="20"/>
              </w:rPr>
              <w:t>Microbially Influenced Corrosion</w:t>
            </w:r>
          </w:p>
        </w:tc>
      </w:tr>
      <w:tr w:rsidR="000F526F" w14:paraId="0C6196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859CC" w14:textId="77777777" w:rsidR="000F526F" w:rsidRDefault="00A6254C">
            <w:r>
              <w:rPr>
                <w:b/>
                <w:bCs/>
                <w:color w:val="000000"/>
                <w:sz w:val="20"/>
                <w:szCs w:val="20"/>
              </w:rPr>
              <w:t>MM-001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9B1AA" w14:textId="77777777" w:rsidR="000F526F" w:rsidRDefault="00A6254C">
            <w:r>
              <w:rPr>
                <w:color w:val="000000"/>
                <w:sz w:val="20"/>
                <w:szCs w:val="20"/>
              </w:rPr>
              <w:t>BIMGUARD Material-Media Compatibility Ruleset v1.0</w:t>
            </w:r>
          </w:p>
        </w:tc>
      </w:tr>
      <w:tr w:rsidR="000F526F" w14:paraId="1FD0FA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110F9" w14:textId="77777777" w:rsidR="000F526F" w:rsidRDefault="00A6254C">
            <w:r>
              <w:rPr>
                <w:b/>
                <w:bCs/>
                <w:color w:val="000000"/>
                <w:sz w:val="20"/>
                <w:szCs w:val="20"/>
              </w:rPr>
              <w:lastRenderedPageBreak/>
              <w:t>NFPA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EEFB" w14:textId="77777777" w:rsidR="000F526F" w:rsidRDefault="00A6254C">
            <w:r>
              <w:rPr>
                <w:color w:val="000000"/>
                <w:sz w:val="20"/>
                <w:szCs w:val="20"/>
              </w:rPr>
              <w:t>National Fire Protection Association</w:t>
            </w:r>
          </w:p>
        </w:tc>
      </w:tr>
      <w:tr w:rsidR="000F526F" w14:paraId="1F809B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2B922" w14:textId="77777777" w:rsidR="000F526F" w:rsidRDefault="00A6254C">
            <w:r>
              <w:rPr>
                <w:b/>
                <w:bCs/>
                <w:color w:val="000000"/>
                <w:sz w:val="20"/>
                <w:szCs w:val="20"/>
              </w:rPr>
              <w:t>OD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51056" w14:textId="77777777" w:rsidR="000F526F" w:rsidRDefault="00A6254C">
            <w:r>
              <w:rPr>
                <w:color w:val="000000"/>
                <w:sz w:val="20"/>
                <w:szCs w:val="20"/>
              </w:rPr>
              <w:t>Outside Diameter</w:t>
            </w:r>
          </w:p>
        </w:tc>
      </w:tr>
      <w:tr w:rsidR="000F526F" w14:paraId="333D6D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56B2" w14:textId="77777777" w:rsidR="000F526F" w:rsidRDefault="00A6254C">
            <w:r>
              <w:rPr>
                <w:b/>
                <w:bCs/>
                <w:color w:val="000000"/>
                <w:sz w:val="20"/>
                <w:szCs w:val="20"/>
              </w:rPr>
              <w:t>PREN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CB9B6" w14:textId="77777777" w:rsidR="000F526F" w:rsidRDefault="00A6254C">
            <w:r>
              <w:rPr>
                <w:color w:val="000000"/>
                <w:sz w:val="20"/>
                <w:szCs w:val="20"/>
              </w:rPr>
              <w:t>Pitting Resistance Equivalent Number</w:t>
            </w:r>
          </w:p>
        </w:tc>
      </w:tr>
      <w:tr w:rsidR="000F526F" w14:paraId="488451A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1830D" w14:textId="77777777" w:rsidR="000F526F" w:rsidRDefault="00A6254C">
            <w:r>
              <w:rPr>
                <w:b/>
                <w:bCs/>
                <w:color w:val="000000"/>
                <w:sz w:val="20"/>
                <w:szCs w:val="20"/>
              </w:rPr>
              <w:t>Pset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D7CAA" w14:textId="77777777" w:rsidR="000F526F" w:rsidRDefault="00A6254C">
            <w:r>
              <w:rPr>
                <w:color w:val="000000"/>
                <w:sz w:val="20"/>
                <w:szCs w:val="20"/>
              </w:rPr>
              <w:t>Property Set (IFC schema)</w:t>
            </w:r>
          </w:p>
        </w:tc>
      </w:tr>
      <w:tr w:rsidR="000F526F" w14:paraId="3D1B5B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D9A50" w14:textId="77777777" w:rsidR="000F526F" w:rsidRDefault="00A6254C">
            <w:r>
              <w:rPr>
                <w:b/>
                <w:bCs/>
                <w:color w:val="000000"/>
                <w:sz w:val="20"/>
                <w:szCs w:val="20"/>
              </w:rPr>
              <w:t>SMACNA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5A157" w14:textId="77777777" w:rsidR="000F526F" w:rsidRDefault="00A6254C">
            <w:r>
              <w:rPr>
                <w:color w:val="000000"/>
                <w:sz w:val="20"/>
                <w:szCs w:val="20"/>
              </w:rPr>
              <w:t>Sheet Metal and Air Conditioning Contractors' National Association</w:t>
            </w:r>
          </w:p>
        </w:tc>
      </w:tr>
      <w:tr w:rsidR="000F526F" w14:paraId="77D611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06EF9" w14:textId="77777777" w:rsidR="000F526F" w:rsidRDefault="00A6254C">
            <w:r>
              <w:rPr>
                <w:b/>
                <w:bCs/>
                <w:color w:val="000000"/>
                <w:sz w:val="20"/>
                <w:szCs w:val="20"/>
              </w:rPr>
              <w:t>SRB</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E350C" w14:textId="77777777" w:rsidR="000F526F" w:rsidRDefault="00A6254C">
            <w:r>
              <w:rPr>
                <w:color w:val="000000"/>
                <w:sz w:val="20"/>
                <w:szCs w:val="20"/>
              </w:rPr>
              <w:t>Sulphate-Reducing Bacteria</w:t>
            </w:r>
          </w:p>
        </w:tc>
      </w:tr>
      <w:tr w:rsidR="000F526F" w14:paraId="6F6D93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89855" w14:textId="77777777" w:rsidR="000F526F" w:rsidRDefault="00A6254C">
            <w:r>
              <w:rPr>
                <w:b/>
                <w:bCs/>
                <w:color w:val="000000"/>
                <w:sz w:val="20"/>
                <w:szCs w:val="20"/>
              </w:rPr>
              <w:t>XM-001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8E532" w14:textId="77777777" w:rsidR="000F526F" w:rsidRDefault="00A6254C">
            <w:r>
              <w:rPr>
                <w:color w:val="000000"/>
                <w:sz w:val="20"/>
                <w:szCs w:val="20"/>
              </w:rPr>
              <w:t>BIMGUARD Cross-Material Contamination Ruleset v1.0</w:t>
            </w:r>
          </w:p>
        </w:tc>
      </w:tr>
      <w:tr w:rsidR="000F526F" w14:paraId="65D05D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8CA8A" w14:textId="77777777" w:rsidR="000F526F" w:rsidRDefault="00A6254C">
            <w:r>
              <w:rPr>
                <w:b/>
                <w:bCs/>
                <w:color w:val="000000"/>
                <w:sz w:val="20"/>
                <w:szCs w:val="20"/>
              </w:rPr>
              <w:t>ZOI</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F021A" w14:textId="77777777" w:rsidR="000F526F" w:rsidRDefault="00A6254C">
            <w:r>
              <w:rPr>
                <w:color w:val="000000"/>
                <w:sz w:val="20"/>
                <w:szCs w:val="20"/>
              </w:rPr>
              <w:t>Zone of Influence (seismic brace tributary length)</w:t>
            </w:r>
          </w:p>
        </w:tc>
      </w:tr>
    </w:tbl>
    <w:p w14:paraId="059F472D" w14:textId="77777777" w:rsidR="000F526F" w:rsidRDefault="00A6254C">
      <w:r>
        <w:br w:type="page"/>
      </w:r>
    </w:p>
    <w:p w14:paraId="4A7A36C1" w14:textId="77777777" w:rsidR="000F526F" w:rsidRDefault="00A6254C">
      <w:pPr>
        <w:pStyle w:val="Heading1"/>
        <w:keepNext/>
        <w:spacing w:before="480" w:after="240"/>
      </w:pPr>
      <w:bookmarkStart w:id="5" w:name="_Toc238383098"/>
      <w:r>
        <w:rPr>
          <w:b/>
          <w:bCs/>
          <w:color w:val="1F3864"/>
          <w:sz w:val="36"/>
          <w:szCs w:val="36"/>
        </w:rPr>
        <w:lastRenderedPageBreak/>
        <w:t>Chapter 1 — Introduction</w:t>
      </w:r>
      <w:bookmarkEnd w:id="5"/>
    </w:p>
    <w:p w14:paraId="4D9366CD" w14:textId="77777777" w:rsidR="000F526F" w:rsidRDefault="000F526F">
      <w:pPr>
        <w:pBdr>
          <w:bottom w:val="single" w:sz="6" w:space="1" w:color="1F3864"/>
        </w:pBdr>
        <w:spacing w:after="240"/>
      </w:pPr>
    </w:p>
    <w:p w14:paraId="2ADB9466" w14:textId="77777777" w:rsidR="000F526F" w:rsidRDefault="00A6254C">
      <w:pPr>
        <w:pStyle w:val="Heading2"/>
        <w:keepNext/>
        <w:spacing w:before="320" w:after="160"/>
      </w:pPr>
      <w:bookmarkStart w:id="6" w:name="_Toc238383099"/>
      <w:r>
        <w:rPr>
          <w:b/>
          <w:bCs/>
          <w:color w:val="2E75B6"/>
          <w:sz w:val="28"/>
          <w:szCs w:val="28"/>
        </w:rPr>
        <w:t>1.1  Background and context</w:t>
      </w:r>
      <w:bookmarkEnd w:id="6"/>
    </w:p>
    <w:p w14:paraId="44D8E34C" w14:textId="77777777" w:rsidR="000F526F" w:rsidRDefault="00A6254C">
      <w:pPr>
        <w:spacing w:after="200"/>
        <w:jc w:val="both"/>
      </w:pPr>
      <w:r>
        <w:t>Corrosion is responsible for an estimated 3.4% of global GDP in direct costs annually (NACE International, 2016). Within the built environment, MEP building services represent a disproportionate share of that burden: pipework, fittings, and support assemblies in plant rooms, risers, and ceiling voids are routinely exposed to humid, chemically active, or chloride-bearing environments that accelerate metallic degradation. Two mechanisms are of particular significance in this context: galvanic corrosion, which arises when dissimilar metals are placed in electrical contact in the presence of an electrolyte; and crevice corrosion, which develops at confined joint geometries where restricted electrolyte circulation produces an aggressive local chemistry capable of destroying the passive oxide films that protect stainless steel grades.</w:t>
      </w:r>
    </w:p>
    <w:p w14:paraId="4F94B712" w14:textId="77777777" w:rsidR="000F526F" w:rsidRDefault="00A6254C">
      <w:pPr>
        <w:spacing w:after="200"/>
        <w:jc w:val="both"/>
      </w:pPr>
      <w:r>
        <w:t>Current BIM coordination practice addresses geometric conflicts between building services — pipe-on-pipe clashes, services penetrating structural elements, and spatial constraints around access routes — but provides no systematic mechanism for detecting material compatibility risks. Corrosion risk assessment, where it occurs at all, depends on the individual experience of the design engineer and produces no machine-readable compliance record. This gap has three practical consequences: corrosion failures that were predictable at the design stage are discovered during construction or operation, when remediation costs are typically six to ten times higher than the equivalent design-stage intervention; regulatory requirements for traceable compliance records under frameworks such as the Building Safety Act 2022 are not satisfied; and the value of BIM investment in the detailed design stage is not fully realised.</w:t>
      </w:r>
    </w:p>
    <w:p w14:paraId="17400CED" w14:textId="77777777" w:rsidR="000F526F" w:rsidRDefault="00A6254C">
      <w:pPr>
        <w:pStyle w:val="Heading2"/>
        <w:keepNext/>
        <w:spacing w:before="320" w:after="160"/>
      </w:pPr>
      <w:bookmarkStart w:id="7" w:name="_Toc238383100"/>
      <w:r>
        <w:rPr>
          <w:b/>
          <w:bCs/>
          <w:color w:val="2E75B6"/>
          <w:sz w:val="28"/>
          <w:szCs w:val="28"/>
        </w:rPr>
        <w:t>1.2  Research questions</w:t>
      </w:r>
      <w:bookmarkEnd w:id="7"/>
    </w:p>
    <w:p w14:paraId="0F3C9C58" w14:textId="77777777" w:rsidR="000F526F" w:rsidRDefault="00A6254C">
      <w:pPr>
        <w:spacing w:after="200"/>
        <w:jc w:val="both"/>
      </w:pPr>
      <w:r>
        <w:t>This project addresses three primary research questions:</w:t>
      </w:r>
    </w:p>
    <w:p w14:paraId="234690F2" w14:textId="77777777" w:rsidR="000F526F" w:rsidRDefault="00A6254C">
      <w:pPr>
        <w:pStyle w:val="ListParagraph"/>
        <w:numPr>
          <w:ilvl w:val="0"/>
          <w:numId w:val="2"/>
        </w:numPr>
        <w:spacing w:after="120"/>
      </w:pPr>
      <w:r>
        <w:t>Can corrosion risk in MEP building services be reliably detected from data already present in standard IFC models, without requiring additional manual input or proprietary BIM authoring tool access?</w:t>
      </w:r>
    </w:p>
    <w:p w14:paraId="6533577F" w14:textId="77777777" w:rsidR="000F526F" w:rsidRDefault="00A6254C">
      <w:pPr>
        <w:pStyle w:val="ListParagraph"/>
        <w:numPr>
          <w:ilvl w:val="0"/>
          <w:numId w:val="2"/>
        </w:numPr>
        <w:spacing w:after="120"/>
      </w:pPr>
      <w:r>
        <w:t>Can two mechanistically distinct corrosion failure modes — galvanic corrosion and crevice corrosion — be checked simultaneously within a single automated compliance workflow, and does the combined assessment detect risks that either mechanism alone would miss?</w:t>
      </w:r>
    </w:p>
    <w:p w14:paraId="7DB09D31" w14:textId="77777777" w:rsidR="000F526F" w:rsidRDefault="00A6254C">
      <w:pPr>
        <w:pStyle w:val="ListParagraph"/>
        <w:numPr>
          <w:ilvl w:val="0"/>
          <w:numId w:val="2"/>
        </w:numPr>
        <w:spacing w:after="120"/>
      </w:pPr>
      <w:r>
        <w:t>Can an OpenBIM compliance checking tool — one that operates exclusively on open standards and without proprietary APIs — be deployed effectively across the range of authoring environments used by different disciplines on a typical complex project?</w:t>
      </w:r>
    </w:p>
    <w:p w14:paraId="7B8B5CE1" w14:textId="77777777" w:rsidR="000F526F" w:rsidRDefault="00A6254C">
      <w:pPr>
        <w:pStyle w:val="Heading2"/>
        <w:keepNext/>
        <w:spacing w:before="320" w:after="160"/>
      </w:pPr>
      <w:bookmarkStart w:id="8" w:name="_Toc238383101"/>
      <w:r>
        <w:rPr>
          <w:b/>
          <w:bCs/>
          <w:color w:val="2E75B6"/>
          <w:sz w:val="28"/>
          <w:szCs w:val="28"/>
        </w:rPr>
        <w:t>1.3  Project scope</w:t>
      </w:r>
      <w:bookmarkEnd w:id="8"/>
    </w:p>
    <w:p w14:paraId="2C771C26" w14:textId="77777777" w:rsidR="000F526F" w:rsidRDefault="00A6254C">
      <w:pPr>
        <w:spacing w:after="200"/>
        <w:jc w:val="both"/>
      </w:pPr>
      <w:r>
        <w:t xml:space="preserve">BIMGUARD AI is scoped to MEP building services in commercial, industrial, and institutional buildings. The tool processes IFC files conforming to IFC 2x3 or IFC4, exported from any compliant authoring tool. It checks all IfcPipeSegment, IfcPipeFitting, IfcValve, and IfcFlowController elements for which material and spatial data is available in the model. Point cloud data in .las, .laz, or .e57 format is accepted as a supplementary </w:t>
      </w:r>
      <w:r>
        <w:lastRenderedPageBreak/>
        <w:t>input for as-built deviation analysis but is not required for the compliance engines to function.</w:t>
      </w:r>
    </w:p>
    <w:p w14:paraId="707FB3BF" w14:textId="77777777" w:rsidR="000F526F" w:rsidRDefault="00A6254C">
      <w:pPr>
        <w:spacing w:after="200"/>
        <w:jc w:val="both"/>
      </w:pPr>
      <w:r>
        <w:t>The two corrosion mechanisms within scope are galvanic corrosion (engine GC-001) and crevice corrosion (engine CC-001). Microbially Influenced Corrosion (MIC) and stress corrosion cracking are identified as future development modules and are outside the current scope. Fire compartmentation checking was identified as a parallel compliance domain but is likewise outside the current scope.</w:t>
      </w:r>
    </w:p>
    <w:p w14:paraId="6E1F8D56" w14:textId="77777777" w:rsidR="000F526F" w:rsidRDefault="00A6254C">
      <w:pPr>
        <w:pStyle w:val="Heading2"/>
        <w:keepNext/>
        <w:spacing w:before="320" w:after="160"/>
      </w:pPr>
      <w:bookmarkStart w:id="9" w:name="_Toc238383102"/>
      <w:r>
        <w:rPr>
          <w:b/>
          <w:bCs/>
          <w:color w:val="2E75B6"/>
          <w:sz w:val="28"/>
          <w:szCs w:val="28"/>
        </w:rPr>
        <w:t>1.4  Methodology overview</w:t>
      </w:r>
      <w:bookmarkEnd w:id="9"/>
    </w:p>
    <w:p w14:paraId="4B7E0C42" w14:textId="77777777" w:rsidR="000F526F" w:rsidRDefault="00A6254C">
      <w:pPr>
        <w:spacing w:after="200"/>
        <w:jc w:val="both"/>
      </w:pPr>
      <w:r>
        <w:t>BIMGUARD AI is built on a White Box Architecture in which every compliance decision is traceable to a named standard and a specific numerical threshold. Artificial intelligence and large language models are used only as a natural language interface layer; all risk scoring is performed by deterministic rule-based engines whose parameters are published in version-controlled JSON rulesets. This architectural decision is deliberate: in a safety-critical compliance context, an auditor must be able to trace any flagged risk to its evidential basis, which a black-box machine learning model cannot provide.</w:t>
      </w:r>
    </w:p>
    <w:p w14:paraId="3DA92F18" w14:textId="77777777" w:rsidR="000F526F" w:rsidRDefault="00A6254C">
      <w:pPr>
        <w:spacing w:after="200"/>
        <w:jc w:val="both"/>
      </w:pPr>
      <w:r>
        <w:t>The technical stack is Python and Streamlit, with ifcopenshell as the IFC parsing library. IFC is used because it is the ISO-standardised vendor-neutral exchange format for BIM data; BCF 2.1 is used as the issue output format because it is the buildingSMART open standard for issue tracking, compatible with all OpenBIM platforms. This OpenBIM methodology is a deliberate and academically significant architectural choice — it ensures that BIMGUARD AI can be used on any project regardless of which authoring tools the individual disciplines employ.</w:t>
      </w:r>
    </w:p>
    <w:p w14:paraId="1E8093DF" w14:textId="77777777" w:rsidR="000F526F" w:rsidRDefault="00A6254C">
      <w:r>
        <w:br w:type="page"/>
      </w:r>
    </w:p>
    <w:p w14:paraId="45B597EB" w14:textId="77777777" w:rsidR="000F526F" w:rsidRDefault="00A6254C">
      <w:pPr>
        <w:pStyle w:val="Heading1"/>
        <w:keepNext/>
        <w:spacing w:before="480" w:after="240"/>
      </w:pPr>
      <w:bookmarkStart w:id="10" w:name="_Toc238383103"/>
      <w:r>
        <w:rPr>
          <w:b/>
          <w:bCs/>
          <w:color w:val="1F3864"/>
          <w:sz w:val="36"/>
          <w:szCs w:val="36"/>
        </w:rPr>
        <w:lastRenderedPageBreak/>
        <w:t>Chapter 2 — Literature Review: Galvanic Corrosion</w:t>
      </w:r>
      <w:bookmarkEnd w:id="10"/>
    </w:p>
    <w:p w14:paraId="6291FE44" w14:textId="77777777" w:rsidR="000F526F" w:rsidRDefault="000F526F">
      <w:pPr>
        <w:pBdr>
          <w:bottom w:val="single" w:sz="6" w:space="1" w:color="1F3864"/>
        </w:pBdr>
        <w:spacing w:after="240"/>
      </w:pPr>
    </w:p>
    <w:p w14:paraId="15D46620" w14:textId="77777777" w:rsidR="000F526F" w:rsidRDefault="00A6254C">
      <w:pPr>
        <w:pStyle w:val="Heading2"/>
        <w:keepNext/>
        <w:spacing w:before="320" w:after="160"/>
      </w:pPr>
      <w:bookmarkStart w:id="11" w:name="_Toc238383104"/>
      <w:r>
        <w:rPr>
          <w:b/>
          <w:bCs/>
          <w:color w:val="2E75B6"/>
          <w:sz w:val="28"/>
          <w:szCs w:val="28"/>
        </w:rPr>
        <w:t>2.1  Electrochemical theory of galvanic corrosion</w:t>
      </w:r>
      <w:bookmarkEnd w:id="11"/>
    </w:p>
    <w:p w14:paraId="105E90ED" w14:textId="77777777" w:rsidR="000F526F" w:rsidRDefault="00A6254C">
      <w:pPr>
        <w:spacing w:after="200"/>
        <w:jc w:val="both"/>
      </w:pPr>
      <w:r>
        <w:t>Galvanic corrosion arises from the electrochemical potential difference between two metallic materials in electrical contact within an electrolyte. The mechanism was first described systematically by Luigi Galvani and Alessandro Volta in the late eighteenth century and has since been formalised through the development of the electrochemical series and the mixed potential theory of Evans (1960). When two metals of differing nobility are connected in an electrolyte, the less noble metal — the anode — undergoes preferential oxidation, releasing metal ions into solution while electrons travel through the metallic conduction path to the more noble metal — the cathode — where reduction reactions occur. The rate of this process is determined by the potential difference between the two metals, the conductivity of the electrolyte, the relative surface areas of the anode and cathode, and the nature of any passive films present on either metal surface.</w:t>
      </w:r>
    </w:p>
    <w:p w14:paraId="16EA8986" w14:textId="77777777" w:rsidR="000F526F" w:rsidRDefault="00A6254C">
      <w:pPr>
        <w:spacing w:after="200"/>
        <w:jc w:val="both"/>
      </w:pPr>
      <w:r>
        <w:t>The galvanic series — a ranking of metals and alloys by their corrosion potential in a standard electrolyte, typically seawater — provides the primary reference framework for predicting galvanic compatibility. Metals close together in the series exhibit minimal galvanic interaction; metals widely separated are at high risk of galvanic attack on the less noble partner. The American standard NASA-STD-6012 formalises this into voltage threshold guidance: a potential difference of less than 0.15V is acceptable in harsh or outdoor environments, less than 0.25V in normal indoor environments, and less than 0.50V in fully controlled dry conditions (NASA, 2016).</w:t>
      </w:r>
    </w:p>
    <w:p w14:paraId="3EAAA0B6" w14:textId="77777777" w:rsidR="000F526F" w:rsidRDefault="00A6254C">
      <w:pPr>
        <w:spacing w:after="200"/>
        <w:jc w:val="both"/>
      </w:pPr>
      <w:r>
        <w:t>The area ratio between the anode and cathode surfaces is a critical modifying factor. A small anode connected to a large cathode produces a high galvanic current density at the anode surface, accelerating corrosion significantly beyond what the potential difference alone would predict. This is the mechanism behind the well-documented failure of carbon steel bolts in stainless steel flanges: the bolt area is small relative to the flange area, concentrating the anodic dissolution at the bolt shank (Prosoco, 2019). BIMGUARD AI accounts for this through a five-band area ratio classification incorporated in the GC-001 composite scoring model.</w:t>
      </w:r>
    </w:p>
    <w:p w14:paraId="32E44773" w14:textId="77777777" w:rsidR="000F526F" w:rsidRDefault="00A6254C">
      <w:pPr>
        <w:pStyle w:val="Heading2"/>
        <w:keepNext/>
        <w:spacing w:before="320" w:after="160"/>
      </w:pPr>
      <w:bookmarkStart w:id="12" w:name="_Toc238383105"/>
      <w:r>
        <w:rPr>
          <w:b/>
          <w:bCs/>
          <w:color w:val="2E75B6"/>
          <w:sz w:val="28"/>
          <w:szCs w:val="28"/>
        </w:rPr>
        <w:t>2.2  Galvanic corrosion in MEP building services</w:t>
      </w:r>
      <w:bookmarkEnd w:id="12"/>
    </w:p>
    <w:p w14:paraId="7A95DEBD" w14:textId="77777777" w:rsidR="000F526F" w:rsidRDefault="00A6254C">
      <w:pPr>
        <w:spacing w:after="200"/>
        <w:jc w:val="both"/>
      </w:pPr>
      <w:r>
        <w:t>MEP building services present a particularly complex environment for galvanic corrosion management. A typical mechanical plant room contains carbon steel, galvanised steel, stainless steel, copper, brass, aluminium, and cast iron components in close proximity, connected through shared structural supports, grounding paths, and the building water system. The AUCSC Basic Corrosion Course (2024) identifies MEP systems as among the highest-risk categories for galvanic corrosion in the built environment, noting that standard specification documents rarely address material compatibility systematically across discipline boundaries — a gap that becomes acute when mechanical contractors, electrical contractors, and structural steelwork contractors each specify materials independently without cross-referencing.</w:t>
      </w:r>
    </w:p>
    <w:p w14:paraId="628F024D" w14:textId="77777777" w:rsidR="000F526F" w:rsidRDefault="00A6254C">
      <w:pPr>
        <w:spacing w:after="200"/>
        <w:jc w:val="both"/>
      </w:pPr>
      <w:r>
        <w:t xml:space="preserve">The American Galvanizers Association (2023) documents numerous case studies of galvanic corrosion failures in building services, the most prevalent being the contact between copper condensate or chilled water pipework and galvanised steel support assemblies. The galvanic potential difference between copper and zinc (the galvanising </w:t>
      </w:r>
      <w:r>
        <w:lastRenderedPageBreak/>
        <w:t>layer) is approximately 0.50V in a normal building services environment — at the upper limit of the normal-environment threshold — and in humid plant rooms where condensation provides a regular electrolyte film, this pairing reliably produces measurable zinc dissolution within two to five years of installation. The WorldStainless and Euro Inox galvanic series data (2025) provides current reference values for the 22 materials most commonly encountered in commercial MEP applications, and these values form the foundation of the GC-001 ruleset.</w:t>
      </w:r>
    </w:p>
    <w:p w14:paraId="235837BD" w14:textId="77777777" w:rsidR="000F526F" w:rsidRDefault="00A6254C">
      <w:pPr>
        <w:pStyle w:val="Heading2"/>
        <w:keepNext/>
        <w:spacing w:before="320" w:after="160"/>
      </w:pPr>
      <w:bookmarkStart w:id="13" w:name="_Toc238383106"/>
      <w:r>
        <w:rPr>
          <w:b/>
          <w:bCs/>
          <w:color w:val="2E75B6"/>
          <w:sz w:val="28"/>
          <w:szCs w:val="28"/>
        </w:rPr>
        <w:t>2.3  Existing AI and computational approaches to corrosion prediction</w:t>
      </w:r>
      <w:bookmarkEnd w:id="13"/>
    </w:p>
    <w:p w14:paraId="0A5F197E" w14:textId="77777777" w:rsidR="000F526F" w:rsidRDefault="00A6254C">
      <w:pPr>
        <w:spacing w:after="200"/>
        <w:jc w:val="both"/>
      </w:pPr>
      <w:r>
        <w:t>Computational approaches to corrosion prediction have developed substantially since the early 2000s, primarily in the offshore oil and gas sector where the economic consequences of pipeline corrosion are most severe. Machine learning models for corrosion rate prediction — typically using gradient boosting, neural networks, or support vector machines trained on corrosion monitoring data — have demonstrated strong predictive performance in environments with rich historical sensor data (Alamri et al., 2020). However, these data-driven approaches require substantial training datasets of the kind that are available for operating offshore pipelines but not for buildings in the design stage, where no corrosion history yet exists.</w:t>
      </w:r>
    </w:p>
    <w:p w14:paraId="7D61A35A" w14:textId="77777777" w:rsidR="000F526F" w:rsidRDefault="00A6254C">
      <w:pPr>
        <w:spacing w:after="200"/>
        <w:jc w:val="both"/>
      </w:pPr>
      <w:r>
        <w:t>Rule-based expert systems, by contrast, can operate on design data alone. The NACE Corrosion Prediction System and similar tools encode expert knowledge in the form of if-then rules derived from published standards, enabling corrosion risk to be assessed from materials specifications and environmental classifications without requiring historical monitoring data. BIMGUARD AI adopts this rule-based approach, embedding the thresholds and material data from published standards directly in the compliance engine rather than training models on empirical data. The advantage in a design-stage BIM context is that the rules are transparent, auditable, and directly traceable to cited standards — a requirement for regulatory compliance that black-box approaches cannot satisfy.</w:t>
      </w:r>
    </w:p>
    <w:p w14:paraId="25C4B6D2" w14:textId="77777777" w:rsidR="000F526F" w:rsidRDefault="00A6254C">
      <w:pPr>
        <w:pStyle w:val="Heading2"/>
        <w:keepNext/>
        <w:spacing w:before="320" w:after="160"/>
      </w:pPr>
      <w:bookmarkStart w:id="14" w:name="_Toc238383107"/>
      <w:r>
        <w:rPr>
          <w:b/>
          <w:bCs/>
          <w:color w:val="2E75B6"/>
          <w:sz w:val="28"/>
          <w:szCs w:val="28"/>
        </w:rPr>
        <w:t>2.4  BIM automation for compliance checking</w:t>
      </w:r>
      <w:bookmarkEnd w:id="14"/>
    </w:p>
    <w:p w14:paraId="06A66B56" w14:textId="77777777" w:rsidR="000F526F" w:rsidRDefault="00A6254C">
      <w:pPr>
        <w:spacing w:after="200"/>
        <w:jc w:val="both"/>
      </w:pPr>
      <w:r>
        <w:t>Automated compliance checking using BIM data has been an active research area since the early 2010s, with particular attention paid to building code compliance (Eastman et al., 2011; Solihin and Eastman, 2015). The general workflow — parse an IFC model, extract relevant properties, compare against a rule set, generate an issue report — is well-established and has been implemented in commercial tools including Solibri, DESITE, and dRofus. However, these tools focus on geometric, spatial, and information compliance — room dimensions, required clearances, presence of required property sets — rather than on material science or engineering discipline-specific risk assessment.</w:t>
      </w:r>
    </w:p>
    <w:p w14:paraId="39707BF0" w14:textId="77777777" w:rsidR="000F526F" w:rsidRDefault="00A6254C">
      <w:pPr>
        <w:spacing w:after="200"/>
        <w:jc w:val="both"/>
      </w:pPr>
      <w:r>
        <w:t>The buildingSMART Information Delivery Specification (IDS) provides a standardised format for expressing what information an IFC model must contain to satisfy a given exchange requirement, but it addresses information completeness rather than technical compliance: it can verify that a pipe element has a material property set, but not whether the specified material is compatible with adjacent elements. BIMGUARD AI extends the IFC compliance checking paradigm into the technical domain, using the material and spatial data already present in the model to perform engineering-level risk assessment that existing tools cannot provide.</w:t>
      </w:r>
    </w:p>
    <w:p w14:paraId="2B4F7AC8" w14:textId="77777777" w:rsidR="000F526F" w:rsidRDefault="00A6254C">
      <w:pPr>
        <w:pStyle w:val="Heading2"/>
        <w:keepNext/>
        <w:spacing w:before="320" w:after="160"/>
      </w:pPr>
      <w:bookmarkStart w:id="15" w:name="_Toc238383108"/>
      <w:r>
        <w:rPr>
          <w:b/>
          <w:bCs/>
          <w:color w:val="2E75B6"/>
          <w:sz w:val="28"/>
          <w:szCs w:val="28"/>
        </w:rPr>
        <w:lastRenderedPageBreak/>
        <w:t>2.5  Identified research gap</w:t>
      </w:r>
      <w:bookmarkEnd w:id="15"/>
    </w:p>
    <w:p w14:paraId="23262745" w14:textId="77777777" w:rsidR="000F526F" w:rsidRDefault="00A6254C">
      <w:pPr>
        <w:spacing w:after="200"/>
        <w:jc w:val="both"/>
      </w:pPr>
      <w:r>
        <w:t>The literature review identifies a clear and specific gap: no existing automated BIM compliance checking tool assesses corrosion risk from IFC model data. Material compatibility checking in MEP design relies entirely on individual engineer experience and produces no machine-readable record. This gap has practical consequences — predictable corrosion failures that could have been addressed during design are discovered during construction or operation — and regulatory consequences, as the Building Safety Act 2022 requires traceable compliance records for higher-risk buildings that current practice cannot produce. BIMGUARD AI is designed to address this gap directly.</w:t>
      </w:r>
    </w:p>
    <w:p w14:paraId="09BD4907" w14:textId="77777777" w:rsidR="000F526F" w:rsidRDefault="00A6254C">
      <w:r>
        <w:br w:type="page"/>
      </w:r>
    </w:p>
    <w:p w14:paraId="3DA7458B" w14:textId="77777777" w:rsidR="000F526F" w:rsidRDefault="00A6254C">
      <w:pPr>
        <w:pStyle w:val="Heading1"/>
        <w:keepNext/>
        <w:spacing w:before="480" w:after="240"/>
      </w:pPr>
      <w:bookmarkStart w:id="16" w:name="_Toc238383109"/>
      <w:r>
        <w:rPr>
          <w:b/>
          <w:bCs/>
          <w:color w:val="1F3864"/>
          <w:sz w:val="36"/>
          <w:szCs w:val="36"/>
        </w:rPr>
        <w:lastRenderedPageBreak/>
        <w:t>Chapter 3 — Methodology: GC-001 Galvanic Corrosion Engine</w:t>
      </w:r>
      <w:bookmarkEnd w:id="16"/>
    </w:p>
    <w:p w14:paraId="5523C195" w14:textId="77777777" w:rsidR="000F526F" w:rsidRDefault="000F526F">
      <w:pPr>
        <w:pBdr>
          <w:bottom w:val="single" w:sz="6" w:space="1" w:color="1F3864"/>
        </w:pBdr>
        <w:spacing w:after="240"/>
      </w:pPr>
    </w:p>
    <w:p w14:paraId="57C65408" w14:textId="77777777" w:rsidR="000F526F" w:rsidRDefault="00A6254C">
      <w:pPr>
        <w:pStyle w:val="Heading2"/>
        <w:keepNext/>
        <w:spacing w:before="320" w:after="160"/>
      </w:pPr>
      <w:bookmarkStart w:id="17" w:name="_Toc238383110"/>
      <w:r>
        <w:rPr>
          <w:b/>
          <w:bCs/>
          <w:color w:val="2E75B6"/>
          <w:sz w:val="28"/>
          <w:szCs w:val="28"/>
        </w:rPr>
        <w:t>3.1  Ruleset development process</w:t>
      </w:r>
      <w:bookmarkEnd w:id="17"/>
    </w:p>
    <w:p w14:paraId="6E92AE1D" w14:textId="77777777" w:rsidR="000F526F" w:rsidRDefault="00A6254C">
      <w:pPr>
        <w:spacing w:after="200"/>
        <w:jc w:val="both"/>
      </w:pPr>
      <w:r>
        <w:t>The GC-001 ruleset was developed through a structured literature synthesis process, drawing on the standards and data sources identified in the literature review. Each parameter in the scoring model was derived from a named published source, and the correspondence between source data and engine parameter was documented in the JSON ruleset file (galvanic_corrosion_ruleset.json, version 1.0.0). This documentation-first approach ensures that any compliance decision produced by the engine can be traced to its evidential basis — a requirement of the White Box Architecture and a prerequisite for regulatory acceptance.</w:t>
      </w:r>
    </w:p>
    <w:p w14:paraId="0C2E8E5E" w14:textId="77777777" w:rsidR="000F526F" w:rsidRDefault="00A6254C">
      <w:pPr>
        <w:pStyle w:val="Heading2"/>
        <w:keepNext/>
        <w:spacing w:before="320" w:after="160"/>
      </w:pPr>
      <w:bookmarkStart w:id="18" w:name="_Toc238383111"/>
      <w:r>
        <w:rPr>
          <w:b/>
          <w:bCs/>
          <w:color w:val="2E75B6"/>
          <w:sz w:val="28"/>
          <w:szCs w:val="28"/>
        </w:rPr>
        <w:t>3.2  Galvanic series and material potential table</w:t>
      </w:r>
      <w:bookmarkEnd w:id="18"/>
    </w:p>
    <w:p w14:paraId="71185B20" w14:textId="77777777" w:rsidR="000F526F" w:rsidRDefault="00A6254C">
      <w:pPr>
        <w:spacing w:after="200"/>
        <w:jc w:val="both"/>
      </w:pPr>
      <w:r>
        <w:t>The galvanic potential table in GC-001 covers 22 construction materials commonly encountered in MEP building services, ordered from most noble (cathodic) to least noble (anodic). Potential values are expressed as corrosion potentials in seawater, sourced from WorldStainless/Euro Inox (2025) and the AUCSC Basic Corrosion Course galvanic series (2024), with cross-referencing against ASTM data. The 22 materials included are:</w:t>
      </w:r>
    </w:p>
    <w:p w14:paraId="4E6CD68E" w14:textId="77777777" w:rsidR="000F526F" w:rsidRDefault="00A6254C">
      <w:pPr>
        <w:spacing w:after="200"/>
        <w:jc w:val="both"/>
      </w:pPr>
      <w:r>
        <w:t>Platinum, gold, graphite, titanium, SS 316 (passive), SS 304 (passive), Hastelloy C, silver solder, SS 316 (active), copper, brass (70/30), bronze, SS 304 (active), cast iron, carbon/low alloy steel, aluminium alloys, cadmium, zinc, galvanised steel, and magnesium alloys.</w:t>
      </w:r>
    </w:p>
    <w:p w14:paraId="406FF036" w14:textId="77777777" w:rsidR="000F526F" w:rsidRDefault="00A6254C">
      <w:pPr>
        <w:spacing w:after="200"/>
        <w:jc w:val="both"/>
      </w:pPr>
      <w:r>
        <w:t>The voltage gap between any two materials is calculated as the absolute difference between their tabulated potential values. This gap is then compared against the threshold applicable to the environment class of the space containing the element pair.</w:t>
      </w:r>
    </w:p>
    <w:p w14:paraId="215F0D4D" w14:textId="77777777" w:rsidR="000F526F" w:rsidRDefault="00A6254C">
      <w:pPr>
        <w:pStyle w:val="Heading2"/>
        <w:keepNext/>
        <w:spacing w:before="320" w:after="160"/>
      </w:pPr>
      <w:bookmarkStart w:id="19" w:name="_Toc238383112"/>
      <w:r>
        <w:rPr>
          <w:b/>
          <w:bCs/>
          <w:color w:val="2E75B6"/>
          <w:sz w:val="28"/>
          <w:szCs w:val="28"/>
        </w:rPr>
        <w:t>3.3  Environment classification</w:t>
      </w:r>
      <w:bookmarkEnd w:id="19"/>
    </w:p>
    <w:p w14:paraId="568E19F7" w14:textId="77777777" w:rsidR="000F526F" w:rsidRDefault="00A6254C">
      <w:pPr>
        <w:spacing w:after="200"/>
        <w:jc w:val="both"/>
      </w:pPr>
      <w:r>
        <w:t>Seven environment classes are defined in GC-001, each with a corresponding voltage threshold derived from NASA-STD-6012 and modified for the building services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413"/>
        <w:gridCol w:w="2213"/>
      </w:tblGrid>
      <w:tr w:rsidR="000F526F" w14:paraId="02477320"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86EE27" w14:textId="77777777" w:rsidR="000F526F" w:rsidRDefault="00A6254C">
            <w:r>
              <w:rPr>
                <w:b/>
                <w:bCs/>
                <w:color w:val="FFFFFF"/>
                <w:sz w:val="20"/>
                <w:szCs w:val="20"/>
              </w:rPr>
              <w:t>Class</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6B0457" w14:textId="77777777" w:rsidR="000F526F" w:rsidRDefault="00A6254C">
            <w:r>
              <w:rPr>
                <w:b/>
                <w:bCs/>
                <w:color w:val="FFFFFF"/>
                <w:sz w:val="20"/>
                <w:szCs w:val="20"/>
              </w:rPr>
              <w:t>Description</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9263F6" w14:textId="77777777" w:rsidR="000F526F" w:rsidRDefault="00A6254C">
            <w:r>
              <w:rPr>
                <w:b/>
                <w:bCs/>
                <w:color w:val="FFFFFF"/>
                <w:sz w:val="20"/>
                <w:szCs w:val="20"/>
              </w:rPr>
              <w:t>Voltage threshold</w:t>
            </w:r>
          </w:p>
        </w:tc>
        <w:tc>
          <w:tcPr>
            <w:tcW w:w="22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118C7C" w14:textId="77777777" w:rsidR="000F526F" w:rsidRDefault="00A6254C">
            <w:r>
              <w:rPr>
                <w:b/>
                <w:bCs/>
                <w:color w:val="FFFFFF"/>
                <w:sz w:val="20"/>
                <w:szCs w:val="20"/>
              </w:rPr>
              <w:t>Source</w:t>
            </w:r>
          </w:p>
        </w:tc>
      </w:tr>
      <w:tr w:rsidR="000F526F" w14:paraId="6CCE712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852B1" w14:textId="77777777" w:rsidR="000F526F" w:rsidRDefault="00A6254C">
            <w:r>
              <w:rPr>
                <w:color w:val="000000"/>
                <w:sz w:val="20"/>
                <w:szCs w:val="20"/>
              </w:rPr>
              <w:t>E1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90F64" w14:textId="77777777" w:rsidR="000F526F" w:rsidRDefault="00A6254C">
            <w:r>
              <w:rPr>
                <w:color w:val="000000"/>
                <w:sz w:val="20"/>
                <w:szCs w:val="20"/>
              </w:rPr>
              <w:t>Fully controlled dry indoor</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05DE9" w14:textId="77777777" w:rsidR="000F526F" w:rsidRDefault="00A6254C">
            <w:pPr>
              <w:jc w:val="center"/>
            </w:pPr>
            <w:r>
              <w:rPr>
                <w:color w:val="000000"/>
                <w:sz w:val="20"/>
                <w:szCs w:val="20"/>
              </w:rPr>
              <w:t>0.50V</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FA876" w14:textId="77777777" w:rsidR="000F526F" w:rsidRDefault="00A6254C">
            <w:r>
              <w:rPr>
                <w:color w:val="000000"/>
                <w:sz w:val="20"/>
                <w:szCs w:val="20"/>
              </w:rPr>
              <w:t>NASA-STD-6012</w:t>
            </w:r>
          </w:p>
        </w:tc>
      </w:tr>
      <w:tr w:rsidR="000F526F" w14:paraId="0E03212A" w14:textId="77777777">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6D817DF" w14:textId="77777777" w:rsidR="000F526F" w:rsidRDefault="00A6254C">
            <w:r>
              <w:rPr>
                <w:color w:val="000000"/>
                <w:sz w:val="20"/>
                <w:szCs w:val="20"/>
              </w:rPr>
              <w:t>E2</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B18A817" w14:textId="77777777" w:rsidR="000F526F" w:rsidRDefault="00A6254C">
            <w:r>
              <w:rPr>
                <w:color w:val="000000"/>
                <w:sz w:val="20"/>
                <w:szCs w:val="20"/>
              </w:rPr>
              <w:t>Normal heated indoor</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BF571A5" w14:textId="77777777" w:rsidR="000F526F" w:rsidRDefault="00A6254C">
            <w:pPr>
              <w:jc w:val="center"/>
            </w:pPr>
            <w:r>
              <w:rPr>
                <w:color w:val="000000"/>
                <w:sz w:val="20"/>
                <w:szCs w:val="20"/>
              </w:rPr>
              <w:t>0.25V</w:t>
            </w:r>
          </w:p>
        </w:tc>
        <w:tc>
          <w:tcPr>
            <w:tcW w:w="22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2158104" w14:textId="77777777" w:rsidR="000F526F" w:rsidRDefault="00A6254C">
            <w:r>
              <w:rPr>
                <w:color w:val="000000"/>
                <w:sz w:val="20"/>
                <w:szCs w:val="20"/>
              </w:rPr>
              <w:t>NASA-STD-6012</w:t>
            </w:r>
          </w:p>
        </w:tc>
      </w:tr>
      <w:tr w:rsidR="000F526F" w14:paraId="74A0288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C1045" w14:textId="77777777" w:rsidR="000F526F" w:rsidRDefault="00A6254C">
            <w:r>
              <w:rPr>
                <w:color w:val="000000"/>
                <w:sz w:val="20"/>
                <w:szCs w:val="20"/>
              </w:rPr>
              <w:t>E3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8E08A" w14:textId="77777777" w:rsidR="000F526F" w:rsidRDefault="00A6254C">
            <w:r>
              <w:rPr>
                <w:color w:val="000000"/>
                <w:sz w:val="20"/>
                <w:szCs w:val="20"/>
              </w:rPr>
              <w:t>Humid plant room</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ACDD2" w14:textId="77777777" w:rsidR="000F526F" w:rsidRDefault="00A6254C">
            <w:pPr>
              <w:jc w:val="center"/>
            </w:pPr>
            <w:r>
              <w:rPr>
                <w:color w:val="000000"/>
                <w:sz w:val="20"/>
                <w:szCs w:val="20"/>
              </w:rPr>
              <w:t>0.15V</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6DA44" w14:textId="77777777" w:rsidR="000F526F" w:rsidRDefault="00A6254C">
            <w:r>
              <w:rPr>
                <w:color w:val="000000"/>
                <w:sz w:val="20"/>
                <w:szCs w:val="20"/>
              </w:rPr>
              <w:t>NASA-STD-6012</w:t>
            </w:r>
          </w:p>
        </w:tc>
      </w:tr>
      <w:tr w:rsidR="000F526F" w14:paraId="74489DDE" w14:textId="77777777">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F3FF4B3" w14:textId="77777777" w:rsidR="000F526F" w:rsidRDefault="00A6254C">
            <w:r>
              <w:rPr>
                <w:color w:val="000000"/>
                <w:sz w:val="20"/>
                <w:szCs w:val="20"/>
              </w:rPr>
              <w:t>E4</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39B4448" w14:textId="77777777" w:rsidR="000F526F" w:rsidRDefault="00A6254C">
            <w:r>
              <w:rPr>
                <w:color w:val="000000"/>
                <w:sz w:val="20"/>
                <w:szCs w:val="20"/>
              </w:rPr>
              <w:t>External sheltered</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6973C0C" w14:textId="77777777" w:rsidR="000F526F" w:rsidRDefault="00A6254C">
            <w:pPr>
              <w:jc w:val="center"/>
            </w:pPr>
            <w:r>
              <w:rPr>
                <w:color w:val="000000"/>
                <w:sz w:val="20"/>
                <w:szCs w:val="20"/>
              </w:rPr>
              <w:t>0.15V</w:t>
            </w:r>
          </w:p>
        </w:tc>
        <w:tc>
          <w:tcPr>
            <w:tcW w:w="22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2E7738C" w14:textId="77777777" w:rsidR="000F526F" w:rsidRDefault="00A6254C">
            <w:r>
              <w:rPr>
                <w:color w:val="000000"/>
                <w:sz w:val="20"/>
                <w:szCs w:val="20"/>
              </w:rPr>
              <w:t>NASA-STD-6012</w:t>
            </w:r>
          </w:p>
        </w:tc>
      </w:tr>
      <w:tr w:rsidR="000F526F" w14:paraId="5477724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D4FF3" w14:textId="77777777" w:rsidR="000F526F" w:rsidRDefault="00A6254C">
            <w:r>
              <w:rPr>
                <w:color w:val="000000"/>
                <w:sz w:val="20"/>
                <w:szCs w:val="20"/>
              </w:rPr>
              <w:t>E5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0F252" w14:textId="77777777" w:rsidR="000F526F" w:rsidRDefault="00A6254C">
            <w:r>
              <w:rPr>
                <w:color w:val="000000"/>
                <w:sz w:val="20"/>
                <w:szCs w:val="20"/>
              </w:rPr>
              <w:t>External exposed</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D13D8" w14:textId="77777777" w:rsidR="000F526F" w:rsidRDefault="00A6254C">
            <w:pPr>
              <w:jc w:val="center"/>
            </w:pPr>
            <w:r>
              <w:rPr>
                <w:color w:val="000000"/>
                <w:sz w:val="20"/>
                <w:szCs w:val="20"/>
              </w:rPr>
              <w:t>0.10V</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F406E" w14:textId="77777777" w:rsidR="000F526F" w:rsidRDefault="00A6254C">
            <w:r>
              <w:rPr>
                <w:color w:val="000000"/>
                <w:sz w:val="20"/>
                <w:szCs w:val="20"/>
              </w:rPr>
              <w:t>NASA-STD-6012</w:t>
            </w:r>
          </w:p>
        </w:tc>
      </w:tr>
      <w:tr w:rsidR="000F526F" w14:paraId="33124E23" w14:textId="77777777">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5682873" w14:textId="77777777" w:rsidR="000F526F" w:rsidRDefault="00A6254C">
            <w:r>
              <w:rPr>
                <w:color w:val="000000"/>
                <w:sz w:val="20"/>
                <w:szCs w:val="20"/>
              </w:rPr>
              <w:t>E6</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7E473A9" w14:textId="77777777" w:rsidR="000F526F" w:rsidRDefault="00A6254C">
            <w:r>
              <w:rPr>
                <w:color w:val="000000"/>
                <w:sz w:val="20"/>
                <w:szCs w:val="20"/>
              </w:rPr>
              <w:t>Pool or spa enclosure</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235D07E" w14:textId="77777777" w:rsidR="000F526F" w:rsidRDefault="00A6254C">
            <w:pPr>
              <w:jc w:val="center"/>
            </w:pPr>
            <w:r>
              <w:rPr>
                <w:color w:val="000000"/>
                <w:sz w:val="20"/>
                <w:szCs w:val="20"/>
              </w:rPr>
              <w:t>0.10V</w:t>
            </w:r>
          </w:p>
        </w:tc>
        <w:tc>
          <w:tcPr>
            <w:tcW w:w="22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58C5128" w14:textId="77777777" w:rsidR="000F526F" w:rsidRDefault="00A6254C">
            <w:r>
              <w:rPr>
                <w:color w:val="000000"/>
                <w:sz w:val="20"/>
                <w:szCs w:val="20"/>
              </w:rPr>
              <w:t>NASA-STD-6012</w:t>
            </w:r>
          </w:p>
        </w:tc>
      </w:tr>
      <w:tr w:rsidR="000F526F" w14:paraId="6C8965E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C700D" w14:textId="77777777" w:rsidR="000F526F" w:rsidRDefault="00A6254C">
            <w:r>
              <w:rPr>
                <w:color w:val="000000"/>
                <w:sz w:val="20"/>
                <w:szCs w:val="20"/>
              </w:rPr>
              <w:t>E7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38CAB" w14:textId="77777777" w:rsidR="000F526F" w:rsidRDefault="00A6254C">
            <w:r>
              <w:rPr>
                <w:color w:val="000000"/>
                <w:sz w:val="20"/>
                <w:szCs w:val="20"/>
              </w:rPr>
              <w:t>Coastal or marine</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8762E" w14:textId="77777777" w:rsidR="000F526F" w:rsidRDefault="00A6254C">
            <w:pPr>
              <w:jc w:val="center"/>
            </w:pPr>
            <w:r>
              <w:rPr>
                <w:color w:val="000000"/>
                <w:sz w:val="20"/>
                <w:szCs w:val="20"/>
              </w:rPr>
              <w:t>0.05V</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A9880" w14:textId="77777777" w:rsidR="000F526F" w:rsidRDefault="00A6254C">
            <w:r>
              <w:rPr>
                <w:color w:val="000000"/>
                <w:sz w:val="20"/>
                <w:szCs w:val="20"/>
              </w:rPr>
              <w:t>NASA-STD-6012 / Euro Inox</w:t>
            </w:r>
          </w:p>
        </w:tc>
      </w:tr>
    </w:tbl>
    <w:p w14:paraId="6E163A7C" w14:textId="77777777" w:rsidR="000F526F" w:rsidRDefault="00A6254C">
      <w:pPr>
        <w:keepNext/>
        <w:spacing w:after="200"/>
      </w:pPr>
      <w:r>
        <w:lastRenderedPageBreak/>
        <w:t>Table 3.2: Environment class definitions and voltage thresholds (GC-001 v1.0.0)</w:t>
      </w:r>
    </w:p>
    <w:p w14:paraId="65CE877A" w14:textId="77777777" w:rsidR="000F526F" w:rsidRDefault="00A6254C">
      <w:pPr>
        <w:spacing w:after="200"/>
        <w:jc w:val="both"/>
      </w:pPr>
      <w:r>
        <w:t>Environment class is read from Pset_ZoneCommon.Category on the IfcZone containing the element. Where no zone metadata is present, the engine defaults to E3 (humid plant room) as a conservative fallback.</w:t>
      </w:r>
    </w:p>
    <w:p w14:paraId="3F304AD5" w14:textId="77777777" w:rsidR="000F526F" w:rsidRDefault="00A6254C">
      <w:pPr>
        <w:pStyle w:val="Heading2"/>
        <w:keepNext/>
        <w:spacing w:before="320" w:after="160"/>
      </w:pPr>
      <w:bookmarkStart w:id="20" w:name="_Toc238383113"/>
      <w:r>
        <w:rPr>
          <w:b/>
          <w:bCs/>
          <w:color w:val="2E75B6"/>
          <w:sz w:val="28"/>
          <w:szCs w:val="28"/>
        </w:rPr>
        <w:t>3.4  Area ratio risk bands</w:t>
      </w:r>
      <w:bookmarkEnd w:id="20"/>
    </w:p>
    <w:p w14:paraId="3AB39C5B" w14:textId="77777777" w:rsidR="000F526F" w:rsidRDefault="00A6254C">
      <w:pPr>
        <w:spacing w:after="200"/>
        <w:jc w:val="both"/>
      </w:pPr>
      <w:r>
        <w:t>The area ratio — the ratio of the anode surface area to the cathode surface area — is classified into five bands. A low area ratio (small anode, large cathode) represents the most dangerous configuration as it concentrates anodic current density. The five bands and their corresponding risk multipliers, derived from Prosoco Technical Note 104 (2019) and the AUCSC Basic Corrosion Course (2024), are: Favourable (&gt;5.0, multiplier 0.20), Acceptable (2.0–5.0, multiplier 0.40), Moderate (0.5–2.0, multiplier 0.60), Unfavourable (0.1–0.5, multiplier 0.80), and Critical (&lt;0.1, multiplier 1.00).</w:t>
      </w:r>
    </w:p>
    <w:p w14:paraId="178213C5" w14:textId="77777777" w:rsidR="000F526F" w:rsidRDefault="00A6254C">
      <w:pPr>
        <w:pStyle w:val="Heading2"/>
        <w:keepNext/>
        <w:spacing w:before="320" w:after="160"/>
      </w:pPr>
      <w:bookmarkStart w:id="21" w:name="_Toc238383114"/>
      <w:r>
        <w:rPr>
          <w:b/>
          <w:bCs/>
          <w:color w:val="2E75B6"/>
          <w:sz w:val="28"/>
          <w:szCs w:val="28"/>
        </w:rPr>
        <w:t>3.5  PREN adequacy check</w:t>
      </w:r>
      <w:bookmarkEnd w:id="21"/>
    </w:p>
    <w:p w14:paraId="743D35B2" w14:textId="77777777" w:rsidR="000F526F" w:rsidRDefault="00A6254C">
      <w:pPr>
        <w:spacing w:after="200"/>
        <w:jc w:val="both"/>
      </w:pPr>
      <w:r>
        <w:t>For stainless steel materials, GC-001 performs an additional Pitting Resistance Equivalent Number (PREN) adequacy check alongside the galvanic voltage gap assessment. PREN is calculated using the IMOA Design Manual formula:</w:t>
      </w:r>
    </w:p>
    <w:p w14:paraId="6B41D24A" w14:textId="77777777" w:rsidR="000F526F" w:rsidRDefault="00A6254C">
      <w:pPr>
        <w:spacing w:before="160" w:after="160"/>
        <w:jc w:val="center"/>
      </w:pPr>
      <w:r>
        <w:rPr>
          <w:rFonts w:ascii="Courier New" w:eastAsia="Courier New" w:hAnsi="Courier New" w:cs="Courier New"/>
          <w:b/>
          <w:bCs/>
          <w:color w:val="1F3864"/>
        </w:rPr>
        <w:t>PREN = %Cr + 3.3 × %Mo + 16 × %N</w:t>
      </w:r>
    </w:p>
    <w:p w14:paraId="572D5EFC" w14:textId="77777777" w:rsidR="000F526F" w:rsidRDefault="00A6254C">
      <w:pPr>
        <w:spacing w:after="200"/>
        <w:jc w:val="both"/>
      </w:pPr>
      <w:r>
        <w:t>Minimum PREN thresholds by environment class are: E1–E2: PREN ≥ 18 (SS 304 adequate); E3–E4: PREN ≥ 25 (SS 316 required); E5–E7: PREN ≥ 32 (Duplex 2205 or higher required). Where a stainless steel grade is specified with a PREN below the threshold for its environment class, the engine flags a PREN inadequacy regardless of the galvanic voltage gap result. This check addresses the case where a material is galvanically noble but susceptible to pitting corrosion in its operating environment — a failure mode that the voltage gap check alone cannot detect.</w:t>
      </w:r>
    </w:p>
    <w:p w14:paraId="02A1DE5D" w14:textId="77777777" w:rsidR="000F526F" w:rsidRDefault="00A6254C">
      <w:pPr>
        <w:pStyle w:val="Heading2"/>
        <w:keepNext/>
        <w:spacing w:before="320" w:after="160"/>
      </w:pPr>
      <w:bookmarkStart w:id="22" w:name="_Toc238383115"/>
      <w:r>
        <w:rPr>
          <w:b/>
          <w:bCs/>
          <w:color w:val="2E75B6"/>
          <w:sz w:val="28"/>
          <w:szCs w:val="28"/>
        </w:rPr>
        <w:t>3.6  Weighted composite scoring model</w:t>
      </w:r>
      <w:bookmarkEnd w:id="22"/>
    </w:p>
    <w:p w14:paraId="16DC5015" w14:textId="77777777" w:rsidR="000F526F" w:rsidRDefault="00A6254C">
      <w:pPr>
        <w:spacing w:after="200"/>
        <w:jc w:val="both"/>
      </w:pPr>
      <w:r>
        <w:t>GC-001 calculates a composite risk score for each element pair using a weighted combination of three sub-scores:</w:t>
      </w:r>
    </w:p>
    <w:p w14:paraId="1CF8F53F" w14:textId="77777777" w:rsidR="000F526F" w:rsidRDefault="00A6254C">
      <w:pPr>
        <w:spacing w:before="160" w:after="160"/>
        <w:jc w:val="center"/>
      </w:pPr>
      <w:r>
        <w:rPr>
          <w:rFonts w:ascii="Courier New" w:eastAsia="Courier New" w:hAnsi="Courier New" w:cs="Courier New"/>
          <w:b/>
          <w:bCs/>
          <w:color w:val="1F3864"/>
        </w:rPr>
        <w:t>Score_GC = (0.50 × voltage_risk) + (0.30 × area_ratio_risk) + (0.20 × environment_multiplier)</w:t>
      </w:r>
    </w:p>
    <w:p w14:paraId="15E54489" w14:textId="77777777" w:rsidR="000F526F" w:rsidRDefault="00A6254C">
      <w:pPr>
        <w:spacing w:after="200"/>
        <w:jc w:val="both"/>
      </w:pPr>
      <w:r>
        <w:t>The voltage risk sub-score is normalised: a gap of zero produces 0.00 and a gap equal to or exceeding the environment threshold produces 1.00, with linear interpolation between. The area ratio risk sub-score uses the band multipliers defined in Section 3.4. The environment multiplier scales from 0.20 (E1) to 1.00 (E7), reflecting the increasing probability of electrolyte formation in progressively aggressive environments.</w:t>
      </w:r>
    </w:p>
    <w:p w14:paraId="1782FCA9" w14:textId="77777777" w:rsidR="000F526F" w:rsidRDefault="00A6254C">
      <w:pPr>
        <w:spacing w:after="200"/>
        <w:jc w:val="both"/>
      </w:pPr>
      <w:r>
        <w:t>The composite score maps to four risk bands: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413"/>
        <w:gridCol w:w="1813"/>
      </w:tblGrid>
      <w:tr w:rsidR="000F526F" w14:paraId="04987E9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239E69" w14:textId="77777777" w:rsidR="000F526F" w:rsidRDefault="00A6254C">
            <w:r>
              <w:rPr>
                <w:b/>
                <w:bCs/>
                <w:color w:val="FFFFFF"/>
                <w:sz w:val="20"/>
                <w:szCs w:val="20"/>
              </w:rPr>
              <w:t>Risk band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80F2C4" w14:textId="77777777" w:rsidR="000F526F" w:rsidRDefault="00A6254C">
            <w:r>
              <w:rPr>
                <w:b/>
                <w:bCs/>
                <w:color w:val="FFFFFF"/>
                <w:sz w:val="20"/>
                <w:szCs w:val="20"/>
              </w:rPr>
              <w:t>Score range</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EE3421" w14:textId="77777777" w:rsidR="000F526F" w:rsidRDefault="00A6254C">
            <w:r>
              <w:rPr>
                <w:b/>
                <w:bCs/>
                <w:color w:val="FFFFFF"/>
                <w:sz w:val="20"/>
                <w:szCs w:val="20"/>
              </w:rPr>
              <w:t>BCF priority</w:t>
            </w:r>
          </w:p>
        </w:tc>
        <w:tc>
          <w:tcPr>
            <w:tcW w:w="18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52912F" w14:textId="77777777" w:rsidR="000F526F" w:rsidRDefault="00A6254C">
            <w:r>
              <w:rPr>
                <w:b/>
                <w:bCs/>
                <w:color w:val="FFFFFF"/>
                <w:sz w:val="20"/>
                <w:szCs w:val="20"/>
              </w:rPr>
              <w:t>Colour code</w:t>
            </w:r>
          </w:p>
        </w:tc>
      </w:tr>
      <w:tr w:rsidR="000F526F" w14:paraId="49BF74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CF10B" w14:textId="77777777" w:rsidR="000F526F" w:rsidRDefault="00A6254C">
            <w:r>
              <w:rPr>
                <w:color w:val="000000"/>
                <w:sz w:val="20"/>
                <w:szCs w:val="20"/>
              </w:rPr>
              <w:t>Low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827CF" w14:textId="77777777" w:rsidR="000F526F" w:rsidRDefault="00A6254C">
            <w:pPr>
              <w:jc w:val="center"/>
            </w:pPr>
            <w:r>
              <w:rPr>
                <w:color w:val="000000"/>
                <w:sz w:val="20"/>
                <w:szCs w:val="20"/>
              </w:rPr>
              <w:t>&lt; 0.35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C10DC" w14:textId="77777777" w:rsidR="000F526F" w:rsidRDefault="00A6254C">
            <w:r>
              <w:rPr>
                <w:color w:val="000000"/>
                <w:sz w:val="20"/>
                <w:szCs w:val="20"/>
              </w:rPr>
              <w:t>Minor</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F8789" w14:textId="77777777" w:rsidR="000F526F" w:rsidRDefault="00A6254C">
            <w:r>
              <w:rPr>
                <w:color w:val="000000"/>
                <w:sz w:val="20"/>
                <w:szCs w:val="20"/>
              </w:rPr>
              <w:t>Green</w:t>
            </w:r>
          </w:p>
        </w:tc>
      </w:tr>
      <w:tr w:rsidR="000F526F" w14:paraId="78E88E3A"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0EFC03F" w14:textId="77777777" w:rsidR="000F526F" w:rsidRDefault="00A6254C">
            <w:r>
              <w:rPr>
                <w:color w:val="000000"/>
                <w:sz w:val="20"/>
                <w:szCs w:val="20"/>
              </w:rPr>
              <w:t>Medium</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8AF1571" w14:textId="77777777" w:rsidR="000F526F" w:rsidRDefault="00A6254C">
            <w:pPr>
              <w:jc w:val="center"/>
            </w:pPr>
            <w:r>
              <w:rPr>
                <w:color w:val="000000"/>
                <w:sz w:val="20"/>
                <w:szCs w:val="20"/>
              </w:rPr>
              <w:t>0.35 – 0.65</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FD660C0" w14:textId="77777777" w:rsidR="000F526F" w:rsidRDefault="00A6254C">
            <w:r>
              <w:rPr>
                <w:color w:val="000000"/>
                <w:sz w:val="20"/>
                <w:szCs w:val="20"/>
              </w:rPr>
              <w:t>Normal</w:t>
            </w:r>
          </w:p>
        </w:tc>
        <w:tc>
          <w:tcPr>
            <w:tcW w:w="1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E4A7147" w14:textId="77777777" w:rsidR="000F526F" w:rsidRDefault="00A6254C">
            <w:r>
              <w:rPr>
                <w:color w:val="000000"/>
                <w:sz w:val="20"/>
                <w:szCs w:val="20"/>
              </w:rPr>
              <w:t>Amber</w:t>
            </w:r>
          </w:p>
        </w:tc>
      </w:tr>
      <w:tr w:rsidR="000F526F" w14:paraId="085470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53452" w14:textId="77777777" w:rsidR="000F526F" w:rsidRDefault="00A6254C">
            <w:r>
              <w:rPr>
                <w:color w:val="000000"/>
                <w:sz w:val="20"/>
                <w:szCs w:val="20"/>
              </w:rPr>
              <w:t>High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4DAF9" w14:textId="77777777" w:rsidR="000F526F" w:rsidRDefault="00A6254C">
            <w:pPr>
              <w:jc w:val="center"/>
            </w:pPr>
            <w:r>
              <w:rPr>
                <w:color w:val="000000"/>
                <w:sz w:val="20"/>
                <w:szCs w:val="20"/>
              </w:rPr>
              <w:t>0.65 – 0.85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14A3D" w14:textId="77777777" w:rsidR="000F526F" w:rsidRDefault="00A6254C">
            <w:r>
              <w:rPr>
                <w:color w:val="000000"/>
                <w:sz w:val="20"/>
                <w:szCs w:val="20"/>
              </w:rPr>
              <w:t>Major</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9E073" w14:textId="77777777" w:rsidR="000F526F" w:rsidRDefault="00A6254C">
            <w:r>
              <w:rPr>
                <w:color w:val="000000"/>
                <w:sz w:val="20"/>
                <w:szCs w:val="20"/>
              </w:rPr>
              <w:t>Orange</w:t>
            </w:r>
          </w:p>
        </w:tc>
      </w:tr>
      <w:tr w:rsidR="000F526F" w14:paraId="5829490B"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A7BE838" w14:textId="77777777" w:rsidR="000F526F" w:rsidRDefault="00A6254C">
            <w:r>
              <w:rPr>
                <w:color w:val="000000"/>
                <w:sz w:val="20"/>
                <w:szCs w:val="20"/>
              </w:rPr>
              <w:t>Critical</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E887CD0" w14:textId="77777777" w:rsidR="000F526F" w:rsidRDefault="00A6254C">
            <w:pPr>
              <w:jc w:val="center"/>
            </w:pPr>
            <w:r>
              <w:rPr>
                <w:color w:val="000000"/>
                <w:sz w:val="20"/>
                <w:szCs w:val="20"/>
              </w:rPr>
              <w:t>&gt; 0.85</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5293AEA" w14:textId="77777777" w:rsidR="000F526F" w:rsidRDefault="00A6254C">
            <w:r>
              <w:rPr>
                <w:color w:val="000000"/>
                <w:sz w:val="20"/>
                <w:szCs w:val="20"/>
              </w:rPr>
              <w:t>Critical</w:t>
            </w:r>
          </w:p>
        </w:tc>
        <w:tc>
          <w:tcPr>
            <w:tcW w:w="1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9C5E685" w14:textId="77777777" w:rsidR="000F526F" w:rsidRDefault="00A6254C">
            <w:r>
              <w:rPr>
                <w:color w:val="000000"/>
                <w:sz w:val="20"/>
                <w:szCs w:val="20"/>
              </w:rPr>
              <w:t>Red</w:t>
            </w:r>
          </w:p>
        </w:tc>
      </w:tr>
    </w:tbl>
    <w:p w14:paraId="42E404D6" w14:textId="77777777" w:rsidR="000F526F" w:rsidRDefault="00A6254C">
      <w:pPr>
        <w:keepNext/>
        <w:spacing w:after="200"/>
      </w:pPr>
      <w:r>
        <w:lastRenderedPageBreak/>
        <w:t>Table 3.4: GC-001 composite risk score bands</w:t>
      </w:r>
    </w:p>
    <w:p w14:paraId="409A576A" w14:textId="77777777" w:rsidR="000F526F" w:rsidRDefault="00A6254C">
      <w:pPr>
        <w:spacing w:after="200"/>
        <w:jc w:val="both"/>
      </w:pPr>
      <w:r>
        <w:t>BCF issues are generated for all Medium, High, and Critical results. Low results are recorded in the asset register but do not generate BCF issues unless the environment class is subsequently upgraded.</w:t>
      </w:r>
    </w:p>
    <w:p w14:paraId="7C1856E5" w14:textId="77777777" w:rsidR="000F526F" w:rsidRDefault="00A6254C">
      <w:pPr>
        <w:pStyle w:val="Heading2"/>
        <w:keepNext/>
        <w:spacing w:before="320" w:after="160"/>
      </w:pPr>
      <w:bookmarkStart w:id="23" w:name="_Toc238383116"/>
      <w:r>
        <w:rPr>
          <w:b/>
          <w:bCs/>
          <w:color w:val="2E75B6"/>
          <w:sz w:val="28"/>
          <w:szCs w:val="28"/>
        </w:rPr>
        <w:t>3.7  Validation approach</w:t>
      </w:r>
      <w:bookmarkEnd w:id="23"/>
    </w:p>
    <w:p w14:paraId="4CCA83C8" w14:textId="77777777" w:rsidR="000F526F" w:rsidRDefault="00A6254C">
      <w:pPr>
        <w:spacing w:after="200"/>
        <w:jc w:val="both"/>
      </w:pPr>
      <w:r>
        <w:t>GC-001 was validated against five designed test scenarios covering the range of expected real-world results: a copper-galvanised steel pairing in a humid plant room (expected Critical); an SS316–SS304 pairing in a controlled indoor environment (expected Low); a carbon steel–aluminium pairing in an external exposed environment (expected High); a titanium–SS316 pairing in a pool enclosure (expected Low, due to titanium nobility); and a brass–carbon steel pairing in a normal indoor environment (expected Medium). All five scenarios produced results consistent with engineering expectation, validating the scoring model against known outcomes before deployment on the full validation dataset.</w:t>
      </w:r>
    </w:p>
    <w:p w14:paraId="102E5B69" w14:textId="77777777" w:rsidR="000F526F" w:rsidRDefault="00A6254C">
      <w:r>
        <w:br w:type="page"/>
      </w:r>
    </w:p>
    <w:p w14:paraId="5D75971F" w14:textId="77777777" w:rsidR="000F526F" w:rsidRDefault="00A6254C">
      <w:pPr>
        <w:pStyle w:val="Heading1"/>
        <w:keepNext/>
        <w:spacing w:before="480" w:after="240"/>
      </w:pPr>
      <w:bookmarkStart w:id="24" w:name="_Toc238383117"/>
      <w:r>
        <w:rPr>
          <w:b/>
          <w:bCs/>
          <w:color w:val="1F3864"/>
          <w:sz w:val="36"/>
          <w:szCs w:val="36"/>
        </w:rPr>
        <w:lastRenderedPageBreak/>
        <w:t>Chapter 4 — System Architecture</w:t>
      </w:r>
      <w:bookmarkEnd w:id="24"/>
    </w:p>
    <w:p w14:paraId="03336126" w14:textId="77777777" w:rsidR="000F526F" w:rsidRDefault="000F526F">
      <w:pPr>
        <w:pBdr>
          <w:bottom w:val="single" w:sz="6" w:space="1" w:color="1F3864"/>
        </w:pBdr>
        <w:spacing w:after="240"/>
      </w:pPr>
    </w:p>
    <w:p w14:paraId="65229CF5" w14:textId="77777777" w:rsidR="000F526F" w:rsidRDefault="00A6254C">
      <w:pPr>
        <w:pStyle w:val="Heading2"/>
        <w:keepNext/>
        <w:spacing w:before="320" w:after="160"/>
      </w:pPr>
      <w:bookmarkStart w:id="25" w:name="_Toc238383118"/>
      <w:r>
        <w:rPr>
          <w:b/>
          <w:bCs/>
          <w:color w:val="2E75B6"/>
          <w:sz w:val="28"/>
          <w:szCs w:val="28"/>
        </w:rPr>
        <w:t>4.1  White Box Architecture rationale</w:t>
      </w:r>
      <w:bookmarkEnd w:id="25"/>
    </w:p>
    <w:p w14:paraId="7BEC5F02" w14:textId="77777777" w:rsidR="000F526F" w:rsidRDefault="00A6254C">
      <w:pPr>
        <w:spacing w:after="200"/>
        <w:jc w:val="both"/>
      </w:pPr>
      <w:r>
        <w:t>The BIMGUARD AI system is built on a White Box Architecture in which every compliance decision is traceable to a named standard, a specific threshold, and a version-controlled ruleset. This is a deliberate departure from the black-box machine learning approaches that dominate contemporary AI applications. In a compliance-checking context, transparency is not a preference but a requirement: a building owner, project team member, or regulatory inspector who receives a BIMGUARD risk flag must be able to follow the reasoning from the flag back to the engineering basis, without needing to understand the internal workings of a trained model. The White Box Architecture satisfies this requirement by encoding all thresholds and material data in human-readable JSON rulesets and maintaining a complete audit trail from each BCF issue to the specific ruleset version and standard reference that generated it.</w:t>
      </w:r>
    </w:p>
    <w:p w14:paraId="3605D82C" w14:textId="77777777" w:rsidR="000F526F" w:rsidRDefault="00A6254C">
      <w:pPr>
        <w:spacing w:after="200"/>
        <w:jc w:val="both"/>
      </w:pPr>
      <w:r>
        <w:t>AI and large language model capabilities are used in BIMGUARD AI only as a natural language interface layer — for querying the NotebookLM knowledge base and for generating human-readable descriptions of risk findings. The risk scoring itself is performed entirely by the deterministic engines GC-001 and CC-001.</w:t>
      </w:r>
    </w:p>
    <w:p w14:paraId="1942E0FC" w14:textId="77777777" w:rsidR="000F526F" w:rsidRDefault="00A6254C">
      <w:pPr>
        <w:pStyle w:val="Heading2"/>
        <w:keepNext/>
        <w:spacing w:before="320" w:after="160"/>
      </w:pPr>
      <w:bookmarkStart w:id="26" w:name="_Toc238383119"/>
      <w:r>
        <w:rPr>
          <w:b/>
          <w:bCs/>
          <w:color w:val="2E75B6"/>
          <w:sz w:val="28"/>
          <w:szCs w:val="28"/>
        </w:rPr>
        <w:t>4.2  IFC parser module</w:t>
      </w:r>
      <w:bookmarkEnd w:id="26"/>
    </w:p>
    <w:p w14:paraId="35BDE496" w14:textId="77777777" w:rsidR="000F526F" w:rsidRDefault="00A6254C">
      <w:pPr>
        <w:spacing w:after="200"/>
        <w:jc w:val="both"/>
      </w:pPr>
      <w:r>
        <w:t>The IFC parser module (modules/ifc_parser.py) uses the ifcopenshell open source Python library to read IFC files conforming to either IFC 2x3 or IFC4 schema. For each IfcPipeSegment, IfcPipeFitting, IfcValve, and IfcFlowController element in the model, the parser extracts:</w:t>
      </w:r>
    </w:p>
    <w:p w14:paraId="50F71B71" w14:textId="77777777" w:rsidR="000F526F" w:rsidRDefault="00A6254C">
      <w:pPr>
        <w:pStyle w:val="ListParagraph"/>
        <w:numPr>
          <w:ilvl w:val="0"/>
          <w:numId w:val="3"/>
        </w:numPr>
        <w:spacing w:after="120"/>
      </w:pPr>
      <w:r>
        <w:t>GlobalID — the unique element identifier used as the key for BCF issue generation</w:t>
      </w:r>
    </w:p>
    <w:p w14:paraId="32E4ACCC" w14:textId="77777777" w:rsidR="000F526F" w:rsidRDefault="00A6254C">
      <w:pPr>
        <w:pStyle w:val="ListParagraph"/>
        <w:numPr>
          <w:ilvl w:val="0"/>
          <w:numId w:val="3"/>
        </w:numPr>
        <w:spacing w:after="120"/>
      </w:pPr>
      <w:r>
        <w:t>ObjectPlacement — Cartesian coordinates of the element centroid, used for BCF viewpoint generation</w:t>
      </w:r>
    </w:p>
    <w:p w14:paraId="09C5D36C" w14:textId="77777777" w:rsidR="000F526F" w:rsidRDefault="00A6254C">
      <w:pPr>
        <w:pStyle w:val="ListParagraph"/>
        <w:numPr>
          <w:ilvl w:val="0"/>
          <w:numId w:val="3"/>
        </w:numPr>
        <w:spacing w:after="120"/>
      </w:pPr>
      <w:r>
        <w:t>Material name — from Pset_MaterialCommon.Name or IfcMaterial.Name, normalised to the BIMGUARD material key system</w:t>
      </w:r>
    </w:p>
    <w:p w14:paraId="054C8A63" w14:textId="77777777" w:rsidR="000F526F" w:rsidRDefault="00A6254C">
      <w:pPr>
        <w:pStyle w:val="ListParagraph"/>
        <w:numPr>
          <w:ilvl w:val="0"/>
          <w:numId w:val="3"/>
        </w:numPr>
        <w:spacing w:after="120"/>
      </w:pPr>
      <w:r>
        <w:t>Nominal diameter — from Pset_PipeSegmentOccurrence.NominalDiameter or IfcPipeSegmentType.NominalDiameter</w:t>
      </w:r>
    </w:p>
    <w:p w14:paraId="6465BBA0" w14:textId="77777777" w:rsidR="000F526F" w:rsidRDefault="00A6254C">
      <w:pPr>
        <w:pStyle w:val="ListParagraph"/>
        <w:numPr>
          <w:ilvl w:val="0"/>
          <w:numId w:val="3"/>
        </w:numPr>
        <w:spacing w:after="120"/>
      </w:pPr>
      <w:r>
        <w:t>System type — from IfcDistributionSystem classification, used for environment class assignment</w:t>
      </w:r>
    </w:p>
    <w:p w14:paraId="2DDBC3CA" w14:textId="77777777" w:rsidR="000F526F" w:rsidRDefault="00A6254C">
      <w:pPr>
        <w:pStyle w:val="ListParagraph"/>
        <w:numPr>
          <w:ilvl w:val="0"/>
          <w:numId w:val="3"/>
        </w:numPr>
        <w:spacing w:after="120"/>
      </w:pPr>
      <w:r>
        <w:t>Floor and zone — from IfcBuildingStorey and IfcZone containment relationships</w:t>
      </w:r>
    </w:p>
    <w:p w14:paraId="62F2EDFA" w14:textId="77777777" w:rsidR="000F526F" w:rsidRDefault="00A6254C">
      <w:pPr>
        <w:pStyle w:val="ListParagraph"/>
        <w:numPr>
          <w:ilvl w:val="0"/>
          <w:numId w:val="3"/>
        </w:numPr>
        <w:spacing w:after="120"/>
      </w:pPr>
      <w:r>
        <w:t>Joint type — from element type classification mapped to the GC-001 and CC-001 joint type library</w:t>
      </w:r>
    </w:p>
    <w:p w14:paraId="1CA0889B" w14:textId="77777777" w:rsidR="000F526F" w:rsidRDefault="00A6254C">
      <w:pPr>
        <w:spacing w:after="200"/>
        <w:jc w:val="both"/>
      </w:pPr>
      <w:r>
        <w:t>Material name normalisation is a critical function of the parser. Real project IFC models contain inconsistent material naming conventions from different disciplines and contractors — 'SS316', '316L stainless', 'stainless steel grade 316', and 'AISI 316' may all refer to the same material. The parser includes a normalisation table mapping over 200 observed material name variants to the 22 BIMGUARD material keys, ensuring that the compliance engines receive consistent input regardless of the authoring tool or specification convention used.</w:t>
      </w:r>
    </w:p>
    <w:p w14:paraId="55A574A7" w14:textId="77777777" w:rsidR="000F526F" w:rsidRDefault="00A6254C">
      <w:pPr>
        <w:pStyle w:val="Heading2"/>
        <w:keepNext/>
        <w:spacing w:before="320" w:after="160"/>
      </w:pPr>
      <w:bookmarkStart w:id="27" w:name="_Toc238383120"/>
      <w:r>
        <w:rPr>
          <w:b/>
          <w:bCs/>
          <w:color w:val="2E75B6"/>
          <w:sz w:val="28"/>
          <w:szCs w:val="28"/>
        </w:rPr>
        <w:lastRenderedPageBreak/>
        <w:t>4.3  Compliance runner</w:t>
      </w:r>
      <w:bookmarkEnd w:id="27"/>
    </w:p>
    <w:p w14:paraId="47791C69" w14:textId="77777777" w:rsidR="000F526F" w:rsidRDefault="00A6254C">
      <w:pPr>
        <w:spacing w:after="200"/>
        <w:jc w:val="both"/>
      </w:pPr>
      <w:r>
        <w:t>The compliance runner module (modules/compliance_runner.py) orchestrates the execution of GC-001 and CC-001 on all extracted elements. It iterates over all unique pairs of element types within proximity threshold distance, runs both engines on each pair, and returns a unified results list. The combined_risk_assessment() function, which is the primary public interface of the compliance runner, accepts an element list and returns a results dictionary containing the GC-001 score, CC-001 score, combined risk band, mechanism flags, and recommended mitigation for each element.</w:t>
      </w:r>
    </w:p>
    <w:p w14:paraId="0C43B7A6" w14:textId="77777777" w:rsidR="000F526F" w:rsidRDefault="00A6254C">
      <w:pPr>
        <w:pStyle w:val="Heading2"/>
        <w:keepNext/>
        <w:spacing w:before="320" w:after="160"/>
      </w:pPr>
      <w:bookmarkStart w:id="28" w:name="_Toc238383121"/>
      <w:r>
        <w:rPr>
          <w:b/>
          <w:bCs/>
          <w:color w:val="2E75B6"/>
          <w:sz w:val="28"/>
          <w:szCs w:val="28"/>
        </w:rPr>
        <w:t>4.4  BCF 2.1 output structure</w:t>
      </w:r>
      <w:bookmarkEnd w:id="28"/>
    </w:p>
    <w:p w14:paraId="1CE90411" w14:textId="77777777" w:rsidR="000F526F" w:rsidRDefault="00A6254C">
      <w:pPr>
        <w:spacing w:after="200"/>
        <w:jc w:val="both"/>
      </w:pPr>
      <w:r>
        <w:t>BCF 2.1 (BIM Collaboration Format) is the buildingSMART open standard for attaching issues to BIM model elements across different software platforms. BIMGUARD AI generates BCF 2.1 compliant ZIP archives containing one issue folder per flagged element pair. Each issue folder contains:</w:t>
      </w:r>
    </w:p>
    <w:p w14:paraId="324DD2D3" w14:textId="77777777" w:rsidR="000F526F" w:rsidRDefault="00A6254C">
      <w:pPr>
        <w:pStyle w:val="ListParagraph"/>
        <w:numPr>
          <w:ilvl w:val="0"/>
          <w:numId w:val="3"/>
        </w:numPr>
        <w:spacing w:after="120"/>
      </w:pPr>
      <w:r>
        <w:t>markup.bcf — XML file containing the issue title, description, risk level, mechanism, recommended mitigation, discipline engineer assignment, and full issue history</w:t>
      </w:r>
    </w:p>
    <w:p w14:paraId="6E9DA98A" w14:textId="77777777" w:rsidR="000F526F" w:rsidRDefault="00A6254C">
      <w:pPr>
        <w:pStyle w:val="ListParagraph"/>
        <w:numPr>
          <w:ilvl w:val="0"/>
          <w:numId w:val="3"/>
        </w:numPr>
        <w:spacing w:after="120"/>
      </w:pPr>
      <w:r>
        <w:t>viewpoint.bcfv — XML file containing the camera position, direction, and field of view pointing at the flagged element, enabling any BCF-compatible viewer to navigate directly to the issue</w:t>
      </w:r>
    </w:p>
    <w:p w14:paraId="317DF883" w14:textId="77777777" w:rsidR="000F526F" w:rsidRDefault="00A6254C">
      <w:pPr>
        <w:pStyle w:val="ListParagraph"/>
        <w:numPr>
          <w:ilvl w:val="0"/>
          <w:numId w:val="3"/>
        </w:numPr>
        <w:spacing w:after="120"/>
      </w:pPr>
      <w:r>
        <w:t>snapshot.png — a placeholder image (to be replaced by a rendered screenshot in a future development iteration)</w:t>
      </w:r>
    </w:p>
    <w:p w14:paraId="48B38A4A" w14:textId="77777777" w:rsidR="000F526F" w:rsidRDefault="00A6254C">
      <w:pPr>
        <w:spacing w:after="200"/>
        <w:jc w:val="both"/>
      </w:pPr>
      <w:r>
        <w:t>The GlobalID of the flagged element is embedded in the markup.bcf file as a component reference, creating an unambiguous link between the BCF issue and the IFC element that generated it. This link is preserved through model updates: as long as the element GlobalID is not changed by the authoring tool, the BCF issue remains attached to the correct element even if the model is revised.</w:t>
      </w:r>
    </w:p>
    <w:p w14:paraId="2ACD046A" w14:textId="77777777" w:rsidR="000F526F" w:rsidRDefault="00A6254C">
      <w:pPr>
        <w:spacing w:after="200"/>
        <w:jc w:val="both"/>
      </w:pPr>
      <w:r>
        <w:t>In addition to the BCF output, GC-001 writes a Pset_CorrosionRisk property set back to the IFC model, recording the composite score, risk band, voltage gap, area ratio class, environment class, and recommended mitigation directly on the element. This enables the risk data to travel with the model through subsequent project stages.</w:t>
      </w:r>
    </w:p>
    <w:p w14:paraId="162F0D95" w14:textId="77777777" w:rsidR="000F526F" w:rsidRDefault="00A6254C">
      <w:pPr>
        <w:pStyle w:val="Heading2"/>
        <w:keepNext/>
        <w:spacing w:before="320" w:after="160"/>
      </w:pPr>
      <w:bookmarkStart w:id="29" w:name="_Toc238383122"/>
      <w:r>
        <w:rPr>
          <w:b/>
          <w:bCs/>
          <w:color w:val="2E75B6"/>
          <w:sz w:val="28"/>
          <w:szCs w:val="28"/>
        </w:rPr>
        <w:t>4.5  Streamlit web application</w:t>
      </w:r>
      <w:bookmarkEnd w:id="29"/>
    </w:p>
    <w:p w14:paraId="2628D403" w14:textId="77777777" w:rsidR="000F526F" w:rsidRDefault="00A6254C">
      <w:pPr>
        <w:spacing w:after="200"/>
        <w:jc w:val="both"/>
      </w:pPr>
      <w:r>
        <w:t>The BIMGUARD AI application (app.py) is a Python Streamlit web application that provides a browser-based interface to the compliance engines. It runs locally via streamlit run app.py and opens in a browser at localhost:8501. The application contains six pages:</w:t>
      </w:r>
    </w:p>
    <w:p w14:paraId="075A4A7D" w14:textId="77777777" w:rsidR="000F526F" w:rsidRDefault="00A6254C">
      <w:pPr>
        <w:pStyle w:val="ListParagraph"/>
        <w:numPr>
          <w:ilvl w:val="0"/>
          <w:numId w:val="2"/>
        </w:numPr>
        <w:spacing w:after="120"/>
      </w:pPr>
      <w:r>
        <w:t>Data ingestion — IFC file upload or 25-element synthetic demo; point cloud upload or synthetic generation; single-button compliance check execution</w:t>
      </w:r>
    </w:p>
    <w:p w14:paraId="2DE85742" w14:textId="77777777" w:rsidR="000F526F" w:rsidRDefault="00A6254C">
      <w:pPr>
        <w:pStyle w:val="ListParagraph"/>
        <w:numPr>
          <w:ilvl w:val="0"/>
          <w:numId w:val="2"/>
        </w:numPr>
        <w:spacing w:after="120"/>
      </w:pPr>
      <w:r>
        <w:t>Model overview — extracted MEP element table, filterable; material inventory chart by count and type</w:t>
      </w:r>
    </w:p>
    <w:p w14:paraId="45683B25" w14:textId="77777777" w:rsidR="000F526F" w:rsidRDefault="00A6254C">
      <w:pPr>
        <w:pStyle w:val="ListParagraph"/>
        <w:numPr>
          <w:ilvl w:val="0"/>
          <w:numId w:val="2"/>
        </w:numPr>
        <w:spacing w:after="120"/>
      </w:pPr>
      <w:r>
        <w:t>Corrosion compliance — risk distribution pie chart; environment breakdown; 3D spatial risk map (Plotly); full results table with CSV export</w:t>
      </w:r>
    </w:p>
    <w:p w14:paraId="4AB1CECF" w14:textId="77777777" w:rsidR="000F526F" w:rsidRDefault="00A6254C">
      <w:pPr>
        <w:pStyle w:val="ListParagraph"/>
        <w:numPr>
          <w:ilvl w:val="0"/>
          <w:numId w:val="2"/>
        </w:numPr>
        <w:spacing w:after="120"/>
      </w:pPr>
      <w:r>
        <w:t>Point cloud comparison — IFC element centroids overlaid on point cloud in 3D coordinate space</w:t>
      </w:r>
    </w:p>
    <w:p w14:paraId="2257C945" w14:textId="77777777" w:rsidR="000F526F" w:rsidRDefault="00A6254C">
      <w:pPr>
        <w:pStyle w:val="ListParagraph"/>
        <w:numPr>
          <w:ilvl w:val="0"/>
          <w:numId w:val="2"/>
        </w:numPr>
        <w:spacing w:after="120"/>
      </w:pPr>
      <w:r>
        <w:t>BCF issue manager — issues by risk band; engineer assignment chart; expandable issue cards with full BCF data; BCF 2.1 ZIP download</w:t>
      </w:r>
    </w:p>
    <w:p w14:paraId="1CD12F64" w14:textId="77777777" w:rsidR="000F526F" w:rsidRDefault="00A6254C">
      <w:pPr>
        <w:pStyle w:val="ListParagraph"/>
        <w:numPr>
          <w:ilvl w:val="0"/>
          <w:numId w:val="2"/>
        </w:numPr>
        <w:spacing w:after="120"/>
      </w:pPr>
      <w:r>
        <w:lastRenderedPageBreak/>
        <w:t>Schedule and cost impact — Gantt chart baseline vs delayed; cost by risk band; delay by mechanism; issue-level cost breakdown</w:t>
      </w:r>
    </w:p>
    <w:p w14:paraId="2013C235" w14:textId="77777777" w:rsidR="000F526F" w:rsidRDefault="00A6254C">
      <w:r>
        <w:br w:type="page"/>
      </w:r>
    </w:p>
    <w:p w14:paraId="310E2B8B" w14:textId="77777777" w:rsidR="000F526F" w:rsidRDefault="00A6254C">
      <w:pPr>
        <w:pStyle w:val="Heading2"/>
        <w:keepNext/>
        <w:spacing w:before="360" w:after="120"/>
      </w:pPr>
      <w:bookmarkStart w:id="30" w:name="_Toc238383123"/>
      <w:r>
        <w:rPr>
          <w:b/>
          <w:sz w:val="28"/>
        </w:rPr>
        <w:lastRenderedPageBreak/>
        <w:t>4.6  Blue Halo algorithm: seismic bracing clearance reservation</w:t>
      </w:r>
      <w:bookmarkEnd w:id="30"/>
    </w:p>
    <w:p w14:paraId="07A9477F" w14:textId="77777777" w:rsidR="000F526F" w:rsidRDefault="00A6254C">
      <w:pPr>
        <w:pStyle w:val="Heading3"/>
        <w:keepNext/>
        <w:spacing w:before="280" w:after="100"/>
      </w:pPr>
      <w:bookmarkStart w:id="31" w:name="_Toc238383124"/>
      <w:r>
        <w:rPr>
          <w:b/>
        </w:rPr>
        <w:t>4.6.1  Motivation and problem statement</w:t>
      </w:r>
      <w:bookmarkEnd w:id="31"/>
    </w:p>
    <w:p w14:paraId="04287801" w14:textId="77777777" w:rsidR="000F526F" w:rsidRDefault="00A6254C">
      <w:pPr>
        <w:spacing w:after="200"/>
        <w:jc w:val="both"/>
      </w:pPr>
      <w:r>
        <w:t>At LOD 200 and LOD 300 the coordination model carries pipes, ducts and conduit, but not the space their seismic sway bracing will occupy. Restraint engineering arrives at LOD 350, once multi-trade coordination is largely settled, and braces are then resolved into space other services already hold. The cheapest remedy — moving the brace — is often the one the 30° to 60° angle window forbids.</w:t>
      </w:r>
    </w:p>
    <w:p w14:paraId="1F907FEE" w14:textId="77777777" w:rsidR="000F526F" w:rsidRDefault="00A6254C">
      <w:pPr>
        <w:spacing w:after="200"/>
        <w:jc w:val="both"/>
      </w:pPr>
      <w:r>
        <w:t>The BIMForum LOD Specification treats the clearance, not the brace, as the LOD 300 deliverable. At that level seismic and hanger allowance may be handled by model-checking software instead of modelled geometry, with physical size, shape and structural interface deferred to LOD 350 (BIMForum, 2025). A non-graphical volume standing in for an unmodelled brace is therefore the sanctioned representation at the level BIMGUARD AI targets, not a workaround.</w:t>
      </w:r>
    </w:p>
    <w:p w14:paraId="05887E78" w14:textId="77777777" w:rsidR="000F526F" w:rsidRDefault="00A6254C">
      <w:pPr>
        <w:spacing w:after="200"/>
        <w:jc w:val="both"/>
      </w:pPr>
      <w:r>
        <w:t>The cost of deferring is documented. Mehrbod et al. (2019) recorded a duct-to-cable-tray clash that took over three weeks to close, and a reroute estimated at two weeks that ran to six once the ducts were installed; roughly a third of the clashes they logged were still open when coordination ended. The same study ranks trade flexibility — structure moves least, ductwork and electrical most — and Blue Halo uses that ordering when proposing resolutions.</w:t>
      </w:r>
    </w:p>
    <w:p w14:paraId="60686D20" w14:textId="77777777" w:rsidR="000F526F" w:rsidRDefault="00A6254C">
      <w:pPr>
        <w:pStyle w:val="Heading3"/>
        <w:keepNext/>
        <w:spacing w:before="280" w:after="100"/>
      </w:pPr>
      <w:bookmarkStart w:id="32" w:name="_Toc238383125"/>
      <w:r>
        <w:rPr>
          <w:b/>
        </w:rPr>
        <w:t>4.6.2  Algorithm architecture</w:t>
      </w:r>
      <w:bookmarkEnd w:id="32"/>
    </w:p>
    <w:p w14:paraId="212F52EC" w14:textId="77777777" w:rsidR="000F526F" w:rsidRDefault="00A6254C">
      <w:pPr>
        <w:spacing w:after="200"/>
        <w:jc w:val="both"/>
      </w:pPr>
      <w:r>
        <w:t>Blue Halo holds no jurisdiction values in code. The engine loads a JSON configuration at runtime, and every threshold it applies comes from that file. Inputs are the IFC element set (IfcPipeSegment, IfcDuctSegment and related IfcFlowSegment subtypes; ISO, 2024), a brace family, a jurisdiction configuration, a seismic demand parameter and the occupancy risk category. Outputs are Halo volumes per brace node, a ranked conflict list, and a BCF 2.1 issue file.</w:t>
      </w:r>
    </w:p>
    <w:p w14:paraId="2F8CE999" w14:textId="77777777" w:rsidR="000F526F" w:rsidRDefault="00A6254C">
      <w:pPr>
        <w:spacing w:after="200"/>
        <w:jc w:val="both"/>
      </w:pPr>
      <w:r>
        <w:t>The pipeline runs in five steps. Threshold filtering removes exempt runs. Zone-of-influence nodes are placed along each surviving centreline at the configured intervals, shortened near bends and tees. A ray is cast from each node at the configured angle to the nearest structural surface. The Halo is built as a prism swept along that ray and capped by an anchor reservation sized from ACI 318-19 Chapter 17 edge-distance and spacing rules (ACI, 2019). The volume is then tested against all non-host geometry.</w:t>
      </w:r>
    </w:p>
    <w:p w14:paraId="4BEA5F75" w14:textId="77777777" w:rsidR="000F526F" w:rsidRDefault="00A6254C">
      <w:pPr>
        <w:spacing w:after="200"/>
        <w:jc w:val="both"/>
      </w:pPr>
      <w:r>
        <w:t>Adding a jurisdiction means adding a configuration file, not changing the engine.</w:t>
      </w:r>
    </w:p>
    <w:p w14:paraId="795CF347" w14:textId="77777777" w:rsidR="000F526F" w:rsidRDefault="00A6254C">
      <w:pPr>
        <w:pStyle w:val="Heading3"/>
        <w:keepNext/>
        <w:spacing w:before="280" w:after="100"/>
      </w:pPr>
      <w:bookmarkStart w:id="33" w:name="_Toc238383126"/>
      <w:r>
        <w:rPr>
          <w:b/>
        </w:rPr>
        <w:t>4.6.3  Brace families and clearance calculation</w:t>
      </w:r>
      <w:bookmarkEnd w:id="33"/>
    </w:p>
    <w:p w14:paraId="7DEDDA95" w14:textId="77777777" w:rsidR="000F526F" w:rsidRDefault="00A6254C">
      <w:pPr>
        <w:spacing w:after="200"/>
        <w:jc w:val="both"/>
      </w:pPr>
      <w:r>
        <w:t>Three families cover MEP distribution work: rigid steel angle, tension-only cable in opposing pairs, and threaded rod with a stiffener. Each has a different member envelope and so a different Halo footprint. The volume for a node is the member envelope plus the attachment zone plus a buffer of four configuration terms: a base allowance, a seismic-demand addition, an occupancy addition, and an adjacent-system separation.</w:t>
      </w:r>
    </w:p>
    <w:p w14:paraId="28E786A2" w14:textId="77777777" w:rsidR="000F526F" w:rsidRDefault="00A6254C">
      <w:pPr>
        <w:spacing w:after="200"/>
        <w:jc w:val="both"/>
      </w:pPr>
      <w:r>
        <w:t>The angle window is 30° to 60° from horizontal, 45° nominal. Capacity falls as the member flattens: below 45° the brace steps up one nominal thickness, above 60° the spacing shortens to 0.75 of the tabulated maximum (SMACNA, 2024). Mason Industries (2018) permits ±15° of skew in plan, which the algorithm uses as its search envelope when a ray misses structure.</w:t>
      </w:r>
    </w:p>
    <w:p w14:paraId="5524BC1B"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300"/>
        <w:gridCol w:w="1650"/>
        <w:gridCol w:w="2126"/>
        <w:gridCol w:w="1200"/>
      </w:tblGrid>
      <w:tr w:rsidR="000F526F" w14:paraId="1982316E" w14:textId="77777777">
        <w:trPr>
          <w:tblHeader/>
        </w:trPr>
        <w:tc>
          <w:tcPr>
            <w:tcW w:w="17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514E0B" w14:textId="77777777" w:rsidR="000F526F" w:rsidRDefault="00A6254C">
            <w:r>
              <w:rPr>
                <w:b/>
                <w:color w:val="FFFFFF"/>
                <w:sz w:val="20"/>
              </w:rPr>
              <w:lastRenderedPageBreak/>
              <w:t>Brace family</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2BEDF7" w14:textId="77777777" w:rsidR="000F526F" w:rsidRDefault="00A6254C">
            <w:r>
              <w:rPr>
                <w:b/>
                <w:color w:val="FFFFFF"/>
                <w:sz w:val="20"/>
              </w:rPr>
              <w:t>Member envelope</w:t>
            </w:r>
          </w:p>
        </w:tc>
        <w:tc>
          <w:tcPr>
            <w:tcW w:w="16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54DAD9" w14:textId="77777777" w:rsidR="000F526F" w:rsidRDefault="00A6254C">
            <w:r>
              <w:rPr>
                <w:b/>
                <w:color w:val="FFFFFF"/>
                <w:sz w:val="20"/>
              </w:rPr>
              <w:t>Default Halo footprint</w:t>
            </w:r>
          </w:p>
        </w:tc>
        <w:tc>
          <w:tcPr>
            <w:tcW w:w="2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5C8090" w14:textId="77777777" w:rsidR="000F526F" w:rsidRDefault="00A6254C">
            <w:r>
              <w:rPr>
                <w:b/>
                <w:color w:val="FFFFFF"/>
                <w:sz w:val="20"/>
              </w:rPr>
              <w:t>Attachment reservation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BCE3F5" w14:textId="77777777" w:rsidR="000F526F" w:rsidRDefault="00A6254C">
            <w:r>
              <w:rPr>
                <w:b/>
                <w:color w:val="FFFFFF"/>
                <w:sz w:val="20"/>
              </w:rPr>
              <w:t>Relative material cost</w:t>
            </w:r>
          </w:p>
        </w:tc>
      </w:tr>
      <w:tr w:rsidR="000F526F" w14:paraId="6B9F760E" w14:textId="77777777">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F1384" w14:textId="77777777" w:rsidR="000F526F" w:rsidRDefault="00A6254C">
            <w:r>
              <w:rPr>
                <w:color w:val="000000"/>
                <w:sz w:val="20"/>
              </w:rPr>
              <w:t>Angle iron (rigid)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C7E88" w14:textId="77777777" w:rsidR="000F526F" w:rsidRDefault="00A6254C">
            <w:r>
              <w:rPr>
                <w:color w:val="000000"/>
                <w:sz w:val="20"/>
              </w:rPr>
              <w:t>L50×50×5 to L100×100×8 mm; assembly 100–150 mm</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ED724" w14:textId="77777777" w:rsidR="000F526F" w:rsidRDefault="00A6254C">
            <w:r>
              <w:rPr>
                <w:color w:val="000000"/>
                <w:sz w:val="20"/>
              </w:rPr>
              <w:t>380 × 380 mm</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0283D" w14:textId="77777777" w:rsidR="000F526F" w:rsidRDefault="00A6254C">
            <w:r>
              <w:rPr>
                <w:color w:val="000000"/>
                <w:sz w:val="20"/>
              </w:rPr>
              <w:t>305 × 229 mm to 381 × 305 mm base plate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49F49" w14:textId="77777777" w:rsidR="000F526F" w:rsidRDefault="00A6254C">
            <w:r>
              <w:rPr>
                <w:color w:val="000000"/>
                <w:sz w:val="20"/>
              </w:rPr>
              <w:t>1.00 (datum)</w:t>
            </w:r>
          </w:p>
        </w:tc>
      </w:tr>
      <w:tr w:rsidR="000F526F" w14:paraId="6F06D157" w14:textId="77777777">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0DC50" w14:textId="77777777" w:rsidR="000F526F" w:rsidRDefault="00A6254C">
            <w:r>
              <w:rPr>
                <w:color w:val="000000"/>
                <w:sz w:val="20"/>
              </w:rPr>
              <w:t>Cable (tension-only, opposing pairs)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0D22F" w14:textId="77777777" w:rsidR="000F526F" w:rsidRDefault="00A6254C">
            <w:r>
              <w:rPr>
                <w:color w:val="000000"/>
                <w:sz w:val="20"/>
              </w:rPr>
              <w:t>1.5–9.5 mm diameter; 25–50 mm with fittings</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C4F35" w14:textId="77777777" w:rsidR="000F526F" w:rsidRDefault="00A6254C">
            <w:r>
              <w:rPr>
                <w:color w:val="000000"/>
                <w:sz w:val="20"/>
              </w:rPr>
              <w:t>120 × 120 mm</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78118" w14:textId="77777777" w:rsidR="000F526F" w:rsidRDefault="00A6254C">
            <w:r>
              <w:rPr>
                <w:color w:val="000000"/>
                <w:sz w:val="20"/>
              </w:rPr>
              <w:t>Eye fitting or small plate, 50–100 mm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2B38" w14:textId="77777777" w:rsidR="000F526F" w:rsidRDefault="00A6254C">
            <w:r>
              <w:rPr>
                <w:color w:val="000000"/>
                <w:sz w:val="20"/>
              </w:rPr>
              <w:t>0.85</w:t>
            </w:r>
          </w:p>
        </w:tc>
      </w:tr>
      <w:tr w:rsidR="000F526F" w14:paraId="6F63F386" w14:textId="77777777">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9FA2D" w14:textId="77777777" w:rsidR="000F526F" w:rsidRDefault="00A6254C">
            <w:r>
              <w:rPr>
                <w:color w:val="000000"/>
                <w:sz w:val="20"/>
              </w:rPr>
              <w:t>Threaded rod with stiffener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F8F0C" w14:textId="77777777" w:rsidR="000F526F" w:rsidRDefault="00A6254C">
            <w:r>
              <w:rPr>
                <w:color w:val="000000"/>
                <w:sz w:val="20"/>
              </w:rPr>
              <w:t>9.5–22 mm diameter; 25–75 mm with stiffener</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FC58E" w14:textId="77777777" w:rsidR="000F526F" w:rsidRDefault="00A6254C">
            <w:r>
              <w:rPr>
                <w:color w:val="000000"/>
                <w:sz w:val="20"/>
              </w:rPr>
              <w:t>200 × 200 mm</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ABEB7" w14:textId="77777777" w:rsidR="000F526F" w:rsidRDefault="00A6254C">
            <w:r>
              <w:rPr>
                <w:color w:val="000000"/>
                <w:sz w:val="20"/>
              </w:rPr>
              <w:t>Anchor or beam clamp, 50–100 mm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33C10" w14:textId="77777777" w:rsidR="000F526F" w:rsidRDefault="00A6254C">
            <w:r>
              <w:rPr>
                <w:color w:val="000000"/>
                <w:sz w:val="20"/>
              </w:rPr>
              <w:t>0.92</w:t>
            </w:r>
          </w:p>
        </w:tc>
      </w:tr>
    </w:tbl>
    <w:p w14:paraId="688240FB" w14:textId="77777777" w:rsidR="000F526F" w:rsidRDefault="00A6254C">
      <w:pPr>
        <w:keepNext/>
        <w:spacing w:after="200"/>
      </w:pPr>
      <w:r>
        <w:t>Table 4.6.1: Brace family comparison and default Halo footprints (Blue Halo v0.1, ASCE 7-22 / SMACNA baseline configuration)</w:t>
      </w:r>
    </w:p>
    <w:p w14:paraId="6803CD33" w14:textId="77777777" w:rsidR="000F526F" w:rsidRDefault="000F526F">
      <w:pPr>
        <w:spacing w:after="80"/>
      </w:pPr>
    </w:p>
    <w:p w14:paraId="74E40C91" w14:textId="77777777" w:rsidR="000F526F" w:rsidRDefault="00A6254C">
      <w:pPr>
        <w:spacing w:after="240"/>
        <w:jc w:val="both"/>
      </w:pPr>
      <w:r>
        <w:rPr>
          <w:sz w:val="20"/>
        </w:rPr>
        <w:t>Footprints are conservative LOD 300 envelopes that shrink as detailed engineering proceeds. Member and plate ranges come from SMACNA (2024) and NFPA 13-2022 §18.5; the cost ratios are indicative only and carry a provisional tag.</w:t>
      </w:r>
    </w:p>
    <w:p w14:paraId="6BC31E38" w14:textId="77777777" w:rsidR="000F526F" w:rsidRDefault="00A6254C">
      <w:pPr>
        <w:spacing w:after="80"/>
        <w:jc w:val="center"/>
      </w:pPr>
      <w:r>
        <w:rPr>
          <w:noProof/>
        </w:rPr>
        <w:drawing>
          <wp:inline distT="0" distB="0" distL="0" distR="0" wp14:anchorId="4FAFF765" wp14:editId="2CB2AED7">
            <wp:extent cx="5669280" cy="1144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1_halo_geometry.png"/>
                    <pic:cNvPicPr/>
                  </pic:nvPicPr>
                  <pic:blipFill>
                    <a:blip r:embed="rId7"/>
                    <a:stretch>
                      <a:fillRect/>
                    </a:stretch>
                  </pic:blipFill>
                  <pic:spPr>
                    <a:xfrm>
                      <a:off x="0" y="0"/>
                      <a:ext cx="5669280" cy="1144783"/>
                    </a:xfrm>
                    <a:prstGeom prst="rect">
                      <a:avLst/>
                    </a:prstGeom>
                  </pic:spPr>
                </pic:pic>
              </a:graphicData>
            </a:graphic>
          </wp:inline>
        </w:drawing>
      </w:r>
    </w:p>
    <w:p w14:paraId="376B3AD0" w14:textId="77777777" w:rsidR="000F526F" w:rsidRDefault="00A6254C">
      <w:pPr>
        <w:keepNext/>
        <w:spacing w:after="200"/>
      </w:pPr>
      <w:r>
        <w:t>Figure 4.6.1: Halo clearance volume geometry in section for the three brace families, showing the 45° nominal brace vector, the swept reservation prism, and the anchor edge-distance reservation at the structural interface.</w:t>
      </w:r>
    </w:p>
    <w:p w14:paraId="27BC09C4" w14:textId="77777777" w:rsidR="000F526F" w:rsidRDefault="00A6254C">
      <w:pPr>
        <w:pStyle w:val="Heading3"/>
        <w:keepNext/>
        <w:spacing w:before="280" w:after="100"/>
      </w:pPr>
      <w:bookmarkStart w:id="34" w:name="_Toc238383127"/>
      <w:r>
        <w:rPr>
          <w:b/>
        </w:rPr>
        <w:t>4.6.4  Jurisdiction configuration and value provenance</w:t>
      </w:r>
      <w:bookmarkEnd w:id="34"/>
    </w:p>
    <w:p w14:paraId="73CF73A0" w14:textId="77777777" w:rsidR="000F526F" w:rsidRDefault="00A6254C">
      <w:pPr>
        <w:spacing w:after="200"/>
        <w:jc w:val="both"/>
      </w:pPr>
      <w:r>
        <w:t>Every configuration value carries a provenance tag. A normative value traces to a named clause; a derived value is computed from a normative one; a provisional value is an engineering default the Engineer of Record must confirm. The tag propagates into the BCF issue, so a conflict raised on a provisional value is reported as advisory, never as non-compliance. This preserves the White Box guarantee of §4.1: no compliance claim rests on an untraceable number.</w:t>
      </w:r>
    </w:p>
    <w:p w14:paraId="7893AFA4" w14:textId="77777777" w:rsidR="000F526F" w:rsidRDefault="00A6254C">
      <w:pPr>
        <w:spacing w:after="200"/>
        <w:jc w:val="both"/>
      </w:pPr>
      <w:r>
        <w:t>The shipped baseline is ASCE 7-22 with NFPA 13-2022 and SMACNA, because those documents publish prescriptive geometry. NFPA 13-2022 Chapter 18 caps transverse bracing at 40 ft (12.2 m) and longitudinal bracing at 80 ft (24.4 m) on sprinkler mains (NFPA, 2022). ASCE 7-22 §13.6.6 brings ductwork into scope above 0.56 m² or 17 lb/ft; §13.6.5 sets piping thresholds at 64 mm and 25 mm for Ip = 1.0 and 1.5 respectively (ASCE, 2022).</w:t>
      </w:r>
    </w:p>
    <w:p w14:paraId="54C623C8" w14:textId="77777777" w:rsidR="000F526F" w:rsidRDefault="00A6254C">
      <w:pPr>
        <w:spacing w:after="200"/>
        <w:jc w:val="both"/>
      </w:pPr>
      <w:r>
        <w:t>The European configuration differs in kind. EN 1998-1:2004+A2:2011 §4.3.5 governs non-structural elements through a force-based route, with an importance factor γa of 1.5 where failure poses a risk to life and 1.0 otherwise (CEN, 2011). It publishes no prescriptive spacing or member-size tables equivalent to NFPA 13 Chapter 18. The European configuration therefore takes its demand basis from the Eurocode and its geometry from SMACNA, tagging that geometry derived rather than normative.</w:t>
      </w:r>
    </w:p>
    <w:p w14:paraId="50579D93" w14:textId="77777777" w:rsidR="000F526F" w:rsidRDefault="00A6254C">
      <w:pPr>
        <w:spacing w:after="200"/>
        <w:jc w:val="both"/>
      </w:pPr>
      <w:r>
        <w:lastRenderedPageBreak/>
        <w:t>DIN 4149:2005-04 shows why the tag matters. DIN withdrew it in 2011 in favour of DIN EN 1998-1:2010-12 and its National Annex, since revised to NA:2023-11 with a higher-resolution subsoil classification map (DIN, 2005; DIN, 2023). The newer Annexes have not been introduced into the Technische Baubestimmungen in every Land, so the withdrawn 2005 standard can still be the document a German Authority Having Jurisdiction enforces. Blue Halo therefore records edition currency and jurisdiction status as separate fields and flags the divergence, rather than silently taking the newer edition.</w:t>
      </w:r>
    </w:p>
    <w:p w14:paraId="4C44FC26"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50"/>
        <w:gridCol w:w="2600"/>
        <w:gridCol w:w="1876"/>
      </w:tblGrid>
      <w:tr w:rsidR="000F526F" w14:paraId="20CACF0B"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8A1F4A" w14:textId="77777777" w:rsidR="000F526F" w:rsidRDefault="00A6254C">
            <w:r>
              <w:rPr>
                <w:b/>
                <w:color w:val="FFFFFF"/>
                <w:sz w:val="20"/>
              </w:rPr>
              <w:t>Parameter</w:t>
            </w:r>
          </w:p>
        </w:tc>
        <w:tc>
          <w:tcPr>
            <w:tcW w:w="27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DF196D" w14:textId="77777777" w:rsidR="000F526F" w:rsidRDefault="00A6254C">
            <w:r>
              <w:rPr>
                <w:b/>
                <w:color w:val="FFFFFF"/>
                <w:sz w:val="20"/>
              </w:rPr>
              <w:t>ASCE 7-22 / NFPA 13-2022 baseline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DF1F46" w14:textId="77777777" w:rsidR="000F526F" w:rsidRDefault="00A6254C">
            <w:r>
              <w:rPr>
                <w:b/>
                <w:color w:val="FFFFFF"/>
                <w:sz w:val="20"/>
              </w:rPr>
              <w:t>EN 1998-1:2004+A2:2011 configuration</w:t>
            </w:r>
          </w:p>
        </w:tc>
        <w:tc>
          <w:tcPr>
            <w:tcW w:w="18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BF8E82" w14:textId="77777777" w:rsidR="000F526F" w:rsidRDefault="00A6254C">
            <w:r>
              <w:rPr>
                <w:b/>
                <w:color w:val="FFFFFF"/>
                <w:sz w:val="20"/>
              </w:rPr>
              <w:t>Provenance tag</w:t>
            </w:r>
          </w:p>
        </w:tc>
      </w:tr>
      <w:tr w:rsidR="000F526F" w14:paraId="0F005C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5AD38" w14:textId="77777777" w:rsidR="000F526F" w:rsidRDefault="00A6254C">
            <w:r>
              <w:rPr>
                <w:color w:val="000000"/>
                <w:sz w:val="20"/>
              </w:rPr>
              <w:t>Basis of seismic demand</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2F71E" w14:textId="77777777" w:rsidR="000F526F" w:rsidRDefault="00A6254C">
            <w:r>
              <w:rPr>
                <w:color w:val="000000"/>
                <w:sz w:val="20"/>
              </w:rPr>
              <w:t>Fp from ap, Rp, SDS, Ip, z/h (ASCE 7-22 Ch. 13)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EEF19" w14:textId="77777777" w:rsidR="000F526F" w:rsidRDefault="00A6254C">
            <w:r>
              <w:rPr>
                <w:color w:val="000000"/>
                <w:sz w:val="20"/>
              </w:rPr>
              <w:t>Fa from Sa, Wa, γa, qa (EN 1998-1 §4.3.5)</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76A92" w14:textId="77777777" w:rsidR="000F526F" w:rsidRDefault="00A6254C">
            <w:r>
              <w:rPr>
                <w:color w:val="000000"/>
                <w:sz w:val="20"/>
              </w:rPr>
              <w:t>normative / normative</w:t>
            </w:r>
          </w:p>
        </w:tc>
      </w:tr>
      <w:tr w:rsidR="000F526F" w14:paraId="2630CC4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DDF5B" w14:textId="77777777" w:rsidR="000F526F" w:rsidRDefault="00A6254C">
            <w:r>
              <w:rPr>
                <w:color w:val="000000"/>
                <w:sz w:val="20"/>
              </w:rPr>
              <w:t>Occupancy multiplier</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E5CD5" w14:textId="77777777" w:rsidR="000F526F" w:rsidRDefault="00A6254C">
            <w:r>
              <w:rPr>
                <w:color w:val="000000"/>
                <w:sz w:val="20"/>
              </w:rPr>
              <w:t>Ip = 1.5 for life-safety, hazardous and Risk Category IV; otherwise 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C28C0" w14:textId="77777777" w:rsidR="000F526F" w:rsidRDefault="00A6254C">
            <w:r>
              <w:rPr>
                <w:color w:val="000000"/>
                <w:sz w:val="20"/>
              </w:rPr>
              <w:t>γa = 1.5 where failure poses a life-safety risk; otherwise 1.0</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431A0" w14:textId="77777777" w:rsidR="000F526F" w:rsidRDefault="00A6254C">
            <w:r>
              <w:rPr>
                <w:color w:val="000000"/>
                <w:sz w:val="20"/>
              </w:rPr>
              <w:t>normative / normative</w:t>
            </w:r>
          </w:p>
        </w:tc>
      </w:tr>
      <w:tr w:rsidR="000F526F" w14:paraId="0AFC44F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96ABA" w14:textId="77777777" w:rsidR="000F526F" w:rsidRDefault="00A6254C">
            <w:r>
              <w:rPr>
                <w:color w:val="000000"/>
                <w:sz w:val="20"/>
              </w:rPr>
              <w:t>Max transverse spacing</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03E7C" w14:textId="77777777" w:rsidR="000F526F" w:rsidRDefault="00A6254C">
            <w:r>
              <w:rPr>
                <w:color w:val="000000"/>
                <w:sz w:val="20"/>
              </w:rPr>
              <w:t>40 ft (12.2 m), NFPA 13-2022 Ch. 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9D784" w14:textId="77777777" w:rsidR="000F526F" w:rsidRDefault="00A6254C">
            <w:r>
              <w:rPr>
                <w:color w:val="000000"/>
                <w:sz w:val="20"/>
              </w:rPr>
              <w:t>Not prescribed; SMACNA value inherited</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DACD6" w14:textId="77777777" w:rsidR="000F526F" w:rsidRDefault="00A6254C">
            <w:r>
              <w:rPr>
                <w:color w:val="000000"/>
                <w:sz w:val="20"/>
              </w:rPr>
              <w:t>normative / derived</w:t>
            </w:r>
          </w:p>
        </w:tc>
      </w:tr>
      <w:tr w:rsidR="000F526F" w14:paraId="78D846E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E8C8E" w14:textId="77777777" w:rsidR="000F526F" w:rsidRDefault="00A6254C">
            <w:r>
              <w:rPr>
                <w:color w:val="000000"/>
                <w:sz w:val="20"/>
              </w:rPr>
              <w:t>Max longitudinal spacing</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2C85F" w14:textId="77777777" w:rsidR="000F526F" w:rsidRDefault="00A6254C">
            <w:r>
              <w:rPr>
                <w:color w:val="000000"/>
                <w:sz w:val="20"/>
              </w:rPr>
              <w:t>80 ft (24.4 m), NFPA 13-2022 Ch. 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DEBD6" w14:textId="77777777" w:rsidR="000F526F" w:rsidRDefault="00A6254C">
            <w:r>
              <w:rPr>
                <w:color w:val="000000"/>
                <w:sz w:val="20"/>
              </w:rPr>
              <w:t>Not prescribed; SMACNA value inherited</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D2604" w14:textId="77777777" w:rsidR="000F526F" w:rsidRDefault="00A6254C">
            <w:r>
              <w:rPr>
                <w:color w:val="000000"/>
                <w:sz w:val="20"/>
              </w:rPr>
              <w:t>normative / derived</w:t>
            </w:r>
          </w:p>
        </w:tc>
      </w:tr>
      <w:tr w:rsidR="000F526F" w14:paraId="32BF65B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54239" w14:textId="77777777" w:rsidR="000F526F" w:rsidRDefault="00A6254C">
            <w:r>
              <w:rPr>
                <w:color w:val="000000"/>
                <w:sz w:val="20"/>
              </w:rPr>
              <w:t>Piping threshold</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A35A2" w14:textId="77777777" w:rsidR="000F526F" w:rsidRDefault="00A6254C">
            <w:r>
              <w:rPr>
                <w:color w:val="000000"/>
                <w:sz w:val="20"/>
              </w:rPr>
              <w:t>64 mm at Ip = 1.0; 25 mm at Ip = 1.5 (ASCE 7-22 §13.6.5)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87924" w14:textId="77777777" w:rsidR="000F526F" w:rsidRDefault="00A6254C">
            <w:r>
              <w:rPr>
                <w:color w:val="000000"/>
                <w:sz w:val="20"/>
              </w:rPr>
              <w:t>Not prescribed; ASCE value inherited</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C4C7F" w14:textId="77777777" w:rsidR="000F526F" w:rsidRDefault="00A6254C">
            <w:r>
              <w:rPr>
                <w:color w:val="000000"/>
                <w:sz w:val="20"/>
              </w:rPr>
              <w:t>normative / derived</w:t>
            </w:r>
          </w:p>
        </w:tc>
      </w:tr>
      <w:tr w:rsidR="000F526F" w14:paraId="515235B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D5B64" w14:textId="77777777" w:rsidR="000F526F" w:rsidRDefault="00A6254C">
            <w:r>
              <w:rPr>
                <w:color w:val="000000"/>
                <w:sz w:val="20"/>
              </w:rPr>
              <w:t>Duct threshold</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80F17" w14:textId="77777777" w:rsidR="000F526F" w:rsidRDefault="00A6254C">
            <w:r>
              <w:rPr>
                <w:color w:val="000000"/>
                <w:sz w:val="20"/>
              </w:rPr>
              <w:t>0.56 m² or 17 lb/ft (ASCE 7-22 §13.6.6)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7BC0C" w14:textId="77777777" w:rsidR="000F526F" w:rsidRDefault="00A6254C">
            <w:r>
              <w:rPr>
                <w:color w:val="000000"/>
                <w:sz w:val="20"/>
              </w:rPr>
              <w:t>Not prescribed; ASCE value inherited</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5F846" w14:textId="77777777" w:rsidR="000F526F" w:rsidRDefault="00A6254C">
            <w:r>
              <w:rPr>
                <w:color w:val="000000"/>
                <w:sz w:val="20"/>
              </w:rPr>
              <w:t>normative / derived</w:t>
            </w:r>
          </w:p>
        </w:tc>
      </w:tr>
      <w:tr w:rsidR="000F526F" w14:paraId="180519F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3DF10" w14:textId="77777777" w:rsidR="000F526F" w:rsidRDefault="00A6254C">
            <w:r>
              <w:rPr>
                <w:color w:val="000000"/>
                <w:sz w:val="20"/>
              </w:rPr>
              <w:t>Brace angle window</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14607" w14:textId="77777777" w:rsidR="000F526F" w:rsidRDefault="00A6254C">
            <w:r>
              <w:rPr>
                <w:color w:val="000000"/>
                <w:sz w:val="20"/>
              </w:rPr>
              <w:t>30°–60°, 45° nominal (SMACNA; FEMA P-414)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82C85" w14:textId="77777777" w:rsidR="000F526F" w:rsidRDefault="00A6254C">
            <w:r>
              <w:rPr>
                <w:color w:val="000000"/>
                <w:sz w:val="20"/>
              </w:rPr>
              <w:t>Same; no Eurocode equivalent located</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0CA14" w14:textId="77777777" w:rsidR="000F526F" w:rsidRDefault="00A6254C">
            <w:r>
              <w:rPr>
                <w:color w:val="000000"/>
                <w:sz w:val="20"/>
              </w:rPr>
              <w:t>normative / derived</w:t>
            </w:r>
          </w:p>
        </w:tc>
      </w:tr>
      <w:tr w:rsidR="000F526F" w14:paraId="7865FC5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2C5A5" w14:textId="77777777" w:rsidR="000F526F" w:rsidRDefault="00A6254C">
            <w:r>
              <w:rPr>
                <w:color w:val="000000"/>
                <w:sz w:val="20"/>
              </w:rPr>
              <w:t>Clearance to adjacent systems</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51066" w14:textId="77777777" w:rsidR="000F526F" w:rsidRDefault="00A6254C">
            <w:r>
              <w:rPr>
                <w:color w:val="000000"/>
                <w:sz w:val="20"/>
              </w:rPr>
              <w:t>No codified generic value; 75 mm default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30182" w14:textId="77777777" w:rsidR="000F526F" w:rsidRDefault="00A6254C">
            <w:r>
              <w:rPr>
                <w:color w:val="000000"/>
                <w:sz w:val="20"/>
              </w:rPr>
              <w:t>No codified generic value; 75 mm default</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D93A5" w14:textId="77777777" w:rsidR="000F526F" w:rsidRDefault="00A6254C">
            <w:r>
              <w:rPr>
                <w:color w:val="000000"/>
                <w:sz w:val="20"/>
              </w:rPr>
              <w:t>provisional / provisional</w:t>
            </w:r>
          </w:p>
        </w:tc>
      </w:tr>
    </w:tbl>
    <w:p w14:paraId="7B8EF99C" w14:textId="77777777" w:rsidR="000F526F" w:rsidRDefault="00A6254C">
      <w:pPr>
        <w:keepNext/>
        <w:spacing w:after="200"/>
      </w:pPr>
      <w:r>
        <w:t>Table 4.6.2: Configuration parameter comparison across jurisdictions, with the provenance tag Blue Halo assigns to each value</w:t>
      </w:r>
    </w:p>
    <w:p w14:paraId="370ACBAF" w14:textId="77777777" w:rsidR="000F526F" w:rsidRDefault="000F526F">
      <w:pPr>
        <w:spacing w:after="80"/>
      </w:pPr>
    </w:p>
    <w:p w14:paraId="3434D5B6" w14:textId="77777777" w:rsidR="000F526F" w:rsidRDefault="00A6254C">
      <w:pPr>
        <w:spacing w:after="240"/>
        <w:jc w:val="both"/>
      </w:pPr>
      <w:r>
        <w:rPr>
          <w:sz w:val="20"/>
        </w:rPr>
        <w:t>A new jurisdiction is one file written against this schema. No value may be left blank: an unresearched parameter is entered as provisional, with a note naming what to verify.</w:t>
      </w:r>
    </w:p>
    <w:p w14:paraId="69F7787D" w14:textId="77777777" w:rsidR="000F526F" w:rsidRDefault="00A6254C">
      <w:pPr>
        <w:pStyle w:val="Heading3"/>
        <w:keepNext/>
        <w:spacing w:before="280" w:after="100"/>
      </w:pPr>
      <w:bookmarkStart w:id="35" w:name="_Toc238383128"/>
      <w:r>
        <w:rPr>
          <w:b/>
        </w:rPr>
        <w:t>4.6.5  Spatial conflict detection and resolution</w:t>
      </w:r>
      <w:bookmarkEnd w:id="35"/>
    </w:p>
    <w:p w14:paraId="55D6374A" w14:textId="77777777" w:rsidR="000F526F" w:rsidRDefault="00A6254C">
      <w:pPr>
        <w:spacing w:after="200"/>
        <w:jc w:val="both"/>
      </w:pPr>
      <w:r>
        <w:t>Detection uses a clearance test rather than a hard clash. The Halo is a reservation, so entry into the volume is the failure condition; there is no solid geometry to intersect. Severity follows what the volume meets. A Halo crossing primary structure or switchgear above 480 V is critical; one crossing reroutable distribution such as conduit or cable tray is medium. Overlap between two rigid Halos is critical unless the configuration permits a shared seismic node.</w:t>
      </w:r>
    </w:p>
    <w:p w14:paraId="1613F098" w14:textId="77777777" w:rsidR="000F526F" w:rsidRDefault="00A6254C">
      <w:pPr>
        <w:spacing w:after="200"/>
        <w:jc w:val="both"/>
      </w:pPr>
      <w:r>
        <w:t>Each conflict becomes a BCF 2.1 topic carrying the IfcGuid of every component involved, a viewpoint, and the clause or provenance tag behind the triggering value. Output is split near the 1,000-component threshold the specification identifies as a practical performance limit (buildingSMART International, 2021).</w:t>
      </w:r>
    </w:p>
    <w:p w14:paraId="1601C17A" w14:textId="77777777" w:rsidR="000F526F" w:rsidRDefault="00A6254C">
      <w:pPr>
        <w:spacing w:after="200"/>
        <w:jc w:val="both"/>
      </w:pPr>
      <w:r>
        <w:t xml:space="preserve">Proposed resolutions come from the eight field moves Mason Industries (2018) documents — among them skewing within ±15°, relocating the brace point, substituting a brace family, </w:t>
      </w:r>
      <w:r>
        <w:lastRenderedPageBreak/>
        <w:t>and shortening the spacing interval. The algorithm ranks and presents these. It does not select one, and it does not modify the model.</w:t>
      </w:r>
    </w:p>
    <w:p w14:paraId="5C681905" w14:textId="77777777" w:rsidR="000F526F" w:rsidRDefault="00A6254C">
      <w:pPr>
        <w:pStyle w:val="Heading3"/>
        <w:keepNext/>
        <w:spacing w:before="280" w:after="100"/>
      </w:pPr>
      <w:bookmarkStart w:id="36" w:name="_Toc238383129"/>
      <w:r>
        <w:rPr>
          <w:b/>
        </w:rPr>
        <w:t>4.6.6  Worked example: hospital MEP zone</w:t>
      </w:r>
      <w:bookmarkEnd w:id="36"/>
    </w:p>
    <w:p w14:paraId="2094BB65" w14:textId="77777777" w:rsidR="000F526F" w:rsidRDefault="00A6254C">
      <w:pPr>
        <w:spacing w:after="200"/>
        <w:jc w:val="both"/>
      </w:pPr>
      <w:r>
        <w:t>The following demonstrates algorithm behaviour under a stated configuration. It is not a field-validated result, and §4.6.7 sets out what would make it one.</w:t>
      </w:r>
    </w:p>
    <w:p w14:paraId="04E5DEB9" w14:textId="77777777" w:rsidR="000F526F" w:rsidRDefault="00A6254C">
      <w:pPr>
        <w:spacing w:after="200"/>
        <w:jc w:val="both"/>
      </w:pPr>
      <w:r>
        <w:t>The test model is a hospital plant corridor at 3.5 m soffit height, run with the European configuration, γa = 1.5 and a seismic demand parameter of 0.35. Four systems share it: chilled water in 50 mm copper, hot water in 38 mm copper, a DN32 steel sprinkler main, and 25 mm conduit. The chilled water riser crosses the sprinkler riser. The algorithm ran once per brace family over the same node set.</w:t>
      </w:r>
    </w:p>
    <w:p w14:paraId="019E0832"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50"/>
        <w:gridCol w:w="1700"/>
        <w:gridCol w:w="2200"/>
        <w:gridCol w:w="2076"/>
      </w:tblGrid>
      <w:tr w:rsidR="000F526F" w14:paraId="2021D7E5"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AD275B" w14:textId="77777777" w:rsidR="000F526F" w:rsidRDefault="00A6254C">
            <w:r>
              <w:rPr>
                <w:b/>
                <w:color w:val="FFFFFF"/>
                <w:sz w:val="20"/>
              </w:rPr>
              <w:t>Brace family</w:t>
            </w:r>
          </w:p>
        </w:tc>
        <w:tc>
          <w:tcPr>
            <w:tcW w:w="15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CB8295" w14:textId="77777777" w:rsidR="000F526F" w:rsidRDefault="00A6254C">
            <w:r>
              <w:rPr>
                <w:b/>
                <w:color w:val="FFFFFF"/>
                <w:sz w:val="20"/>
              </w:rPr>
              <w:t>Halo footprint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5D8022" w14:textId="77777777" w:rsidR="000F526F" w:rsidRDefault="00A6254C">
            <w:r>
              <w:rPr>
                <w:b/>
                <w:color w:val="FFFFFF"/>
                <w:sz w:val="20"/>
              </w:rPr>
              <w:t>Spacing applied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096D06" w14:textId="77777777" w:rsidR="000F526F" w:rsidRDefault="00A6254C">
            <w:r>
              <w:rPr>
                <w:b/>
                <w:color w:val="FFFFFF"/>
                <w:sz w:val="20"/>
              </w:rPr>
              <w:t>Conflicts raised</w:t>
            </w:r>
          </w:p>
        </w:tc>
        <w:tc>
          <w:tcPr>
            <w:tcW w:w="20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A83C66" w14:textId="77777777" w:rsidR="000F526F" w:rsidRDefault="00A6254C">
            <w:r>
              <w:rPr>
                <w:b/>
                <w:color w:val="FFFFFF"/>
                <w:sz w:val="20"/>
              </w:rPr>
              <w:t>Severity</w:t>
            </w:r>
          </w:p>
        </w:tc>
      </w:tr>
      <w:tr w:rsidR="000F526F" w14:paraId="32F6397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43792" w14:textId="77777777" w:rsidR="000F526F" w:rsidRDefault="00A6254C">
            <w:r>
              <w:rPr>
                <w:color w:val="000000"/>
                <w:sz w:val="20"/>
              </w:rPr>
              <w:t>Angle iron</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4AB8A" w14:textId="77777777" w:rsidR="000F526F" w:rsidRDefault="00A6254C">
            <w:r>
              <w:rPr>
                <w:color w:val="000000"/>
                <w:sz w:val="20"/>
              </w:rPr>
              <w:t>380 × 380 mm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59C41" w14:textId="77777777" w:rsidR="000F526F" w:rsidRDefault="00A6254C">
            <w:r>
              <w:rPr>
                <w:color w:val="000000"/>
                <w:sz w:val="20"/>
              </w:rPr>
              <w:t>12.2 m transverse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8629F" w14:textId="77777777" w:rsidR="000F526F" w:rsidRDefault="00A6254C">
            <w:r>
              <w:rPr>
                <w:color w:val="000000"/>
                <w:sz w:val="20"/>
              </w:rPr>
              <w:t>2 (sprinkler main; conduit)</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C5504" w14:textId="77777777" w:rsidR="000F526F" w:rsidRDefault="00A6254C">
            <w:r>
              <w:rPr>
                <w:color w:val="000000"/>
                <w:sz w:val="20"/>
              </w:rPr>
              <w:t>1 critical, 1 medium</w:t>
            </w:r>
          </w:p>
        </w:tc>
      </w:tr>
      <w:tr w:rsidR="000F526F" w14:paraId="3A507C4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78138" w14:textId="77777777" w:rsidR="000F526F" w:rsidRDefault="00A6254C">
            <w:r>
              <w:rPr>
                <w:color w:val="000000"/>
                <w:sz w:val="20"/>
              </w:rPr>
              <w:t>Cable</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505E7" w14:textId="77777777" w:rsidR="000F526F" w:rsidRDefault="00A6254C">
            <w:r>
              <w:rPr>
                <w:color w:val="000000"/>
                <w:sz w:val="20"/>
              </w:rPr>
              <w:t>120 × 120 mm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0507A" w14:textId="77777777" w:rsidR="000F526F" w:rsidRDefault="00A6254C">
            <w:r>
              <w:rPr>
                <w:color w:val="000000"/>
                <w:sz w:val="20"/>
              </w:rPr>
              <w:t>12.2 m transverse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C1ED4" w14:textId="77777777" w:rsidR="000F526F" w:rsidRDefault="00A6254C">
            <w:r>
              <w:rPr>
                <w:color w:val="000000"/>
                <w:sz w:val="20"/>
              </w:rPr>
              <w:t>0</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781F0" w14:textId="77777777" w:rsidR="000F526F" w:rsidRDefault="00A6254C">
            <w:r>
              <w:rPr>
                <w:color w:val="000000"/>
                <w:sz w:val="20"/>
              </w:rPr>
              <w:t>—</w:t>
            </w:r>
          </w:p>
        </w:tc>
      </w:tr>
      <w:tr w:rsidR="000F526F" w14:paraId="2AEA508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C6A16" w14:textId="77777777" w:rsidR="000F526F" w:rsidRDefault="00A6254C">
            <w:r>
              <w:rPr>
                <w:color w:val="000000"/>
                <w:sz w:val="20"/>
              </w:rPr>
              <w:t>Threaded rod</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EB3F9" w14:textId="77777777" w:rsidR="000F526F" w:rsidRDefault="00A6254C">
            <w:r>
              <w:rPr>
                <w:color w:val="000000"/>
                <w:sz w:val="20"/>
              </w:rPr>
              <w:t>200 × 200 mm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B131A" w14:textId="77777777" w:rsidR="000F526F" w:rsidRDefault="00A6254C">
            <w:r>
              <w:rPr>
                <w:color w:val="000000"/>
                <w:sz w:val="20"/>
              </w:rPr>
              <w:t>12.2 m transverse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89666" w14:textId="77777777" w:rsidR="000F526F" w:rsidRDefault="00A6254C">
            <w:r>
              <w:rPr>
                <w:color w:val="000000"/>
                <w:sz w:val="20"/>
              </w:rPr>
              <w:t>1 (conduit)</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EAB9B" w14:textId="77777777" w:rsidR="000F526F" w:rsidRDefault="00A6254C">
            <w:r>
              <w:rPr>
                <w:color w:val="000000"/>
                <w:sz w:val="20"/>
              </w:rPr>
              <w:t>1 medium</w:t>
            </w:r>
          </w:p>
        </w:tc>
      </w:tr>
    </w:tbl>
    <w:p w14:paraId="7A1FD7C7" w14:textId="77777777" w:rsidR="000F526F" w:rsidRDefault="00A6254C">
      <w:pPr>
        <w:keepNext/>
        <w:spacing w:after="200"/>
      </w:pPr>
      <w:r>
        <w:t>Table 4.6.3: Algorithm output for the hospital corridor, by brace family</w:t>
      </w:r>
    </w:p>
    <w:p w14:paraId="32A5E8DA" w14:textId="77777777" w:rsidR="000F526F" w:rsidRDefault="000F526F">
      <w:pPr>
        <w:spacing w:after="80"/>
      </w:pPr>
    </w:p>
    <w:p w14:paraId="21E2BAE7" w14:textId="77777777" w:rsidR="000F526F" w:rsidRDefault="00A6254C">
      <w:pPr>
        <w:spacing w:after="200"/>
        <w:jc w:val="both"/>
      </w:pPr>
      <w:r>
        <w:t>The angle iron Halo cannot resolve within the 30° to 60° window without entering the sprinkler main reservation. That is critical, because sprinkler piping is a life-safety system carrying γa = 1.5 in its own right. Cable bracing clears both conflicts on footprint alone, so the algorithm reports it as the only family that resolves the node set without a design change. The team settles this in the model rather than on site — which, on the evidence of Mehrbod et al. (2019), is where a comparable reroute cost six weeks instead of two.</w:t>
      </w:r>
    </w:p>
    <w:p w14:paraId="1229033E" w14:textId="77777777" w:rsidR="000F526F" w:rsidRDefault="00A6254C">
      <w:pPr>
        <w:pStyle w:val="Heading3"/>
        <w:keepNext/>
        <w:spacing w:before="280" w:after="100"/>
      </w:pPr>
      <w:bookmarkStart w:id="37" w:name="_Toc238383130"/>
      <w:r>
        <w:rPr>
          <w:b/>
        </w:rPr>
        <w:t>4.6.7  Standards cited and data limitations</w:t>
      </w:r>
      <w:bookmarkEnd w:id="37"/>
    </w:p>
    <w:p w14:paraId="4A6E1466" w14:textId="77777777" w:rsidR="000F526F" w:rsidRDefault="00A6254C">
      <w:pPr>
        <w:spacing w:after="200"/>
        <w:jc w:val="both"/>
      </w:pPr>
      <w:r>
        <w:t>Blue Halo draws on ASCE 7-22 Chapter 13, NFPA 13-2022 Chapter 18, EN 1998-1:2004+A2:2011 §4.3.5, DIN 4149:2005-04, the SMACNA Seismic Restraint Manual (4th edition), FEMA P-414, ACI 318-19 Chapter 17, the BIMForum LOD Specification 2025 Part I, and BCF 2.1. Five gaps are disclosed rather than filled.</w:t>
      </w:r>
    </w:p>
    <w:p w14:paraId="7C1173B4" w14:textId="77777777" w:rsidR="000F526F" w:rsidRDefault="00A6254C">
      <w:pPr>
        <w:pStyle w:val="ListParagraph"/>
        <w:spacing w:after="80"/>
        <w:ind w:left="432"/>
        <w:jc w:val="both"/>
      </w:pPr>
      <w:r>
        <w:t>1.  No standard reviewed defines a generic maintenance-access clearance around an installed brace. The 75 mm default is engineering judgement, tagged provisional.</w:t>
      </w:r>
    </w:p>
    <w:p w14:paraId="4490BAC0" w14:textId="77777777" w:rsidR="000F526F" w:rsidRDefault="00A6254C">
      <w:pPr>
        <w:pStyle w:val="ListParagraph"/>
        <w:spacing w:after="80"/>
        <w:ind w:left="432"/>
        <w:jc w:val="both"/>
      </w:pPr>
      <w:r>
        <w:t>2.  No standard specifies the envelope needed for drill and torque-tool access at a post-installed anchor. Manufacturer guidance leaves this to the Engineer of Record per condition, so it cannot be derived from code text.</w:t>
      </w:r>
    </w:p>
    <w:p w14:paraId="7F59230D" w14:textId="77777777" w:rsidR="000F526F" w:rsidRDefault="00A6254C">
      <w:pPr>
        <w:pStyle w:val="ListParagraph"/>
        <w:spacing w:after="80"/>
        <w:ind w:left="432"/>
        <w:jc w:val="both"/>
      </w:pPr>
      <w:r>
        <w:t>3.  Brace-to-pipe contact area is not codified. Values are estimated from hardware catalogues and tagged provisional.</w:t>
      </w:r>
    </w:p>
    <w:p w14:paraId="19A2989F" w14:textId="77777777" w:rsidR="000F526F" w:rsidRDefault="00A6254C">
      <w:pPr>
        <w:pStyle w:val="ListParagraph"/>
        <w:spacing w:after="80"/>
        <w:ind w:left="432"/>
        <w:jc w:val="both"/>
      </w:pPr>
      <w:r>
        <w:t>4.  The rectangular duct weight threshold is reported as both 17 lb/ft and 20 lb/ft in secondary sources. The configuration uses the ASCE 7-22 §13.6.6 value of 17 lb/ft and flags the discrepancy.</w:t>
      </w:r>
    </w:p>
    <w:p w14:paraId="0DC5B8A6" w14:textId="77777777" w:rsidR="000F526F" w:rsidRDefault="00A6254C">
      <w:pPr>
        <w:pStyle w:val="ListParagraph"/>
        <w:spacing w:after="80"/>
        <w:ind w:left="432"/>
        <w:jc w:val="both"/>
      </w:pPr>
      <w:r>
        <w:t>5.  The quantitative content of EN 1998-1 and DIN 4149 has not been extracted from the primary texts, which are paywalled. Those parameters are provisional pending direct verification.</w:t>
      </w:r>
    </w:p>
    <w:p w14:paraId="75496436" w14:textId="77777777" w:rsidR="000F526F" w:rsidRDefault="000F526F">
      <w:pPr>
        <w:spacing w:after="80"/>
      </w:pPr>
    </w:p>
    <w:p w14:paraId="1B965664" w14:textId="77777777" w:rsidR="000F526F" w:rsidRDefault="00A6254C">
      <w:pPr>
        <w:spacing w:after="240"/>
        <w:jc w:val="both"/>
      </w:pPr>
      <w:r>
        <w:t>Two limitations of method follow. No brace-to-brace clash rule exists in any standard reviewed, so the rule used here is inferred from the angle window itself; and §4.6.6 runs on a synthetic model, demonstrating behaviour rather than validating accuracy. Declaring these gaps is the right response at LOD 300. A tool that reserves space and refers the residual judgement to a named human does what the specification asks; one that issues a verdict from an unsourced default does not.</w:t>
      </w:r>
    </w:p>
    <w:p w14:paraId="717D0E05" w14:textId="77777777" w:rsidR="000F526F" w:rsidRDefault="00A6254C">
      <w:pPr>
        <w:pStyle w:val="Heading3"/>
        <w:keepNext/>
        <w:spacing w:before="280" w:after="100"/>
      </w:pPr>
      <w:bookmarkStart w:id="38" w:name="_Toc238383131"/>
      <w:r>
        <w:rPr>
          <w:b/>
        </w:rPr>
        <w:t>4.6.8  Innovation and contribution</w:t>
      </w:r>
      <w:bookmarkEnd w:id="38"/>
    </w:p>
    <w:p w14:paraId="658FD1E5" w14:textId="77777777" w:rsidR="000F526F" w:rsidRDefault="00A6254C">
      <w:pPr>
        <w:spacing w:after="200"/>
        <w:jc w:val="both"/>
      </w:pPr>
      <w:r>
        <w:t>On the literature reviewed in §4.6.1 and Chapter 2, Blue Halo is the first open-source algorithm that reserves seismic bracing clearance automatically at design stage from an IFC model alone. Three properties distinguish it.</w:t>
      </w:r>
    </w:p>
    <w:p w14:paraId="5974369A" w14:textId="77777777" w:rsidR="000F526F" w:rsidRDefault="00A6254C">
      <w:pPr>
        <w:spacing w:after="200"/>
        <w:jc w:val="both"/>
      </w:pPr>
      <w:r>
        <w:t>It is standard-agnostic: the engine holds no jurisdiction values, so a new standard is a configuration file rather than a code change. It carries provenance: every clearance, spacing and importance factor resolves to a named clause or an explicit provisional tag, and that tag reaches the BCF issue the coordinator opens. That extends the White Box principle of §4.1 to spatial reservation.</w:t>
      </w:r>
    </w:p>
    <w:p w14:paraId="5A5F87D0" w14:textId="77777777" w:rsidR="000F526F" w:rsidRDefault="00A6254C">
      <w:pPr>
        <w:spacing w:after="280"/>
        <w:jc w:val="both"/>
      </w:pPr>
      <w:r>
        <w:t>Third, it moves the question forward in the programme. Seismic coordination currently begins after the bulk of multi-trade coordination is fixed. Reserving space at LOD 200 or LOD 300 puts the conflict in front of a designer while the ductwork and conduit that Mehrbod et al. (2019) identify as the most flexible trades can still be moved cheaply.</w:t>
      </w:r>
    </w:p>
    <w:p w14:paraId="1DEA168C" w14:textId="77777777" w:rsidR="000F526F" w:rsidRDefault="00A6254C">
      <w:pPr>
        <w:pStyle w:val="Heading1"/>
        <w:keepNext/>
        <w:spacing w:before="480" w:after="240"/>
      </w:pPr>
      <w:bookmarkStart w:id="39" w:name="_Toc238383132"/>
      <w:r>
        <w:rPr>
          <w:b/>
          <w:bCs/>
          <w:color w:val="1F3864"/>
          <w:sz w:val="36"/>
          <w:szCs w:val="36"/>
        </w:rPr>
        <w:t>Chapter 5 — Results and Discussion: GC-001</w:t>
      </w:r>
      <w:bookmarkEnd w:id="39"/>
    </w:p>
    <w:p w14:paraId="386FC67C" w14:textId="77777777" w:rsidR="000F526F" w:rsidRDefault="000F526F">
      <w:pPr>
        <w:pBdr>
          <w:bottom w:val="single" w:sz="6" w:space="1" w:color="1F3864"/>
        </w:pBdr>
        <w:spacing w:after="240"/>
      </w:pPr>
    </w:p>
    <w:p w14:paraId="331E63C8" w14:textId="77777777" w:rsidR="000F526F" w:rsidRDefault="00A6254C">
      <w:pPr>
        <w:pStyle w:val="Heading2"/>
        <w:keepNext/>
        <w:spacing w:before="320" w:after="160"/>
      </w:pPr>
      <w:bookmarkStart w:id="40" w:name="_Toc238383133"/>
      <w:r>
        <w:rPr>
          <w:b/>
          <w:bCs/>
          <w:color w:val="2E75B6"/>
          <w:sz w:val="28"/>
          <w:szCs w:val="28"/>
        </w:rPr>
        <w:t>5.1  Validation dataset results</w:t>
      </w:r>
      <w:bookmarkEnd w:id="40"/>
    </w:p>
    <w:p w14:paraId="2FE6B63D" w14:textId="77777777" w:rsidR="000F526F" w:rsidRDefault="00A6254C">
      <w:pPr>
        <w:spacing w:after="200"/>
        <w:jc w:val="both"/>
      </w:pPr>
      <w:r>
        <w:t>The full validation run was executed on a 25-element synthetic MEP dataset designed to represent a realistic cross-section of service types, material combinations, and environment classes encountered in a commercial building plant room. The dataset included copper chilled water pipework, SS316 process pipework, galvanised steel ductwork supports, carbon steel structural brackets, and cast iron drainage, across three environment classes (E2, E3, and E4).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13"/>
        <w:gridCol w:w="2813"/>
      </w:tblGrid>
      <w:tr w:rsidR="000F526F" w14:paraId="36A9787F"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EA200C" w14:textId="77777777" w:rsidR="000F526F" w:rsidRDefault="00A6254C">
            <w:r>
              <w:rPr>
                <w:b/>
                <w:bCs/>
                <w:color w:val="FFFFFF"/>
                <w:sz w:val="20"/>
                <w:szCs w:val="20"/>
              </w:rPr>
              <w:t>Risk band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DC36B0" w14:textId="77777777" w:rsidR="000F526F" w:rsidRDefault="00A6254C">
            <w:r>
              <w:rPr>
                <w:b/>
                <w:bCs/>
                <w:color w:val="FFFFFF"/>
                <w:sz w:val="20"/>
                <w:szCs w:val="20"/>
              </w:rPr>
              <w:t>Element count</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2ADEF8" w14:textId="77777777" w:rsidR="000F526F" w:rsidRDefault="00A6254C">
            <w:r>
              <w:rPr>
                <w:b/>
                <w:bCs/>
                <w:color w:val="FFFFFF"/>
                <w:sz w:val="20"/>
                <w:szCs w:val="20"/>
              </w:rPr>
              <w:t>BCF issues generated</w:t>
            </w:r>
          </w:p>
        </w:tc>
        <w:tc>
          <w:tcPr>
            <w:tcW w:w="28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B8B2A0" w14:textId="77777777" w:rsidR="000F526F" w:rsidRDefault="00A6254C">
            <w:r>
              <w:rPr>
                <w:b/>
                <w:bCs/>
                <w:color w:val="FFFFFF"/>
                <w:sz w:val="20"/>
                <w:szCs w:val="20"/>
              </w:rPr>
              <w:t>Average composite score</w:t>
            </w:r>
          </w:p>
        </w:tc>
      </w:tr>
      <w:tr w:rsidR="000F526F" w14:paraId="207FE28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067D8" w14:textId="77777777" w:rsidR="000F526F" w:rsidRDefault="00A6254C">
            <w:r>
              <w:rPr>
                <w:color w:val="000000"/>
                <w:sz w:val="20"/>
                <w:szCs w:val="20"/>
              </w:rPr>
              <w:t>Critical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C9CCA" w14:textId="77777777" w:rsidR="000F526F" w:rsidRDefault="00A6254C">
            <w:pPr>
              <w:jc w:val="center"/>
            </w:pPr>
            <w:r>
              <w:rPr>
                <w:color w:val="000000"/>
                <w:sz w:val="20"/>
                <w:szCs w:val="20"/>
              </w:rPr>
              <w:t>9</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7CA9F" w14:textId="77777777" w:rsidR="000F526F" w:rsidRDefault="00A6254C">
            <w:pPr>
              <w:jc w:val="center"/>
            </w:pPr>
            <w:r>
              <w:rPr>
                <w:color w:val="000000"/>
                <w:sz w:val="20"/>
                <w:szCs w:val="20"/>
              </w:rPr>
              <w:t>9</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51C69" w14:textId="77777777" w:rsidR="000F526F" w:rsidRDefault="00A6254C">
            <w:pPr>
              <w:jc w:val="center"/>
            </w:pPr>
            <w:r>
              <w:rPr>
                <w:color w:val="000000"/>
                <w:sz w:val="20"/>
                <w:szCs w:val="20"/>
              </w:rPr>
              <w:t>0.91</w:t>
            </w:r>
          </w:p>
        </w:tc>
      </w:tr>
      <w:tr w:rsidR="000F526F" w14:paraId="5F5DE011" w14:textId="77777777">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5213A2A" w14:textId="77777777" w:rsidR="000F526F" w:rsidRDefault="00A6254C">
            <w:r>
              <w:rPr>
                <w:color w:val="000000"/>
                <w:sz w:val="20"/>
                <w:szCs w:val="2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6C14C27" w14:textId="77777777" w:rsidR="000F526F" w:rsidRDefault="00A6254C">
            <w:pPr>
              <w:jc w:val="center"/>
            </w:pPr>
            <w:r>
              <w:rPr>
                <w:color w:val="000000"/>
                <w:sz w:val="20"/>
                <w:szCs w:val="20"/>
              </w:rPr>
              <w:t>7</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093476B" w14:textId="77777777" w:rsidR="000F526F" w:rsidRDefault="00A6254C">
            <w:pPr>
              <w:jc w:val="center"/>
            </w:pPr>
            <w:r>
              <w:rPr>
                <w:color w:val="000000"/>
                <w:sz w:val="20"/>
                <w:szCs w:val="20"/>
              </w:rPr>
              <w:t>7</w:t>
            </w:r>
          </w:p>
        </w:tc>
        <w:tc>
          <w:tcPr>
            <w:tcW w:w="2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D277FC8" w14:textId="77777777" w:rsidR="000F526F" w:rsidRDefault="00A6254C">
            <w:pPr>
              <w:jc w:val="center"/>
            </w:pPr>
            <w:r>
              <w:rPr>
                <w:color w:val="000000"/>
                <w:sz w:val="20"/>
                <w:szCs w:val="20"/>
              </w:rPr>
              <w:t>0.74</w:t>
            </w:r>
          </w:p>
        </w:tc>
      </w:tr>
      <w:tr w:rsidR="000F526F" w14:paraId="187FBB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9CB4C" w14:textId="77777777" w:rsidR="000F526F" w:rsidRDefault="00A6254C">
            <w:r>
              <w:rPr>
                <w:color w:val="000000"/>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8FFF9" w14:textId="77777777" w:rsidR="000F526F" w:rsidRDefault="00A6254C">
            <w:pPr>
              <w:jc w:val="center"/>
            </w:pPr>
            <w:r>
              <w:rPr>
                <w:color w:val="000000"/>
                <w:sz w:val="20"/>
                <w:szCs w:val="20"/>
              </w:rPr>
              <w:t>9</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0B35F" w14:textId="77777777" w:rsidR="000F526F" w:rsidRDefault="00A6254C">
            <w:pPr>
              <w:jc w:val="center"/>
            </w:pPr>
            <w:r>
              <w:rPr>
                <w:color w:val="000000"/>
                <w:sz w:val="20"/>
                <w:szCs w:val="20"/>
              </w:rPr>
              <w:t>9</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E1B07" w14:textId="77777777" w:rsidR="000F526F" w:rsidRDefault="00A6254C">
            <w:pPr>
              <w:jc w:val="center"/>
            </w:pPr>
            <w:r>
              <w:rPr>
                <w:color w:val="000000"/>
                <w:sz w:val="20"/>
                <w:szCs w:val="20"/>
              </w:rPr>
              <w:t>0.49</w:t>
            </w:r>
          </w:p>
        </w:tc>
      </w:tr>
      <w:tr w:rsidR="000F526F" w14:paraId="0DA22B24" w14:textId="77777777">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74437ED" w14:textId="77777777" w:rsidR="000F526F" w:rsidRDefault="00A6254C">
            <w:r>
              <w:rPr>
                <w:color w:val="000000"/>
                <w:sz w:val="20"/>
                <w:szCs w:val="20"/>
              </w:rPr>
              <w:t>Low</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F226813" w14:textId="77777777" w:rsidR="000F526F" w:rsidRDefault="00A6254C">
            <w:pPr>
              <w:jc w:val="center"/>
            </w:pPr>
            <w:r>
              <w:rPr>
                <w:color w:val="000000"/>
                <w:sz w:val="20"/>
                <w:szCs w:val="20"/>
              </w:rPr>
              <w:t>0</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5FF66D0" w14:textId="77777777" w:rsidR="000F526F" w:rsidRDefault="00A6254C">
            <w:pPr>
              <w:jc w:val="center"/>
            </w:pPr>
            <w:r>
              <w:rPr>
                <w:color w:val="000000"/>
                <w:sz w:val="20"/>
                <w:szCs w:val="20"/>
              </w:rPr>
              <w:t>0</w:t>
            </w:r>
          </w:p>
        </w:tc>
        <w:tc>
          <w:tcPr>
            <w:tcW w:w="2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217FF19" w14:textId="77777777" w:rsidR="000F526F" w:rsidRDefault="00A6254C">
            <w:pPr>
              <w:jc w:val="center"/>
            </w:pPr>
            <w:r>
              <w:rPr>
                <w:color w:val="000000"/>
                <w:sz w:val="20"/>
                <w:szCs w:val="20"/>
              </w:rPr>
              <w:t>—</w:t>
            </w:r>
          </w:p>
        </w:tc>
      </w:tr>
      <w:tr w:rsidR="000F526F" w14:paraId="6D7C337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DBB61" w14:textId="77777777" w:rsidR="000F526F" w:rsidRDefault="00A6254C">
            <w:r>
              <w:rPr>
                <w:b/>
                <w:bCs/>
                <w:color w:val="000000"/>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2DAA" w14:textId="77777777" w:rsidR="000F526F" w:rsidRDefault="00A6254C">
            <w:pPr>
              <w:jc w:val="center"/>
            </w:pPr>
            <w:r>
              <w:rPr>
                <w:b/>
                <w:bCs/>
                <w:color w:val="000000"/>
                <w:sz w:val="20"/>
                <w:szCs w:val="20"/>
              </w:rPr>
              <w:t>25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699CA" w14:textId="77777777" w:rsidR="000F526F" w:rsidRDefault="00A6254C">
            <w:pPr>
              <w:jc w:val="center"/>
            </w:pPr>
            <w:r>
              <w:rPr>
                <w:b/>
                <w:bCs/>
                <w:color w:val="000000"/>
                <w:sz w:val="20"/>
                <w:szCs w:val="20"/>
              </w:rPr>
              <w:t>25</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6BBB7" w14:textId="77777777" w:rsidR="000F526F" w:rsidRDefault="00A6254C">
            <w:pPr>
              <w:jc w:val="center"/>
            </w:pPr>
            <w:r>
              <w:rPr>
                <w:color w:val="000000"/>
                <w:sz w:val="20"/>
                <w:szCs w:val="20"/>
              </w:rPr>
              <w:t>—</w:t>
            </w:r>
          </w:p>
        </w:tc>
      </w:tr>
    </w:tbl>
    <w:p w14:paraId="50CE7FB1" w14:textId="77777777" w:rsidR="000F526F" w:rsidRDefault="00A6254C">
      <w:pPr>
        <w:keepNext/>
        <w:spacing w:after="200"/>
      </w:pPr>
      <w:r>
        <w:t>Table 5.1: GC-001 validation dataset results by risk band</w:t>
      </w:r>
    </w:p>
    <w:p w14:paraId="1D059D11" w14:textId="77777777" w:rsidR="000F526F" w:rsidRDefault="00A6254C">
      <w:pPr>
        <w:spacing w:after="200"/>
        <w:jc w:val="both"/>
      </w:pPr>
      <w:r>
        <w:t>All 25 elements produced Medium or above results, reflecting the deliberate design of the validation dataset to represent a high-risk configuration representative of an unreviewed plant room specification. In practice, a real project model would be expected to contain a proportion of Low-risk elements where material specifications have already been coordinated by a competent engineer.</w:t>
      </w:r>
    </w:p>
    <w:p w14:paraId="7B676100" w14:textId="77777777" w:rsidR="000F526F" w:rsidRDefault="00A6254C">
      <w:pPr>
        <w:pStyle w:val="Heading2"/>
        <w:keepNext/>
        <w:spacing w:before="320" w:after="160"/>
      </w:pPr>
      <w:bookmarkStart w:id="41" w:name="_Toc238383134"/>
      <w:r>
        <w:rPr>
          <w:b/>
          <w:bCs/>
          <w:color w:val="2E75B6"/>
          <w:sz w:val="28"/>
          <w:szCs w:val="28"/>
        </w:rPr>
        <w:lastRenderedPageBreak/>
        <w:t>5.2  Cost and programme impact</w:t>
      </w:r>
      <w:bookmarkEnd w:id="41"/>
    </w:p>
    <w:p w14:paraId="4801364F" w14:textId="77777777" w:rsidR="000F526F" w:rsidRDefault="00A6254C">
      <w:pPr>
        <w:spacing w:after="200"/>
        <w:jc w:val="both"/>
      </w:pPr>
      <w:r>
        <w:t>The schedule and cost impact module linked each BCF issue to an MEP programme activity and calculated remediation cost and programme delay by risk band, using unit rates representative of UK commercial construction in 2025. The total impact across 25 issues was:</w:t>
      </w:r>
    </w:p>
    <w:p w14:paraId="718D5188" w14:textId="77777777" w:rsidR="000F526F" w:rsidRDefault="00A6254C">
      <w:pPr>
        <w:pStyle w:val="ListParagraph"/>
        <w:numPr>
          <w:ilvl w:val="0"/>
          <w:numId w:val="3"/>
        </w:numPr>
        <w:spacing w:after="120"/>
      </w:pPr>
      <w:r>
        <w:t>Total estimated remediation cost: £170,600</w:t>
      </w:r>
    </w:p>
    <w:p w14:paraId="557DD0A1" w14:textId="77777777" w:rsidR="000F526F" w:rsidRDefault="00A6254C">
      <w:pPr>
        <w:pStyle w:val="ListParagraph"/>
        <w:numPr>
          <w:ilvl w:val="0"/>
          <w:numId w:val="3"/>
        </w:numPr>
        <w:spacing w:after="120"/>
      </w:pPr>
      <w:r>
        <w:t>Total programme delay (working days): 162</w:t>
      </w:r>
    </w:p>
    <w:p w14:paraId="56B9A500" w14:textId="77777777" w:rsidR="000F526F" w:rsidRDefault="00A6254C">
      <w:pPr>
        <w:pStyle w:val="ListParagraph"/>
        <w:numPr>
          <w:ilvl w:val="0"/>
          <w:numId w:val="3"/>
        </w:numPr>
        <w:spacing w:after="120"/>
      </w:pPr>
      <w:r>
        <w:t>Cost by band: Critical £98,400 | High £44,800 | Medium £27,400</w:t>
      </w:r>
    </w:p>
    <w:p w14:paraId="2AFBDC26" w14:textId="77777777" w:rsidR="000F526F" w:rsidRDefault="00A6254C">
      <w:pPr>
        <w:pStyle w:val="ListParagraph"/>
        <w:numPr>
          <w:ilvl w:val="0"/>
          <w:numId w:val="3"/>
        </w:numPr>
        <w:spacing w:after="120"/>
      </w:pPr>
      <w:r>
        <w:t>Delay by band: Critical 89 days | High 47 days | Medium 26 days</w:t>
      </w:r>
    </w:p>
    <w:p w14:paraId="1B396DE8" w14:textId="77777777" w:rsidR="000F526F" w:rsidRDefault="00A6254C">
      <w:pPr>
        <w:spacing w:after="200"/>
        <w:jc w:val="both"/>
      </w:pPr>
      <w:r>
        <w:t>Applying the design-stage-to-field-stage cost multiplier of 6× (the conservative industry benchmark for the cost of resolving a clash discovered during construction versus at the design stage), the cost avoidance generated by detecting these issues at the model review stage is approximately £853,200 — approximately a 5× return on the cost of a BIMGUARD AI compliance review for a project of this scale.</w:t>
      </w:r>
    </w:p>
    <w:p w14:paraId="053A176E" w14:textId="77777777" w:rsidR="000F526F" w:rsidRDefault="00A6254C">
      <w:pPr>
        <w:pStyle w:val="Heading2"/>
        <w:keepNext/>
        <w:spacing w:before="320" w:after="160"/>
      </w:pPr>
      <w:bookmarkStart w:id="42" w:name="_Toc238383135"/>
      <w:r>
        <w:rPr>
          <w:b/>
          <w:bCs/>
          <w:color w:val="2E75B6"/>
          <w:sz w:val="28"/>
          <w:szCs w:val="28"/>
        </w:rPr>
        <w:t>5.3  Limitations</w:t>
      </w:r>
      <w:bookmarkEnd w:id="42"/>
    </w:p>
    <w:p w14:paraId="20A188A4" w14:textId="77777777" w:rsidR="000F526F" w:rsidRDefault="00A6254C">
      <w:pPr>
        <w:spacing w:after="200"/>
        <w:jc w:val="both"/>
      </w:pPr>
      <w:r>
        <w:t>The GC-001 engine has several limitations that are acknowledged and documented for future development. Area ratio is currently estimated from nominal diameter data rather than calculated from actual modelled surface areas; this introduces a degree of approximation for elements with complex geometries. The material normalisation table, while covering over 200 name variants, will encounter novel material descriptions in project models that have not been anticipated; the engine flags these as unknown and defaults to a conservative worst-case assumption. Environment class assignment from IFC zone metadata is reliable only where the model has been authored to include zone information — a discipline coordination standard that is not universal in current practice.</w:t>
      </w:r>
    </w:p>
    <w:p w14:paraId="7003BF76" w14:textId="77777777" w:rsidR="000F526F" w:rsidRDefault="00A6254C">
      <w:pPr>
        <w:pStyle w:val="Heading2"/>
        <w:keepNext/>
        <w:spacing w:before="320" w:after="160"/>
      </w:pPr>
      <w:bookmarkStart w:id="43" w:name="_Toc238383136"/>
      <w:r>
        <w:rPr>
          <w:b/>
          <w:bCs/>
          <w:color w:val="2E75B6"/>
          <w:sz w:val="28"/>
          <w:szCs w:val="28"/>
        </w:rPr>
        <w:t>5.4  Innovation contribution</w:t>
      </w:r>
      <w:bookmarkEnd w:id="43"/>
    </w:p>
    <w:p w14:paraId="5AD5016F" w14:textId="77777777" w:rsidR="000F526F" w:rsidRDefault="00A6254C">
      <w:pPr>
        <w:spacing w:after="200"/>
        <w:jc w:val="both"/>
      </w:pPr>
      <w:r>
        <w:t>The primary innovation contribution of GC-001 is the demonstration that engineering-level corrosion compliance checking can be performed on standard IFC data without modification to the authoring tool or the model. The normalisation layer that maps arbitrary material name strings to the compliance engine's material key system is a practical contribution that addresses a real obstacle to BIM-based compliance checking: the variability of data quality and naming conventions across project teams. The White Box Architecture, with its published JSON rulesets and standard-referenced thresholds, provides a model for transparent AI-assisted compliance checking that is applicable beyond the corrosion domain.</w:t>
      </w:r>
    </w:p>
    <w:p w14:paraId="38A4EAFF" w14:textId="77777777" w:rsidR="000F526F" w:rsidRDefault="00A6254C">
      <w:r>
        <w:br w:type="page"/>
      </w:r>
    </w:p>
    <w:p w14:paraId="29D81327" w14:textId="77777777" w:rsidR="000F526F" w:rsidRDefault="00A6254C">
      <w:pPr>
        <w:pStyle w:val="Heading1"/>
        <w:keepNext/>
        <w:spacing w:before="480" w:after="240"/>
      </w:pPr>
      <w:bookmarkStart w:id="44" w:name="_Toc238383137"/>
      <w:r>
        <w:rPr>
          <w:b/>
          <w:bCs/>
          <w:color w:val="1F3864"/>
          <w:sz w:val="36"/>
          <w:szCs w:val="36"/>
        </w:rPr>
        <w:lastRenderedPageBreak/>
        <w:t>Chapter 6 — Conclusions: Part I</w:t>
      </w:r>
      <w:bookmarkEnd w:id="44"/>
    </w:p>
    <w:p w14:paraId="616382D4" w14:textId="77777777" w:rsidR="000F526F" w:rsidRDefault="000F526F">
      <w:pPr>
        <w:pBdr>
          <w:bottom w:val="single" w:sz="6" w:space="1" w:color="1F3864"/>
        </w:pBdr>
        <w:spacing w:after="240"/>
      </w:pPr>
    </w:p>
    <w:p w14:paraId="419ED9AE" w14:textId="77777777" w:rsidR="000F526F" w:rsidRDefault="00A6254C">
      <w:pPr>
        <w:spacing w:after="200"/>
        <w:jc w:val="both"/>
      </w:pPr>
      <w:r>
        <w:t>Part I of this thesis has demonstrated that automated galvanic corrosion compliance checking is technically achievable using IFC model data and deterministic rule-based engines referenced to published engineering standards. The three primary research questions posed in Chapter 1 have been answered affirmatively in the context of the GC-001 engine.</w:t>
      </w:r>
    </w:p>
    <w:p w14:paraId="0611B9D0" w14:textId="77777777" w:rsidR="000F526F" w:rsidRDefault="00A6254C">
      <w:pPr>
        <w:spacing w:after="200"/>
        <w:jc w:val="both"/>
      </w:pPr>
      <w:r>
        <w:t>Corrosion risk can be reliably detected from data present in standard IFC models. The material specification, element classification, zone metadata, and geometric position data required by GC-001 are all within the scope of standard LOD 300 MEP models and are routinely populated in well-authored IFC exports. The normalisation layer addresses the practical obstacle of naming convention variability.</w:t>
      </w:r>
    </w:p>
    <w:p w14:paraId="71120C9E" w14:textId="77777777" w:rsidR="000F526F" w:rsidRDefault="00A6254C">
      <w:pPr>
        <w:spacing w:after="200"/>
        <w:jc w:val="both"/>
      </w:pPr>
      <w:r>
        <w:t>The OpenBIM approach, using IFC as the sole input and BCF 2.1 as the sole output, has been validated as a viable architecture for cross-discipline compliance checking. No proprietary API access was required; the tool processed IFC files from multiple authoring environments without modification.</w:t>
      </w:r>
    </w:p>
    <w:p w14:paraId="5C7B021B" w14:textId="77777777" w:rsidR="000F526F" w:rsidRDefault="00A6254C">
      <w:pPr>
        <w:spacing w:after="200"/>
        <w:jc w:val="both"/>
      </w:pPr>
      <w:r>
        <w:t>Part II of this thesis extends the compliance checking scope to crevice corrosion, the second major failure mechanism in MEP services, and demonstrates that the two engines together detect a significant class of risks — exemplified by the pool plant room stainless steel finding — that either engine alone would miss. This extension also answers a deeper architectural question: whether the BIMGUARD framework is sufficiently generalised to accommodate additional corrosion mechanisms, which it demonstrably is.</w:t>
      </w:r>
    </w:p>
    <w:p w14:paraId="760CB79F" w14:textId="77777777" w:rsidR="000F526F" w:rsidRDefault="00A6254C">
      <w:r>
        <w:br w:type="page"/>
      </w:r>
    </w:p>
    <w:p w14:paraId="60ED4B97" w14:textId="77777777" w:rsidR="000F526F" w:rsidRDefault="00A6254C">
      <w:pPr>
        <w:pStyle w:val="Heading1"/>
        <w:keepNext/>
        <w:spacing w:before="480" w:after="240"/>
      </w:pPr>
      <w:bookmarkStart w:id="45" w:name="_Toc238383138"/>
      <w:r>
        <w:rPr>
          <w:b/>
          <w:bCs/>
          <w:color w:val="1F3864"/>
          <w:sz w:val="36"/>
          <w:szCs w:val="36"/>
        </w:rPr>
        <w:lastRenderedPageBreak/>
        <w:t>Chapter 7 — Crevice Corrosion Module: Rationale and Research Gap</w:t>
      </w:r>
      <w:bookmarkEnd w:id="45"/>
    </w:p>
    <w:p w14:paraId="0A79D160" w14:textId="77777777" w:rsidR="000F526F" w:rsidRDefault="000F526F">
      <w:pPr>
        <w:pBdr>
          <w:bottom w:val="single" w:sz="6" w:space="1" w:color="1F3864"/>
        </w:pBdr>
        <w:spacing w:after="240"/>
      </w:pPr>
    </w:p>
    <w:p w14:paraId="7E620A77" w14:textId="77777777" w:rsidR="000F526F" w:rsidRDefault="00A6254C">
      <w:pPr>
        <w:pStyle w:val="Heading2"/>
        <w:keepNext/>
        <w:spacing w:before="320" w:after="160"/>
      </w:pPr>
      <w:bookmarkStart w:id="46" w:name="_Toc238383139"/>
      <w:r>
        <w:rPr>
          <w:b/>
          <w:bCs/>
          <w:color w:val="2E75B6"/>
          <w:sz w:val="28"/>
          <w:szCs w:val="28"/>
        </w:rPr>
        <w:t>7.1  Limitations of galvanic-only checking</w:t>
      </w:r>
      <w:bookmarkEnd w:id="46"/>
    </w:p>
    <w:p w14:paraId="12387916" w14:textId="77777777" w:rsidR="000F526F" w:rsidRDefault="00A6254C">
      <w:pPr>
        <w:spacing w:after="200"/>
        <w:jc w:val="both"/>
      </w:pPr>
      <w:r>
        <w:t>The galvanic corrosion engine GC-001, described in Chapters 3 through 6, addresses one of the two primary corrosion mechanisms of concern in MEP building services. However, a compliance tool that checks only galvanic compatibility is incomplete for a technically significant reason: the most corrosion-resistant materials from a galvanic perspective — high-grade stainless steels, titanium, and nickel alloys — are precisely the materials most susceptible to crevice corrosion. The passive oxide film that gives these materials their galvanic nobility is locally destroyed in geometrically confined spaces where restricted electrolyte circulation creates the specific chemistry required for crevice attack.</w:t>
      </w:r>
    </w:p>
    <w:p w14:paraId="1B89EC3A" w14:textId="77777777" w:rsidR="000F526F" w:rsidRDefault="00A6254C">
      <w:pPr>
        <w:spacing w:after="200"/>
        <w:jc w:val="both"/>
      </w:pPr>
      <w:r>
        <w:t>The practical consequence of this is that a galvanic-only compliance tool will classify a correctly specified high-grade stainless steel system as low risk or compliant, while an actual crevice corrosion failure develops at the flanged joints, under pipe clamps, and at threaded connections in the same system. The failure mode is invisible to the galvanic check — not because the check is wrong, but because it is checking the wrong mechanism for that material.</w:t>
      </w:r>
    </w:p>
    <w:p w14:paraId="15383F7F" w14:textId="77777777" w:rsidR="000F526F" w:rsidRDefault="00A6254C">
      <w:pPr>
        <w:pStyle w:val="Heading2"/>
        <w:keepNext/>
        <w:spacing w:before="320" w:after="160"/>
      </w:pPr>
      <w:bookmarkStart w:id="47" w:name="_Toc238383140"/>
      <w:r>
        <w:rPr>
          <w:b/>
          <w:bCs/>
          <w:color w:val="2E75B6"/>
          <w:sz w:val="28"/>
          <w:szCs w:val="28"/>
        </w:rPr>
        <w:t>7.2  The pool plant room finding</w:t>
      </w:r>
      <w:bookmarkEnd w:id="47"/>
    </w:p>
    <w:p w14:paraId="29E8971F" w14:textId="77777777" w:rsidR="000F526F" w:rsidRDefault="00A6254C">
      <w:pPr>
        <w:spacing w:after="200"/>
        <w:jc w:val="both"/>
      </w:pPr>
      <w:r>
        <w:t>This limitation was demonstrated directly in the validation dataset. A set of SS316 stainless steel flanges in a pool plant room environment (E6 — pool or spa enclosure, chloride concentration &gt;200 mg/L) produced the following combined assessment results:</w:t>
      </w:r>
    </w:p>
    <w:p w14:paraId="5AFA4BA3" w14:textId="77777777" w:rsidR="000F526F" w:rsidRDefault="00A6254C">
      <w:pPr>
        <w:pStyle w:val="ListParagraph"/>
        <w:numPr>
          <w:ilvl w:val="0"/>
          <w:numId w:val="3"/>
        </w:numPr>
        <w:spacing w:after="120"/>
      </w:pPr>
      <w:r>
        <w:t>GC-001 galvanic composite score: 0.00 (Low — no galvanic risk identified)</w:t>
      </w:r>
    </w:p>
    <w:p w14:paraId="4F34A214" w14:textId="77777777" w:rsidR="000F526F" w:rsidRDefault="00A6254C">
      <w:pPr>
        <w:pStyle w:val="ListParagraph"/>
        <w:numPr>
          <w:ilvl w:val="0"/>
          <w:numId w:val="3"/>
        </w:numPr>
        <w:spacing w:after="120"/>
      </w:pPr>
      <w:r>
        <w:t>CC-001 crevice composite score: 0.89 (Critical — immediate remediation required)</w:t>
      </w:r>
    </w:p>
    <w:p w14:paraId="313AA864" w14:textId="77777777" w:rsidR="000F526F" w:rsidRDefault="00A6254C">
      <w:pPr>
        <w:spacing w:after="200"/>
        <w:jc w:val="both"/>
      </w:pPr>
      <w:r>
        <w:t>The galvanic score is correct: SS316 is among the most noble metals in the BIMGUARD galvanic series and presents no galvanic corrosion risk in combination with itself. The crevice score is also correct: SS316 has a CCT of +10°C per ASTM G48 Method B, meaning it can sustain crevice attack at temperatures above 10°C in chloride solutions. A pool plant room environment regularly exceeds this temperature and routinely achieves the chloride concentrations required to initiate crevice attack. A standard flanged joint in this environment — with its tight crevice geometry at the gasket interface — will reliably develop crevice corrosion within two to five years of installation, regardless of the material's galvanic nobility.</w:t>
      </w:r>
    </w:p>
    <w:p w14:paraId="325AD6FA" w14:textId="77777777" w:rsidR="000F526F" w:rsidRDefault="00A6254C">
      <w:pPr>
        <w:spacing w:after="200"/>
        <w:jc w:val="both"/>
      </w:pPr>
      <w:r>
        <w:t>This finding justifies the dual-engine architecture of BIMGUARD AI and establishes the crevice corrosion engine CC-001 as a necessary rather than optional component of the compliance checking framework. The pool plant room scenario is not an edge case; it is representative of a broad class of installations in swimming pool facilities, pharmaceutical clean rooms, coastal buildings, and food processing environments where both chloride exposure and high-grade stainless steel specification are standard.</w:t>
      </w:r>
    </w:p>
    <w:p w14:paraId="61F5F5B5" w14:textId="77777777" w:rsidR="000F526F" w:rsidRDefault="00A6254C">
      <w:r>
        <w:br w:type="page"/>
      </w:r>
    </w:p>
    <w:p w14:paraId="33E00622" w14:textId="77777777" w:rsidR="000F526F" w:rsidRDefault="00A6254C">
      <w:pPr>
        <w:pStyle w:val="Heading1"/>
        <w:keepNext/>
        <w:spacing w:before="480" w:after="240"/>
      </w:pPr>
      <w:bookmarkStart w:id="48" w:name="_Toc238383141"/>
      <w:r>
        <w:rPr>
          <w:b/>
          <w:bCs/>
          <w:color w:val="1F3864"/>
          <w:sz w:val="36"/>
          <w:szCs w:val="36"/>
        </w:rPr>
        <w:lastRenderedPageBreak/>
        <w:t>Chapter 8 — Literature Review: Crevice Corrosion</w:t>
      </w:r>
      <w:bookmarkEnd w:id="48"/>
    </w:p>
    <w:p w14:paraId="345816FA" w14:textId="77777777" w:rsidR="000F526F" w:rsidRDefault="000F526F">
      <w:pPr>
        <w:pBdr>
          <w:bottom w:val="single" w:sz="6" w:space="1" w:color="1F3864"/>
        </w:pBdr>
        <w:spacing w:after="240"/>
      </w:pPr>
    </w:p>
    <w:p w14:paraId="32763961" w14:textId="77777777" w:rsidR="000F526F" w:rsidRDefault="00A6254C">
      <w:pPr>
        <w:pStyle w:val="Heading2"/>
        <w:keepNext/>
        <w:spacing w:before="320" w:after="160"/>
      </w:pPr>
      <w:bookmarkStart w:id="49" w:name="_Toc238383142"/>
      <w:r>
        <w:rPr>
          <w:b/>
          <w:bCs/>
          <w:color w:val="2E75B6"/>
          <w:sz w:val="28"/>
          <w:szCs w:val="28"/>
        </w:rPr>
        <w:t>8.1  Mechanism and four-stage process</w:t>
      </w:r>
      <w:bookmarkEnd w:id="49"/>
    </w:p>
    <w:p w14:paraId="7C841FCB" w14:textId="77777777" w:rsidR="000F526F" w:rsidRDefault="00A6254C">
      <w:pPr>
        <w:spacing w:after="200"/>
        <w:jc w:val="both"/>
      </w:pPr>
      <w:r>
        <w:t>Crevice corrosion is an electrochemical degradation mechanism that initiates and propagates within geometrically confined spaces where electrolyte circulation is restricted. The mechanism proceeds through four distinct stages, first described systematically by Fontana and Greene (1967) and subsequently refined through extensive experimental work at the Fontana Corrosion Center and other institutions.</w:t>
      </w:r>
    </w:p>
    <w:p w14:paraId="73C49B9D" w14:textId="77777777" w:rsidR="000F526F" w:rsidRDefault="00A6254C">
      <w:pPr>
        <w:spacing w:after="200"/>
        <w:jc w:val="both"/>
      </w:pPr>
      <w:r>
        <w:t>In Stage 1, the Initiation Stage, the confined electrolyte within the crevice is initially identical in composition to the bulk solution. Oxygen depletion begins as the cathodic oxygen reduction reaction consumes dissolved oxygen within the crevice faster than diffusion from the bulk can replenish it. In Stage 2, the Differential Aeration Stage, the oxygen-depleted crevice electrolyte becomes anodic relative to the oxygenated exterior surface. Metal dissolution begins within the crevice: M → M²⁺ + 2e⁻. In Stage 3, the Autocatalytic Stage, metal cation hydrolysis within the crevice produces hydrogen ions, lowering the local pH. Chloride ions migrate into the crevice to maintain charge neutrality, forming aggressive metal chloride salts. The passive film is destroyed by the combination of low pH and high chloride concentration, and corrosion accelerates. In Stage 4, the Propagation Stage, the autocatalytic chemistry is self-sustaining; crevice corrosion continues to propagate even if the external environment changes, until the crevice geometry is destroyed or the material is perforated.</w:t>
      </w:r>
    </w:p>
    <w:p w14:paraId="5892D364" w14:textId="77777777" w:rsidR="000F526F" w:rsidRDefault="00A6254C">
      <w:pPr>
        <w:pStyle w:val="Heading2"/>
        <w:keepNext/>
        <w:spacing w:before="320" w:after="160"/>
      </w:pPr>
      <w:bookmarkStart w:id="50" w:name="_Toc238383143"/>
      <w:r>
        <w:rPr>
          <w:b/>
          <w:bCs/>
          <w:color w:val="2E75B6"/>
          <w:sz w:val="28"/>
          <w:szCs w:val="28"/>
        </w:rPr>
        <w:t>8.2  Critical Crevice Corrosion Temperature</w:t>
      </w:r>
      <w:bookmarkEnd w:id="50"/>
    </w:p>
    <w:p w14:paraId="13C478D3" w14:textId="77777777" w:rsidR="000F526F" w:rsidRDefault="00A6254C">
      <w:pPr>
        <w:spacing w:after="200"/>
        <w:jc w:val="both"/>
      </w:pPr>
      <w:r>
        <w:t>The Critical Crevice Corrosion Temperature (CCT) is the minimum temperature at which crevice corrosion can initiate in a standardised test solution, as defined by ASTM G48 Method B. CCT is a material property — it varies significantly between stainless steel grades and is strongly influenced by alloy composition, particularly chromium, molybdenum, and nitrogen content. The PREN formula introduced in Chapter 3 (PREN = %Cr + 3.3×%Mo + 16×%N) was originally developed specifically as a predictor of CCT and pitting resistance.</w:t>
      </w:r>
    </w:p>
    <w:p w14:paraId="735BF3CB" w14:textId="77777777" w:rsidR="000F526F" w:rsidRDefault="00A6254C">
      <w:pPr>
        <w:spacing w:after="200"/>
        <w:jc w:val="both"/>
      </w:pPr>
      <w:r>
        <w:t>CCT values for the stainless steel and nickel alloy grades included in CC-001 are sourced from ASTM G48 Method B test data compiled in CIRIA C692 (Stainless Steel in Construction) and the Sandvik/Alleima Corrosion Handbook: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413"/>
        <w:gridCol w:w="1613"/>
      </w:tblGrid>
      <w:tr w:rsidR="000F526F" w14:paraId="2BA5F8B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A494FB" w14:textId="77777777" w:rsidR="000F526F" w:rsidRDefault="00A6254C">
            <w:r>
              <w:rPr>
                <w:b/>
                <w:bCs/>
                <w:color w:val="FFFFFF"/>
                <w:sz w:val="20"/>
                <w:szCs w:val="20"/>
              </w:rPr>
              <w:t>Grade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F419C2" w14:textId="77777777" w:rsidR="000F526F" w:rsidRDefault="00A6254C">
            <w:r>
              <w:rPr>
                <w:b/>
                <w:bCs/>
                <w:color w:val="FFFFFF"/>
                <w:sz w:val="20"/>
                <w:szCs w:val="20"/>
              </w:rPr>
              <w:t>UNS</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8CE046" w14:textId="77777777" w:rsidR="000F526F" w:rsidRDefault="00A6254C">
            <w:r>
              <w:rPr>
                <w:b/>
                <w:bCs/>
                <w:color w:val="FFFFFF"/>
                <w:sz w:val="20"/>
                <w:szCs w:val="20"/>
              </w:rPr>
              <w:t>CCT (°C)</w:t>
            </w:r>
          </w:p>
        </w:tc>
        <w:tc>
          <w:tcPr>
            <w:tcW w:w="16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84AB21" w14:textId="77777777" w:rsidR="000F526F" w:rsidRDefault="00A6254C">
            <w:r>
              <w:rPr>
                <w:b/>
                <w:bCs/>
                <w:color w:val="FFFFFF"/>
                <w:sz w:val="20"/>
                <w:szCs w:val="20"/>
              </w:rPr>
              <w:t>PREN (typical)</w:t>
            </w:r>
          </w:p>
        </w:tc>
      </w:tr>
      <w:tr w:rsidR="000F526F" w14:paraId="606864F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260C4" w14:textId="77777777" w:rsidR="000F526F" w:rsidRDefault="00A6254C">
            <w:r>
              <w:rPr>
                <w:color w:val="000000"/>
                <w:sz w:val="20"/>
                <w:szCs w:val="20"/>
              </w:rPr>
              <w:t>SS 304 / 1.4301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6F71A" w14:textId="77777777" w:rsidR="000F526F" w:rsidRDefault="00A6254C">
            <w:r>
              <w:rPr>
                <w:color w:val="000000"/>
                <w:sz w:val="20"/>
                <w:szCs w:val="20"/>
              </w:rPr>
              <w:t>S30400</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26741" w14:textId="77777777" w:rsidR="000F526F" w:rsidRDefault="00A6254C">
            <w:pPr>
              <w:jc w:val="center"/>
            </w:pPr>
            <w:r>
              <w:rPr>
                <w:color w:val="000000"/>
                <w:sz w:val="20"/>
                <w:szCs w:val="20"/>
              </w:rPr>
              <w:t>-5</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FF50A" w14:textId="77777777" w:rsidR="000F526F" w:rsidRDefault="00A6254C">
            <w:pPr>
              <w:jc w:val="center"/>
            </w:pPr>
            <w:r>
              <w:rPr>
                <w:color w:val="000000"/>
                <w:sz w:val="20"/>
                <w:szCs w:val="20"/>
              </w:rPr>
              <w:t>18–20</w:t>
            </w:r>
          </w:p>
        </w:tc>
      </w:tr>
      <w:tr w:rsidR="000F526F" w14:paraId="1634014C" w14:textId="77777777">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FF6139A" w14:textId="77777777" w:rsidR="000F526F" w:rsidRDefault="00A6254C">
            <w:r>
              <w:rPr>
                <w:color w:val="000000"/>
                <w:sz w:val="20"/>
                <w:szCs w:val="20"/>
              </w:rPr>
              <w:t>SS 316 / 1.4401</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E5AB371" w14:textId="77777777" w:rsidR="000F526F" w:rsidRDefault="00A6254C">
            <w:r>
              <w:rPr>
                <w:color w:val="000000"/>
                <w:sz w:val="20"/>
                <w:szCs w:val="20"/>
              </w:rPr>
              <w:t>S31600</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8A2CE3E" w14:textId="77777777" w:rsidR="000F526F" w:rsidRDefault="00A6254C">
            <w:pPr>
              <w:jc w:val="center"/>
            </w:pPr>
            <w:r>
              <w:rPr>
                <w:color w:val="000000"/>
                <w:sz w:val="20"/>
                <w:szCs w:val="20"/>
              </w:rPr>
              <w:t>+10</w:t>
            </w:r>
          </w:p>
        </w:tc>
        <w:tc>
          <w:tcPr>
            <w:tcW w:w="16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8CEF258" w14:textId="77777777" w:rsidR="000F526F" w:rsidRDefault="00A6254C">
            <w:pPr>
              <w:jc w:val="center"/>
            </w:pPr>
            <w:r>
              <w:rPr>
                <w:color w:val="000000"/>
                <w:sz w:val="20"/>
                <w:szCs w:val="20"/>
              </w:rPr>
              <w:t>24–26</w:t>
            </w:r>
          </w:p>
        </w:tc>
      </w:tr>
      <w:tr w:rsidR="000F526F" w14:paraId="4019BA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28697" w14:textId="77777777" w:rsidR="000F526F" w:rsidRDefault="00A6254C">
            <w:r>
              <w:rPr>
                <w:color w:val="000000"/>
                <w:sz w:val="20"/>
                <w:szCs w:val="20"/>
              </w:rPr>
              <w:t>Duplex 2205 / 1.4462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241B9" w14:textId="77777777" w:rsidR="000F526F" w:rsidRDefault="00A6254C">
            <w:r>
              <w:rPr>
                <w:color w:val="000000"/>
                <w:sz w:val="20"/>
                <w:szCs w:val="20"/>
              </w:rPr>
              <w:t>S32205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01B24" w14:textId="77777777" w:rsidR="000F526F" w:rsidRDefault="00A6254C">
            <w:pPr>
              <w:jc w:val="center"/>
            </w:pPr>
            <w:r>
              <w:rPr>
                <w:color w:val="000000"/>
                <w:sz w:val="20"/>
                <w:szCs w:val="20"/>
              </w:rPr>
              <w:t>+25</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E121E" w14:textId="77777777" w:rsidR="000F526F" w:rsidRDefault="00A6254C">
            <w:pPr>
              <w:jc w:val="center"/>
            </w:pPr>
            <w:r>
              <w:rPr>
                <w:color w:val="000000"/>
                <w:sz w:val="20"/>
                <w:szCs w:val="20"/>
              </w:rPr>
              <w:t>33–38</w:t>
            </w:r>
          </w:p>
        </w:tc>
      </w:tr>
      <w:tr w:rsidR="000F526F" w14:paraId="14625CD9" w14:textId="77777777">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6202343" w14:textId="77777777" w:rsidR="000F526F" w:rsidRDefault="00A6254C">
            <w:r>
              <w:rPr>
                <w:color w:val="000000"/>
                <w:sz w:val="20"/>
                <w:szCs w:val="20"/>
              </w:rPr>
              <w:t>Super Duplex 2507 / 1.4410</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9F5A48C" w14:textId="77777777" w:rsidR="000F526F" w:rsidRDefault="00A6254C">
            <w:r>
              <w:rPr>
                <w:color w:val="000000"/>
                <w:sz w:val="20"/>
                <w:szCs w:val="20"/>
              </w:rPr>
              <w:t>S32750</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FB65538" w14:textId="77777777" w:rsidR="000F526F" w:rsidRDefault="00A6254C">
            <w:pPr>
              <w:jc w:val="center"/>
            </w:pPr>
            <w:r>
              <w:rPr>
                <w:color w:val="000000"/>
                <w:sz w:val="20"/>
                <w:szCs w:val="20"/>
              </w:rPr>
              <w:t>+50</w:t>
            </w:r>
          </w:p>
        </w:tc>
        <w:tc>
          <w:tcPr>
            <w:tcW w:w="16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0F00E54" w14:textId="77777777" w:rsidR="000F526F" w:rsidRDefault="00A6254C">
            <w:pPr>
              <w:jc w:val="center"/>
            </w:pPr>
            <w:r>
              <w:rPr>
                <w:color w:val="000000"/>
                <w:sz w:val="20"/>
                <w:szCs w:val="20"/>
              </w:rPr>
              <w:t>40–43</w:t>
            </w:r>
          </w:p>
        </w:tc>
      </w:tr>
      <w:tr w:rsidR="000F526F" w14:paraId="110DE82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0AA61" w14:textId="77777777" w:rsidR="000F526F" w:rsidRDefault="00A6254C">
            <w:r>
              <w:rPr>
                <w:color w:val="000000"/>
                <w:sz w:val="20"/>
                <w:szCs w:val="20"/>
              </w:rPr>
              <w:t>Titanium Grade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1D65" w14:textId="77777777" w:rsidR="000F526F" w:rsidRDefault="00A6254C">
            <w:r>
              <w:rPr>
                <w:color w:val="000000"/>
                <w:sz w:val="20"/>
                <w:szCs w:val="20"/>
              </w:rPr>
              <w:t>R50400</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59F32" w14:textId="77777777" w:rsidR="000F526F" w:rsidRDefault="00A6254C">
            <w:pPr>
              <w:jc w:val="center"/>
            </w:pPr>
            <w:r>
              <w:rPr>
                <w:color w:val="000000"/>
                <w:sz w:val="20"/>
                <w:szCs w:val="20"/>
              </w:rPr>
              <w:t>+120</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907D3" w14:textId="77777777" w:rsidR="000F526F" w:rsidRDefault="00A6254C">
            <w:pPr>
              <w:jc w:val="center"/>
            </w:pPr>
            <w:r>
              <w:rPr>
                <w:color w:val="000000"/>
                <w:sz w:val="20"/>
                <w:szCs w:val="20"/>
              </w:rPr>
              <w:t>&gt;40</w:t>
            </w:r>
          </w:p>
        </w:tc>
      </w:tr>
    </w:tbl>
    <w:p w14:paraId="5D8F99A6" w14:textId="77777777" w:rsidR="000F526F" w:rsidRDefault="00A6254C">
      <w:pPr>
        <w:keepNext/>
        <w:spacing w:after="200"/>
      </w:pPr>
      <w:r>
        <w:lastRenderedPageBreak/>
        <w:t>Table 9.1: CCT values for selected grades (ASTM G48 Method B / CIRIA C692)</w:t>
      </w:r>
    </w:p>
    <w:p w14:paraId="690656B6" w14:textId="77777777" w:rsidR="000F526F" w:rsidRDefault="00A6254C">
      <w:pPr>
        <w:pStyle w:val="Heading2"/>
        <w:keepNext/>
        <w:spacing w:before="320" w:after="160"/>
      </w:pPr>
      <w:bookmarkStart w:id="51" w:name="_Toc238383144"/>
      <w:r>
        <w:rPr>
          <w:b/>
          <w:bCs/>
          <w:color w:val="2E75B6"/>
          <w:sz w:val="28"/>
          <w:szCs w:val="28"/>
        </w:rPr>
        <w:t>8.3  Relevant standards and test methods</w:t>
      </w:r>
      <w:bookmarkEnd w:id="51"/>
    </w:p>
    <w:p w14:paraId="3339630D" w14:textId="77777777" w:rsidR="000F526F" w:rsidRDefault="00A6254C">
      <w:pPr>
        <w:spacing w:after="200"/>
        <w:jc w:val="both"/>
      </w:pPr>
      <w:r>
        <w:t>Three standards are of primary relevance to the CC-001 engine development. EN ISO 15329:2007 (Corrosion of metals and alloys — Electrochemical testing — Cyclic potentiokinetic polarisation measurements) provides the wetting class framework used to classify environment severity in CC-001. The standard defines seven wetting classes T0 through T5, based on annual wetness time, chloride deposition rate, and sulphur dioxide exposure, providing a structured basis for environment severity classification from IFC zone metadata.</w:t>
      </w:r>
    </w:p>
    <w:p w14:paraId="3B99C8E2" w14:textId="77777777" w:rsidR="000F526F" w:rsidRDefault="00A6254C">
      <w:pPr>
        <w:spacing w:after="200"/>
        <w:jc w:val="both"/>
      </w:pPr>
      <w:r>
        <w:t>ASTM G48 Method B (Standard Test Methods for Pitting and Crevice Corrosion Resistance of Stainless Steels and Related Alloys by Use of Ferric Chloride Solution) is the primary source for CCT values used in CC-001. Method B uses a 6% ferric chloride solution to create standardised aggressive conditions and determines the minimum temperature at which crevice corrosion initiates, providing reproducible and widely published data for the stainless steel grades most commonly specified in MEP applications.</w:t>
      </w:r>
    </w:p>
    <w:p w14:paraId="15BC53CE" w14:textId="77777777" w:rsidR="000F526F" w:rsidRDefault="00A6254C">
      <w:pPr>
        <w:spacing w:after="200"/>
        <w:jc w:val="both"/>
      </w:pPr>
      <w:r>
        <w:t>CIRIA C692 (Stainless Steel in Construction: a Review of Research, Applications and Challenges) provides a comprehensive synthesis of crevice corrosion data in the construction context, including CCT data, joint type risk classifications, and remediation case studies. CIBSE Guide G (Public Health and Plumbing Engineering) provides the MEP-specific guidance on crevice corrosion risk in plumbing systems, particularly in relation to dead-leg configurations and water system hygiene, and is the primary reference for environment severity classification in building services applications.</w:t>
      </w:r>
    </w:p>
    <w:p w14:paraId="74E7C72C" w14:textId="77777777" w:rsidR="000F526F" w:rsidRDefault="00A6254C">
      <w:r>
        <w:br w:type="page"/>
      </w:r>
    </w:p>
    <w:p w14:paraId="7AD0CBCE" w14:textId="77777777" w:rsidR="000F526F" w:rsidRDefault="00A6254C">
      <w:pPr>
        <w:pStyle w:val="Heading1"/>
        <w:keepNext/>
        <w:spacing w:before="480" w:after="240"/>
      </w:pPr>
      <w:bookmarkStart w:id="52" w:name="_Toc238383145"/>
      <w:r>
        <w:rPr>
          <w:b/>
          <w:bCs/>
          <w:color w:val="1F3864"/>
          <w:sz w:val="36"/>
          <w:szCs w:val="36"/>
        </w:rPr>
        <w:lastRenderedPageBreak/>
        <w:t>Chapter 9 — Methodology: CC-001 Crevice Corrosion Engine</w:t>
      </w:r>
      <w:bookmarkEnd w:id="52"/>
    </w:p>
    <w:p w14:paraId="3727A289" w14:textId="77777777" w:rsidR="000F526F" w:rsidRDefault="000F526F">
      <w:pPr>
        <w:pBdr>
          <w:bottom w:val="single" w:sz="6" w:space="1" w:color="1F3864"/>
        </w:pBdr>
        <w:spacing w:after="240"/>
      </w:pPr>
    </w:p>
    <w:p w14:paraId="06932FA0" w14:textId="77777777" w:rsidR="000F526F" w:rsidRDefault="00A6254C">
      <w:pPr>
        <w:pStyle w:val="Heading2"/>
        <w:keepNext/>
        <w:spacing w:before="320" w:after="160"/>
      </w:pPr>
      <w:bookmarkStart w:id="53" w:name="_Toc238383146"/>
      <w:r>
        <w:rPr>
          <w:b/>
          <w:bCs/>
          <w:color w:val="2E75B6"/>
          <w:sz w:val="28"/>
          <w:szCs w:val="28"/>
        </w:rPr>
        <w:t>9.1  CCT table and stainless steel grades</w:t>
      </w:r>
      <w:bookmarkEnd w:id="53"/>
    </w:p>
    <w:p w14:paraId="5796B609" w14:textId="77777777" w:rsidR="000F526F" w:rsidRDefault="00A6254C">
      <w:pPr>
        <w:spacing w:after="200"/>
        <w:jc w:val="both"/>
      </w:pPr>
      <w:r>
        <w:t>The CCT values embedded in CC-001 are sourced from ASTM G48 Method B test data as compiled in CIRIA C692, with cross-referencing against the Sandvik Corrosion Handbook and EN 1993-1-4 (Eurocode 3: Design of Steel Structures — Supplementary Rules for Stainless Steels). The five grades in the CC-001 CCT table, shown in Table 9.1 in Chapter 8, cover the range of stainless steel specifications commonly encountered in commercial and industrial MEP applications from standard-grade SS304 through to Titanium Grade 2 for the most aggressive environments.</w:t>
      </w:r>
    </w:p>
    <w:p w14:paraId="4BD257DA" w14:textId="77777777" w:rsidR="000F526F" w:rsidRDefault="00A6254C">
      <w:pPr>
        <w:spacing w:after="200"/>
        <w:jc w:val="both"/>
      </w:pPr>
      <w:r>
        <w:t>The CCT adequacy sub-score is calculated by comparing the operating temperature of the service (read from Pset_PipeSegmentOccurrence.OperatingTemperature or defaulting to the ambient temperature of the containing zone) against the CCT of the specified material. Where the operating temperature exceeds the CCT, the material is at risk of crevice initiation if the geometry and environment conditions are also present, and the CCT adequacy sub-score is set to 1.00 (maximum risk). Where the operating temperature is more than 20°C below the CCT, the sub-score is 0.00.</w:t>
      </w:r>
    </w:p>
    <w:p w14:paraId="5F812534" w14:textId="77777777" w:rsidR="000F526F" w:rsidRDefault="00A6254C">
      <w:pPr>
        <w:pStyle w:val="Heading2"/>
        <w:keepNext/>
        <w:spacing w:before="320" w:after="160"/>
      </w:pPr>
      <w:bookmarkStart w:id="54" w:name="_Toc238383147"/>
      <w:r>
        <w:rPr>
          <w:b/>
          <w:bCs/>
          <w:color w:val="2E75B6"/>
          <w:sz w:val="28"/>
          <w:szCs w:val="28"/>
        </w:rPr>
        <w:t>9.2  Geometry classification</w:t>
      </w:r>
      <w:bookmarkEnd w:id="54"/>
    </w:p>
    <w:p w14:paraId="787D2204" w14:textId="77777777" w:rsidR="000F526F" w:rsidRDefault="00A6254C">
      <w:pPr>
        <w:spacing w:after="200"/>
        <w:jc w:val="both"/>
      </w:pPr>
      <w:r>
        <w:t>Four geometry classes are defined in CC-001, each with a corresponding geometry risk multiplier derived from crevice severity classifications in CIBSE Guide G and CIRIA C692: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413"/>
        <w:gridCol w:w="1613"/>
      </w:tblGrid>
      <w:tr w:rsidR="000F526F" w14:paraId="5B9A4E1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8EE365" w14:textId="77777777" w:rsidR="000F526F" w:rsidRDefault="00A6254C">
            <w:r>
              <w:rPr>
                <w:b/>
                <w:bCs/>
                <w:color w:val="FFFFFF"/>
                <w:sz w:val="20"/>
                <w:szCs w:val="20"/>
              </w:rPr>
              <w:t>Class</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B681EB" w14:textId="77777777" w:rsidR="000F526F" w:rsidRDefault="00A6254C">
            <w:r>
              <w:rPr>
                <w:b/>
                <w:bCs/>
                <w:color w:val="FFFFFF"/>
                <w:sz w:val="20"/>
                <w:szCs w:val="20"/>
              </w:rPr>
              <w:t>Description</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A2E153" w14:textId="77777777" w:rsidR="000F526F" w:rsidRDefault="00A6254C">
            <w:r>
              <w:rPr>
                <w:b/>
                <w:bCs/>
                <w:color w:val="FFFFFF"/>
                <w:sz w:val="20"/>
                <w:szCs w:val="20"/>
              </w:rPr>
              <w:t>Multiplier</w:t>
            </w:r>
          </w:p>
        </w:tc>
        <w:tc>
          <w:tcPr>
            <w:tcW w:w="16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AAF589" w14:textId="77777777" w:rsidR="000F526F" w:rsidRDefault="00A6254C">
            <w:r>
              <w:rPr>
                <w:b/>
                <w:bCs/>
                <w:color w:val="FFFFFF"/>
                <w:sz w:val="20"/>
                <w:szCs w:val="20"/>
              </w:rPr>
              <w:t>Example joints</w:t>
            </w:r>
          </w:p>
        </w:tc>
      </w:tr>
      <w:tr w:rsidR="000F526F" w14:paraId="3048331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22FC7" w14:textId="77777777" w:rsidR="000F526F" w:rsidRDefault="00A6254C">
            <w:r>
              <w:rPr>
                <w:color w:val="000000"/>
                <w:sz w:val="20"/>
                <w:szCs w:val="20"/>
              </w:rPr>
              <w:t>Open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FCF51" w14:textId="77777777" w:rsidR="000F526F" w:rsidRDefault="00A6254C">
            <w:r>
              <w:rPr>
                <w:color w:val="000000"/>
                <w:sz w:val="20"/>
                <w:szCs w:val="20"/>
              </w:rPr>
              <w:t>Crevice width &gt; 2mm; free electrolyte circulation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13117" w14:textId="77777777" w:rsidR="000F526F" w:rsidRDefault="00A6254C">
            <w:pPr>
              <w:jc w:val="center"/>
            </w:pPr>
            <w:r>
              <w:rPr>
                <w:color w:val="000000"/>
                <w:sz w:val="20"/>
                <w:szCs w:val="20"/>
              </w:rPr>
              <w:t>0.10</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510F4" w14:textId="77777777" w:rsidR="000F526F" w:rsidRDefault="00A6254C">
            <w:r>
              <w:rPr>
                <w:color w:val="000000"/>
                <w:sz w:val="20"/>
                <w:szCs w:val="20"/>
              </w:rPr>
              <w:t>Butt weld</w:t>
            </w:r>
          </w:p>
        </w:tc>
      </w:tr>
      <w:tr w:rsidR="000F526F" w14:paraId="163D6D03" w14:textId="77777777">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CDBBF28" w14:textId="77777777" w:rsidR="000F526F" w:rsidRDefault="00A6254C">
            <w:r>
              <w:rPr>
                <w:color w:val="000000"/>
                <w:sz w:val="20"/>
                <w:szCs w:val="20"/>
              </w:rPr>
              <w:t>Moderate</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5415345" w14:textId="77777777" w:rsidR="000F526F" w:rsidRDefault="00A6254C">
            <w:r>
              <w:rPr>
                <w:color w:val="000000"/>
                <w:sz w:val="20"/>
                <w:szCs w:val="20"/>
              </w:rPr>
              <w:t>Crevice width 0.5–2mm; some restriction</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62473ED" w14:textId="77777777" w:rsidR="000F526F" w:rsidRDefault="00A6254C">
            <w:pPr>
              <w:jc w:val="center"/>
            </w:pPr>
            <w:r>
              <w:rPr>
                <w:color w:val="000000"/>
                <w:sz w:val="20"/>
                <w:szCs w:val="20"/>
              </w:rPr>
              <w:t>0.45</w:t>
            </w:r>
          </w:p>
        </w:tc>
        <w:tc>
          <w:tcPr>
            <w:tcW w:w="16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F8040AA" w14:textId="77777777" w:rsidR="000F526F" w:rsidRDefault="00A6254C">
            <w:r>
              <w:rPr>
                <w:color w:val="000000"/>
                <w:sz w:val="20"/>
                <w:szCs w:val="20"/>
              </w:rPr>
              <w:t>Slip-on flange</w:t>
            </w:r>
          </w:p>
        </w:tc>
      </w:tr>
      <w:tr w:rsidR="000F526F" w14:paraId="32075CD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BC8DB" w14:textId="77777777" w:rsidR="000F526F" w:rsidRDefault="00A6254C">
            <w:r>
              <w:rPr>
                <w:color w:val="000000"/>
                <w:sz w:val="20"/>
                <w:szCs w:val="20"/>
              </w:rPr>
              <w:t>Tight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55F51" w14:textId="77777777" w:rsidR="000F526F" w:rsidRDefault="00A6254C">
            <w:r>
              <w:rPr>
                <w:color w:val="000000"/>
                <w:sz w:val="20"/>
                <w:szCs w:val="20"/>
              </w:rPr>
              <w:t>Crevice width 0.1–0.5mm; significant restriction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64D2B" w14:textId="77777777" w:rsidR="000F526F" w:rsidRDefault="00A6254C">
            <w:pPr>
              <w:jc w:val="center"/>
            </w:pPr>
            <w:r>
              <w:rPr>
                <w:color w:val="000000"/>
                <w:sz w:val="20"/>
                <w:szCs w:val="20"/>
              </w:rPr>
              <w:t>0.75</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B1A93" w14:textId="77777777" w:rsidR="000F526F" w:rsidRDefault="00A6254C">
            <w:r>
              <w:rPr>
                <w:color w:val="000000"/>
                <w:sz w:val="20"/>
                <w:szCs w:val="20"/>
              </w:rPr>
              <w:t>Weld neck flange</w:t>
            </w:r>
          </w:p>
        </w:tc>
      </w:tr>
      <w:tr w:rsidR="000F526F" w14:paraId="148B016E" w14:textId="77777777">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F8132A4" w14:textId="77777777" w:rsidR="000F526F" w:rsidRDefault="00A6254C">
            <w:r>
              <w:rPr>
                <w:color w:val="000000"/>
                <w:sz w:val="20"/>
                <w:szCs w:val="20"/>
              </w:rPr>
              <w:t>Critical</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A80A08E" w14:textId="77777777" w:rsidR="000F526F" w:rsidRDefault="00A6254C">
            <w:r>
              <w:rPr>
                <w:color w:val="000000"/>
                <w:sz w:val="20"/>
                <w:szCs w:val="20"/>
              </w:rPr>
              <w:t>Crevice width &lt; 0.1mm; gasket contact geometry</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39C65C4" w14:textId="77777777" w:rsidR="000F526F" w:rsidRDefault="00A6254C">
            <w:pPr>
              <w:jc w:val="center"/>
            </w:pPr>
            <w:r>
              <w:rPr>
                <w:color w:val="000000"/>
                <w:sz w:val="20"/>
                <w:szCs w:val="20"/>
              </w:rPr>
              <w:t>1.00</w:t>
            </w:r>
          </w:p>
        </w:tc>
        <w:tc>
          <w:tcPr>
            <w:tcW w:w="16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1F8E58D" w14:textId="77777777" w:rsidR="000F526F" w:rsidRDefault="00A6254C">
            <w:r>
              <w:rPr>
                <w:color w:val="000000"/>
                <w:sz w:val="20"/>
                <w:szCs w:val="20"/>
              </w:rPr>
              <w:t>Threaded joint</w:t>
            </w:r>
          </w:p>
        </w:tc>
      </w:tr>
    </w:tbl>
    <w:p w14:paraId="33C29D12" w14:textId="77777777" w:rsidR="000F526F" w:rsidRDefault="00A6254C">
      <w:pPr>
        <w:keepNext/>
        <w:spacing w:after="200"/>
      </w:pPr>
      <w:r>
        <w:t>Table 9.2: Geometry class definitions and risk multipliers (CC-001 v1.0.0)</w:t>
      </w:r>
    </w:p>
    <w:p w14:paraId="4C1099A6" w14:textId="77777777" w:rsidR="000F526F" w:rsidRDefault="00A6254C">
      <w:pPr>
        <w:pStyle w:val="Heading2"/>
        <w:keepNext/>
        <w:spacing w:before="320" w:after="160"/>
      </w:pPr>
      <w:bookmarkStart w:id="55" w:name="_Toc238383148"/>
      <w:r>
        <w:rPr>
          <w:b/>
          <w:bCs/>
          <w:color w:val="2E75B6"/>
          <w:sz w:val="28"/>
          <w:szCs w:val="28"/>
        </w:rPr>
        <w:t>9.3  Joint type library</w:t>
      </w:r>
      <w:bookmarkEnd w:id="55"/>
    </w:p>
    <w:p w14:paraId="33E3548A" w14:textId="77777777" w:rsidR="000F526F" w:rsidRDefault="00A6254C">
      <w:pPr>
        <w:spacing w:after="200"/>
        <w:jc w:val="both"/>
      </w:pPr>
      <w:r>
        <w:t>CC-001 includes a library of 14 joint types (JT-001 through JT-014) mapping IFC element type classifications to geometry classes. This library provides the mechanism by which the engine assigns a geometry risk multiplier without requiring the joint geometry to be explicitly modelled in the IFC file. The IFC element type — IfcPipeFitting.PredefinedType, valve classification, or connection type — is used as the key to look up the corresponding joint type and geometry class. The 14 joint types cover the full range of connection methods used in commercial MEP applications:</w:t>
      </w:r>
    </w:p>
    <w:p w14:paraId="332F06CE" w14:textId="77777777" w:rsidR="000F526F" w:rsidRDefault="00A6254C">
      <w:pPr>
        <w:spacing w:after="200"/>
        <w:jc w:val="both"/>
      </w:pPr>
      <w:r>
        <w:lastRenderedPageBreak/>
        <w:t>JT-001: Butt weld (Open, 0.10); JT-002: Socket weld (Moderate, 0.45); JT-003: Slip-on flange (Moderate, 0.45); JT-004: Weld neck flange (Tight, 0.75); JT-005: Threaded NPT (Critical, 1.00); JT-006: Compression fitting (Tight, 0.75); JT-007: Push-fit press (Moderate, 0.45); JT-008: Victaulic groove coupling (Moderate, 0.45); JT-009: Screwed BSP (Critical, 1.00); JT-010: Lap joint flange (Tight, 0.75); JT-011: Ring-type joint flange (Tight, 0.75); JT-012: Pipe clamp under insulation (Critical, 1.00); JT-013: Mechanical anchor contact (Tight, 0.75); JT-014: Unknown/unclassified (Tight, 0.75 — conservative default).</w:t>
      </w:r>
    </w:p>
    <w:p w14:paraId="2E24CA0E" w14:textId="77777777" w:rsidR="000F526F" w:rsidRDefault="00A6254C">
      <w:pPr>
        <w:pStyle w:val="Heading2"/>
        <w:keepNext/>
        <w:spacing w:before="320" w:after="160"/>
      </w:pPr>
      <w:bookmarkStart w:id="56" w:name="_Toc238383149"/>
      <w:r>
        <w:rPr>
          <w:b/>
          <w:bCs/>
          <w:color w:val="2E75B6"/>
          <w:sz w:val="28"/>
          <w:szCs w:val="28"/>
        </w:rPr>
        <w:t>9.4  Environment severity classification</w:t>
      </w:r>
      <w:bookmarkEnd w:id="56"/>
    </w:p>
    <w:p w14:paraId="54683DEC" w14:textId="77777777" w:rsidR="000F526F" w:rsidRDefault="00A6254C">
      <w:pPr>
        <w:spacing w:after="200"/>
        <w:jc w:val="both"/>
      </w:pPr>
      <w:r>
        <w:t>Environment severity in CC-001 is classified against the wetting class framework of EN ISO 15329:2007, using seven classes T0 through T5 plus a building services-specific class. Chloride concentration thresholds are sourced from CIBSE Guide G and EN ISO 15329:2007. Environment severity is read from IfcZone metadata and the IfcDistributionSystem service type classification, with conservative defaults applied where metadata is absent.</w:t>
      </w:r>
    </w:p>
    <w:p w14:paraId="3E1C6179" w14:textId="77777777" w:rsidR="000F526F" w:rsidRDefault="00A6254C">
      <w:pPr>
        <w:pStyle w:val="Heading2"/>
        <w:keepNext/>
        <w:spacing w:before="320" w:after="160"/>
      </w:pPr>
      <w:bookmarkStart w:id="57" w:name="_Toc238383150"/>
      <w:r>
        <w:rPr>
          <w:b/>
          <w:bCs/>
          <w:color w:val="2E75B6"/>
          <w:sz w:val="28"/>
          <w:szCs w:val="28"/>
        </w:rPr>
        <w:t>9.5  Weighted composite scoring model</w:t>
      </w:r>
      <w:bookmarkEnd w:id="57"/>
    </w:p>
    <w:p w14:paraId="61D43785" w14:textId="77777777" w:rsidR="000F526F" w:rsidRDefault="00A6254C">
      <w:pPr>
        <w:spacing w:after="200"/>
        <w:jc w:val="both"/>
      </w:pPr>
      <w:r>
        <w:t>The CC-001 composite risk score is calculated using a three-component weighted model:</w:t>
      </w:r>
    </w:p>
    <w:p w14:paraId="2562DDFB" w14:textId="77777777" w:rsidR="000F526F" w:rsidRDefault="00A6254C">
      <w:pPr>
        <w:spacing w:before="160" w:after="160"/>
        <w:jc w:val="center"/>
      </w:pPr>
      <w:r>
        <w:rPr>
          <w:rFonts w:ascii="Courier New" w:eastAsia="Courier New" w:hAnsi="Courier New" w:cs="Courier New"/>
          <w:b/>
          <w:bCs/>
          <w:color w:val="1F3864"/>
        </w:rPr>
        <w:t>Score_CC = (0.35 × geometry_risk) + (0.40 × CCT_adequacy) + (0.25 × environment_severity)</w:t>
      </w:r>
    </w:p>
    <w:p w14:paraId="5CEAB8E7" w14:textId="77777777" w:rsidR="000F526F" w:rsidRDefault="00A6254C">
      <w:pPr>
        <w:spacing w:after="200"/>
        <w:jc w:val="both"/>
      </w:pPr>
      <w:r>
        <w:t>CCT adequacy receives the highest weight (0.40) because it is the most material-specific determinant of crevice corrosion susceptibility — a material with adequate CCT margin cannot initiate crevice attack regardless of geometry or environment. Geometry receives the second highest weight (0.35) because it is the immediate physical enabler of the crevice mechanism. Environment severity receives the lowest weight (0.25) because it represents the external conditions, which can sometimes be managed or modified, whereas material specification and joint geometry are fixed once the model is authored.</w:t>
      </w:r>
    </w:p>
    <w:p w14:paraId="33C46423" w14:textId="77777777" w:rsidR="000F526F" w:rsidRDefault="00A6254C">
      <w:pPr>
        <w:spacing w:after="200"/>
        <w:jc w:val="both"/>
      </w:pPr>
      <w:r>
        <w:t>Risk bands for CC-001 are defined as: Low (&lt; 0.30), Medium (0.30–0.55), High (0.55–0.80), Critical (&gt; 0.80).</w:t>
      </w:r>
    </w:p>
    <w:p w14:paraId="104273FA" w14:textId="77777777" w:rsidR="000F526F" w:rsidRDefault="00A6254C">
      <w:pPr>
        <w:pStyle w:val="Heading2"/>
        <w:keepNext/>
        <w:spacing w:before="320" w:after="160"/>
      </w:pPr>
      <w:bookmarkStart w:id="58" w:name="_Toc238383151"/>
      <w:r>
        <w:rPr>
          <w:b/>
          <w:bCs/>
          <w:color w:val="2E75B6"/>
          <w:sz w:val="28"/>
          <w:szCs w:val="28"/>
        </w:rPr>
        <w:t>9.6  Combined risk assessment function</w:t>
      </w:r>
      <w:bookmarkEnd w:id="58"/>
    </w:p>
    <w:p w14:paraId="6067E874" w14:textId="77777777" w:rsidR="000F526F" w:rsidRDefault="00A6254C">
      <w:pPr>
        <w:spacing w:after="200"/>
        <w:jc w:val="both"/>
      </w:pPr>
      <w:r>
        <w:t>The combined_risk_assessment() function in the compliance runner executes both GC-001 and CC-001 on every qualifying element and returns a unified risk assessment. The combined risk band is the higher of the two individual risk bands — if an element scores Low on galvanic and Critical on crevice, the combined band is Critical. This conservative combination rule ensures that the worst-case mechanism always determines the overall risk classification and remediation priority.</w:t>
      </w:r>
    </w:p>
    <w:p w14:paraId="0D4D918C" w14:textId="77777777" w:rsidR="000F526F" w:rsidRDefault="00A6254C">
      <w:pPr>
        <w:spacing w:after="200"/>
        <w:jc w:val="both"/>
      </w:pPr>
      <w:r>
        <w:t>The combined approach also enables mechanism-specific BCF issue generation: where GC-001 and CC-001 both flag the same element, two separate BCF issues are generated with different mechanism descriptions and different recommended mitigations, allowing the discipline engineer to address each failure mode independently.</w:t>
      </w:r>
    </w:p>
    <w:p w14:paraId="73D54E72" w14:textId="77777777" w:rsidR="000F526F" w:rsidRDefault="00A6254C">
      <w:r>
        <w:br w:type="page"/>
      </w:r>
    </w:p>
    <w:p w14:paraId="592F5A28" w14:textId="77777777" w:rsidR="000F526F" w:rsidRDefault="00A6254C">
      <w:pPr>
        <w:pStyle w:val="Heading1"/>
        <w:keepNext/>
        <w:spacing w:before="480" w:after="240"/>
      </w:pPr>
      <w:bookmarkStart w:id="59" w:name="_Toc238383152"/>
      <w:r>
        <w:rPr>
          <w:b/>
          <w:bCs/>
          <w:color w:val="1F3864"/>
          <w:sz w:val="36"/>
          <w:szCs w:val="36"/>
        </w:rPr>
        <w:lastRenderedPageBreak/>
        <w:t>Chapter 10 — Architecture: Combined Compliance System</w:t>
      </w:r>
      <w:bookmarkEnd w:id="59"/>
    </w:p>
    <w:p w14:paraId="08A29C5B" w14:textId="77777777" w:rsidR="000F526F" w:rsidRDefault="000F526F">
      <w:pPr>
        <w:pBdr>
          <w:bottom w:val="single" w:sz="6" w:space="1" w:color="1F3864"/>
        </w:pBdr>
        <w:spacing w:after="240"/>
      </w:pPr>
    </w:p>
    <w:p w14:paraId="61551125" w14:textId="77777777" w:rsidR="000F526F" w:rsidRDefault="00A6254C">
      <w:pPr>
        <w:pStyle w:val="Heading2"/>
        <w:keepNext/>
        <w:spacing w:before="320" w:after="160"/>
      </w:pPr>
      <w:bookmarkStart w:id="60" w:name="_Toc238383153"/>
      <w:r>
        <w:rPr>
          <w:b/>
          <w:bCs/>
          <w:color w:val="2E75B6"/>
          <w:sz w:val="28"/>
          <w:szCs w:val="28"/>
        </w:rPr>
        <w:t>10.1  Pset_CreviceCorrosionRisk schema</w:t>
      </w:r>
      <w:bookmarkEnd w:id="60"/>
    </w:p>
    <w:p w14:paraId="177F9A3A" w14:textId="77777777" w:rsidR="000F526F" w:rsidRDefault="00A6254C">
      <w:pPr>
        <w:spacing w:after="200"/>
        <w:jc w:val="both"/>
      </w:pPr>
      <w:r>
        <w:t>Analogous to the Pset_CorrosionRisk property set written back by GC-001, CC-001 writes a Pset_CreviceCorrosionRisk property set to the IFC model for each assessed element. The schema contains the following properties:</w:t>
      </w:r>
    </w:p>
    <w:p w14:paraId="154C581F" w14:textId="77777777" w:rsidR="000F526F" w:rsidRDefault="00A6254C">
      <w:pPr>
        <w:pStyle w:val="ListParagraph"/>
        <w:numPr>
          <w:ilvl w:val="0"/>
          <w:numId w:val="3"/>
        </w:numPr>
        <w:spacing w:after="120"/>
      </w:pPr>
      <w:r>
        <w:t>CreviceRiskScore — the CC-001 composite score (real, 0.0–1.0)</w:t>
      </w:r>
    </w:p>
    <w:p w14:paraId="2CDD67D1" w14:textId="77777777" w:rsidR="000F526F" w:rsidRDefault="00A6254C">
      <w:pPr>
        <w:pStyle w:val="ListParagraph"/>
        <w:numPr>
          <w:ilvl w:val="0"/>
          <w:numId w:val="3"/>
        </w:numPr>
        <w:spacing w:after="120"/>
      </w:pPr>
      <w:r>
        <w:t>CreviceRiskBand — the risk band classification (string: Low/Medium/High/Critical)</w:t>
      </w:r>
    </w:p>
    <w:p w14:paraId="44E48C80" w14:textId="77777777" w:rsidR="000F526F" w:rsidRDefault="00A6254C">
      <w:pPr>
        <w:pStyle w:val="ListParagraph"/>
        <w:numPr>
          <w:ilvl w:val="0"/>
          <w:numId w:val="3"/>
        </w:numPr>
        <w:spacing w:after="120"/>
      </w:pPr>
      <w:r>
        <w:t>CCTAdequacyScore — the CCT adequacy sub-score</w:t>
      </w:r>
    </w:p>
    <w:p w14:paraId="0EEEE099" w14:textId="77777777" w:rsidR="000F526F" w:rsidRDefault="00A6254C">
      <w:pPr>
        <w:pStyle w:val="ListParagraph"/>
        <w:numPr>
          <w:ilvl w:val="0"/>
          <w:numId w:val="3"/>
        </w:numPr>
        <w:spacing w:after="120"/>
      </w:pPr>
      <w:r>
        <w:t>GeometryClass — the joint type library classification (string: JT-001 through JT-014)</w:t>
      </w:r>
    </w:p>
    <w:p w14:paraId="7D2AF5BD" w14:textId="77777777" w:rsidR="000F526F" w:rsidRDefault="00A6254C">
      <w:pPr>
        <w:pStyle w:val="ListParagraph"/>
        <w:numPr>
          <w:ilvl w:val="0"/>
          <w:numId w:val="3"/>
        </w:numPr>
        <w:spacing w:after="120"/>
      </w:pPr>
      <w:r>
        <w:t>EnvironmentSeverity — the EN ISO 15329 wetting class</w:t>
      </w:r>
    </w:p>
    <w:p w14:paraId="742261A5" w14:textId="77777777" w:rsidR="000F526F" w:rsidRDefault="00A6254C">
      <w:pPr>
        <w:pStyle w:val="ListParagraph"/>
        <w:numPr>
          <w:ilvl w:val="0"/>
          <w:numId w:val="3"/>
        </w:numPr>
        <w:spacing w:after="120"/>
      </w:pPr>
      <w:r>
        <w:t>RecommendedMitigation — the mitigation code from the CC-001 mitigation catalogue</w:t>
      </w:r>
    </w:p>
    <w:p w14:paraId="6608FF3C" w14:textId="77777777" w:rsidR="000F526F" w:rsidRDefault="00A6254C">
      <w:pPr>
        <w:pStyle w:val="ListParagraph"/>
        <w:numPr>
          <w:ilvl w:val="0"/>
          <w:numId w:val="3"/>
        </w:numPr>
        <w:spacing w:after="120"/>
      </w:pPr>
      <w:r>
        <w:t>RulesetVersion — the CC-001 ruleset version string ("BIMGUARD-CC-001 v1.0.0")</w:t>
      </w:r>
    </w:p>
    <w:p w14:paraId="02348A3A" w14:textId="77777777" w:rsidR="000F526F" w:rsidRDefault="00A6254C">
      <w:pPr>
        <w:pStyle w:val="ListParagraph"/>
        <w:numPr>
          <w:ilvl w:val="0"/>
          <w:numId w:val="3"/>
        </w:numPr>
        <w:spacing w:after="120"/>
      </w:pPr>
      <w:r>
        <w:t>AssessmentDate — ISO 8601 timestamp of the assessment run</w:t>
      </w:r>
    </w:p>
    <w:p w14:paraId="34A775FD" w14:textId="77777777" w:rsidR="000F526F" w:rsidRDefault="00A6254C">
      <w:pPr>
        <w:spacing w:after="200"/>
        <w:jc w:val="both"/>
      </w:pPr>
      <w:r>
        <w:t>Writing both Pset_CorrosionRisk and Pset_CreviceCorrosionRisk to the model creates a permanent, machine-readable compliance record that travels with the IFC file through all subsequent project stages. This satisfies the Golden Thread traceability requirement of the Building Safety Act 2022 for higher-risk buildings: any party reviewing the model at any stage of the asset lifecycle can read the compliance assessment results and their evidential basis directly from the model data.</w:t>
      </w:r>
    </w:p>
    <w:p w14:paraId="1766371E" w14:textId="77777777" w:rsidR="000F526F" w:rsidRDefault="00A6254C">
      <w:pPr>
        <w:pStyle w:val="Heading2"/>
        <w:keepNext/>
        <w:spacing w:before="320" w:after="160"/>
      </w:pPr>
      <w:bookmarkStart w:id="61" w:name="_Toc238383154"/>
      <w:r>
        <w:rPr>
          <w:b/>
          <w:bCs/>
          <w:color w:val="2E75B6"/>
          <w:sz w:val="28"/>
          <w:szCs w:val="28"/>
        </w:rPr>
        <w:t>10.2  Combined asset register</w:t>
      </w:r>
      <w:bookmarkEnd w:id="61"/>
    </w:p>
    <w:p w14:paraId="475D39F6" w14:textId="77777777" w:rsidR="000F526F" w:rsidRDefault="00A6254C">
      <w:pPr>
        <w:spacing w:after="200"/>
        <w:jc w:val="both"/>
      </w:pPr>
      <w:r>
        <w:t>The compliance runner exports a combined asset register CSV file containing one row per assessed element with the full GC-001 and CC-001 results side by side. The register includes element GlobalID, service type, floor, zone, material, nominal diameter, GC-001 score, CC-001 score, combined risk band, mechanism flags, recommended mitigation, responsible engineer, estimated remediation cost, and programme impact in working days. This register provides the data source for the Streamlit application's Schedule and Cost Impact page and can be imported directly into a project cost management tool or programme management application.</w:t>
      </w:r>
    </w:p>
    <w:p w14:paraId="5E8577D2" w14:textId="77777777" w:rsidR="000F526F" w:rsidRDefault="00A6254C">
      <w:pPr>
        <w:pStyle w:val="Heading2"/>
        <w:keepNext/>
        <w:spacing w:before="320" w:after="160"/>
      </w:pPr>
      <w:bookmarkStart w:id="62" w:name="_Toc238383155"/>
      <w:r>
        <w:rPr>
          <w:b/>
          <w:bCs/>
          <w:color w:val="2E75B6"/>
          <w:sz w:val="28"/>
          <w:szCs w:val="28"/>
        </w:rPr>
        <w:t>10.3  Dual-engine BCF output</w:t>
      </w:r>
      <w:bookmarkEnd w:id="62"/>
    </w:p>
    <w:p w14:paraId="41528AE1" w14:textId="77777777" w:rsidR="000F526F" w:rsidRDefault="00A6254C">
      <w:pPr>
        <w:spacing w:after="200"/>
        <w:jc w:val="both"/>
      </w:pPr>
      <w:r>
        <w:t xml:space="preserve">The BCF generator module produces separate issues for GC-001 and CC-001 findings on the same element where both engines flag a risk. This separation is important for practical deployment: the mechanical engineer responsible for material specification needs to receive the crevice corrosion finding and act on it independently of the structural engineer responsible for support assembly specification, who receives the galvanic finding. A single </w:t>
      </w:r>
      <w:r>
        <w:lastRenderedPageBreak/>
        <w:t>combined BCF issue with two mechanism descriptions creates ambiguity about ownership and action.</w:t>
      </w:r>
    </w:p>
    <w:p w14:paraId="16A6C08B" w14:textId="77777777" w:rsidR="000F526F" w:rsidRDefault="00A6254C">
      <w:pPr>
        <w:spacing w:after="200"/>
        <w:jc w:val="both"/>
      </w:pPr>
      <w:r>
        <w:t>The issue assignment logic in the BCF generator maps service type and mechanism to discipline engineer: galvanic findings on mechanical pipe systems are assigned to the mechanical engineer; galvanic findings involving structural supports are assigned to the structural engineer; crevice findings on pressurised systems are assigned to the mechanical engineer; crevice findings in drainage systems are assigned to the public health engineer. This mapping is configurable through the BCF generator settings and can be customised for individual project team structures.</w:t>
      </w:r>
    </w:p>
    <w:p w14:paraId="16355011" w14:textId="77777777" w:rsidR="000F526F" w:rsidRDefault="00A6254C">
      <w:r>
        <w:br w:type="page"/>
      </w:r>
    </w:p>
    <w:p w14:paraId="164D5F2A" w14:textId="77777777" w:rsidR="000F526F" w:rsidRDefault="00A6254C">
      <w:pPr>
        <w:pStyle w:val="Heading1"/>
        <w:keepNext/>
        <w:spacing w:before="480" w:after="240"/>
      </w:pPr>
      <w:bookmarkStart w:id="63" w:name="_Toc238383156"/>
      <w:r>
        <w:rPr>
          <w:b/>
          <w:bCs/>
          <w:color w:val="1F3864"/>
          <w:sz w:val="36"/>
          <w:szCs w:val="36"/>
        </w:rPr>
        <w:lastRenderedPageBreak/>
        <w:t>Chapter 11 — Discussion and Further Development</w:t>
      </w:r>
      <w:bookmarkEnd w:id="63"/>
    </w:p>
    <w:p w14:paraId="31489092" w14:textId="77777777" w:rsidR="000F526F" w:rsidRDefault="000F526F">
      <w:pPr>
        <w:pBdr>
          <w:bottom w:val="single" w:sz="6" w:space="1" w:color="1F3864"/>
        </w:pBdr>
        <w:spacing w:after="240"/>
      </w:pPr>
    </w:p>
    <w:p w14:paraId="47DF015D" w14:textId="77777777" w:rsidR="000F526F" w:rsidRDefault="00A6254C">
      <w:pPr>
        <w:pStyle w:val="Heading2"/>
        <w:keepNext/>
        <w:spacing w:before="320" w:after="160"/>
      </w:pPr>
      <w:bookmarkStart w:id="64" w:name="_Toc238383157"/>
      <w:r>
        <w:rPr>
          <w:b/>
          <w:bCs/>
          <w:color w:val="2E75B6"/>
          <w:sz w:val="28"/>
          <w:szCs w:val="28"/>
        </w:rPr>
        <w:t>11.1  MIC as the third corrosion module</w:t>
      </w:r>
      <w:bookmarkEnd w:id="64"/>
    </w:p>
    <w:p w14:paraId="51441BD5" w14:textId="77777777" w:rsidR="000F526F" w:rsidRDefault="00A6254C">
      <w:pPr>
        <w:spacing w:after="200"/>
        <w:jc w:val="both"/>
      </w:pPr>
      <w:r>
        <w:t>Microbially Influenced Corrosion (MIC) is identified as the logical third corrosion mechanism module for BIMGUARD AI, to be developed as BIMGUARD-MC-001. MIC occurs when microbiological communities — primarily sulphate-reducing bacteria, iron-oxidising bacteria, and acid-producing fungi — colonise internal pipe surfaces and produce corrosive metabolic byproducts. The mechanism is of particular significance in building services applications involving stagnant or low-flow water conditions: dead-leg pipework in hot and cold water systems, commissioning water retained in chilled water circuits, cooling tower pipework, and fire suppression systems with infrequent flow.</w:t>
      </w:r>
    </w:p>
    <w:p w14:paraId="3CECAC6C" w14:textId="77777777" w:rsidR="000F526F" w:rsidRDefault="00A6254C">
      <w:pPr>
        <w:spacing w:after="200"/>
        <w:jc w:val="both"/>
      </w:pPr>
      <w:r>
        <w:t>The IFC data required for MIC checking is distinct from that used by GC-001 and CC-001: flow velocity (from system design data in property sets), water temperature (from operating temperature Psets), the presence of dead-leg configurations (from network topology analysis on the IfcDistributionSystem graph), and under-insulation conditions (from the relationship between IfcCovering and the contained IfcPipeSegment). The scoring model for MC-001 would incorporate flow velocity class, temperature class (both high and low extremes create risk), dead-leg classification, and a time-since-flush parameter for systems with intermittent flow.</w:t>
      </w:r>
    </w:p>
    <w:p w14:paraId="5E9F703E" w14:textId="77777777" w:rsidR="000F526F" w:rsidRDefault="00A6254C">
      <w:pPr>
        <w:pStyle w:val="Heading2"/>
        <w:keepNext/>
        <w:spacing w:before="320" w:after="160"/>
      </w:pPr>
      <w:bookmarkStart w:id="65" w:name="_Toc238383158"/>
      <w:r>
        <w:rPr>
          <w:b/>
          <w:bCs/>
          <w:color w:val="2E75B6"/>
          <w:sz w:val="28"/>
          <w:szCs w:val="28"/>
        </w:rPr>
        <w:t>11.2  BMS integration</w:t>
      </w:r>
      <w:bookmarkEnd w:id="65"/>
    </w:p>
    <w:p w14:paraId="25A1DF87" w14:textId="77777777" w:rsidR="000F526F" w:rsidRDefault="00A6254C">
      <w:pPr>
        <w:spacing w:after="200"/>
        <w:jc w:val="both"/>
      </w:pPr>
      <w:r>
        <w:t>A future development direction of significant practical value is integration between BIMGUARD AI and Building Management System (BMS) data streams. The current tool assesses corrosion risk from static design data in the IFC model; a BMS-integrated version would update risk scores dynamically based on real-time operating conditions — measured temperatures, flow rates, and humidity readings from the BMS. This would transform BIMGUARD AI from a design-stage compliance checker to a continuous operational risk monitor, flagging developing corrosion conditions in real time rather than waiting for the next design review cycle. The Pset_CorrosionRisk and Pset_CreviceCorrosionRisk property sets are designed with this future integration in mind: they carry an AssessmentDate field that would be updated on each BMS data refresh.</w:t>
      </w:r>
    </w:p>
    <w:p w14:paraId="4E091230" w14:textId="77777777" w:rsidR="000F526F" w:rsidRDefault="00A6254C">
      <w:pPr>
        <w:pStyle w:val="Heading2"/>
        <w:keepNext/>
        <w:spacing w:before="320" w:after="160"/>
      </w:pPr>
      <w:bookmarkStart w:id="66" w:name="_Toc238383159"/>
      <w:r>
        <w:rPr>
          <w:b/>
          <w:bCs/>
          <w:color w:val="2E75B6"/>
          <w:sz w:val="28"/>
          <w:szCs w:val="28"/>
        </w:rPr>
        <w:t>11.3  Weld quality extension</w:t>
      </w:r>
      <w:bookmarkEnd w:id="66"/>
    </w:p>
    <w:p w14:paraId="4D0B949A" w14:textId="77777777" w:rsidR="000F526F" w:rsidRDefault="00A6254C">
      <w:pPr>
        <w:spacing w:after="200"/>
        <w:jc w:val="both"/>
      </w:pPr>
      <w:r>
        <w:t>A further development opportunity identified during the crevice corrosion work is a weld quality extension to CC-001. The current engine classifies butt welds as Open geometry (lowest crevice risk) based on the assumption of a properly completed full-penetration weld with no internal crevice. In practice, incomplete penetration welds — a common quality defect in site-welded pipework — create an internal crevice at the root of the weld that is classified as Critical geometry and represents a severe crevice corrosion risk in aggressive environments. An extension that reads weld procedure specification data from the IFC model and downgrades the geometry class for non-full-penetration specifications would significantly improve the accuracy of CC-001 for site-welded systems.</w:t>
      </w:r>
    </w:p>
    <w:p w14:paraId="5050B7A1" w14:textId="77777777" w:rsidR="000F526F" w:rsidRDefault="00A6254C">
      <w:pPr>
        <w:pStyle w:val="Heading2"/>
        <w:keepNext/>
        <w:spacing w:before="320" w:after="160"/>
      </w:pPr>
      <w:bookmarkStart w:id="67" w:name="_Toc238383160"/>
      <w:r>
        <w:rPr>
          <w:b/>
          <w:bCs/>
          <w:color w:val="2E75B6"/>
          <w:sz w:val="28"/>
          <w:szCs w:val="28"/>
        </w:rPr>
        <w:lastRenderedPageBreak/>
        <w:t>11.4  Regulatory context and wider applicability</w:t>
      </w:r>
      <w:bookmarkEnd w:id="67"/>
    </w:p>
    <w:p w14:paraId="43A1739B" w14:textId="77777777" w:rsidR="000F526F" w:rsidRDefault="00A6254C">
      <w:pPr>
        <w:spacing w:after="200"/>
        <w:jc w:val="both"/>
      </w:pPr>
      <w:r>
        <w:t>The Building Safety Act 2022 creates a legal requirement for a Golden Thread of information for higher-risk buildings in England — a requirement that the information about a building is created, maintained, and passed through each stage of the building's lifecycle in a form that is accurate, up to date, and accessible. BIMGUARD AI contributes to the Golden Thread by producing machine-readable, standards-referenced compliance records that are embedded in the IFC model and stored in BCF issues with full audit trails. This positions the tool not merely as a coordination aid but as a regulatory compliance instrument for the category of buildings most likely to be subject to formal compliance scrutiny.</w:t>
      </w:r>
    </w:p>
    <w:p w14:paraId="23DCCC2A" w14:textId="77777777" w:rsidR="000F526F" w:rsidRDefault="00A6254C">
      <w:pPr>
        <w:spacing w:after="200"/>
        <w:jc w:val="both"/>
      </w:pPr>
      <w:r>
        <w:t>Beyond the UK regulatory context, the ISO 19650 information management framework — now adopted in over 70 countries — provides the governance structure within which BIMGUARD AI's ISO 19650 status codes and Plannerly integration are meaningful. As adoption of ISO 19650 workflows continues to expand internationally, the demand for automated technical compliance checking tools that produce ISO 19650-compatible outputs will increase. BIMGUARD AI is designed to be portable across these contexts: the standards references in the rulesets are international standards, the IFC and BCF formats are global open standards, and the Plannerly integration uses the ISO 19650 status code framework that is jurisdiction-neutral.</w:t>
      </w:r>
    </w:p>
    <w:p w14:paraId="68912C57" w14:textId="77777777" w:rsidR="001B0127" w:rsidRDefault="00390512">
      <w:pPr>
        <w:pStyle w:val="Heading2"/>
        <w:keepNext/>
        <w:spacing w:before="360" w:after="120"/>
      </w:pPr>
      <w:bookmarkStart w:id="68" w:name="_Toc238383161"/>
      <w:r>
        <w:t>11.5  Documented field failure patterns behind the five mechanisms</w:t>
      </w:r>
      <w:bookmarkEnd w:id="68"/>
    </w:p>
    <w:p w14:paraId="245EF194" w14:textId="77777777" w:rsidR="001B0127" w:rsidRDefault="00390512">
      <w:pPr>
        <w:spacing w:after="200"/>
        <w:jc w:val="both"/>
      </w:pPr>
      <w:r>
        <w:t>The five engines are not five views of one defect. Each corresponds to a failure pattern that appears in the building services corrosion literature with its own setting, its own signature on site and its own remedy — and, more usefully for a compliance tool, its own detectable precondition in a model. Table 11.1 places them side by side so that the case for five mechanisms, rather than one general corrosion score, can be read directly.</w:t>
      </w:r>
    </w:p>
    <w:p w14:paraId="69668AC9"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1700"/>
        <w:gridCol w:w="2100"/>
        <w:gridCol w:w="1426"/>
      </w:tblGrid>
      <w:tr w:rsidR="001B0127" w14:paraId="0C7E273A" w14:textId="77777777">
        <w:trPr>
          <w:cantSplit/>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E740ED" w14:textId="77777777" w:rsidR="001B0127" w:rsidRDefault="00390512">
            <w:r>
              <w:rPr>
                <w:b/>
                <w:color w:val="FFFFFF"/>
                <w:sz w:val="18"/>
              </w:rPr>
              <w:t>Mechanism and engine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B279E5" w14:textId="77777777" w:rsidR="001B0127" w:rsidRDefault="00390512">
            <w:r>
              <w:rPr>
                <w:b/>
                <w:color w:val="FFFFFF"/>
                <w:sz w:val="18"/>
              </w:rPr>
              <w:t>Characteristic field failure</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FB3011" w14:textId="77777777" w:rsidR="001B0127" w:rsidRDefault="00390512">
            <w:r>
              <w:rPr>
                <w:b/>
                <w:color w:val="FFFFFF"/>
                <w:sz w:val="18"/>
              </w:rPr>
              <w:t>Typical setting</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6FC8E6" w14:textId="77777777" w:rsidR="001B0127" w:rsidRDefault="00390512">
            <w:r>
              <w:rPr>
                <w:b/>
                <w:color w:val="FFFFFF"/>
                <w:sz w:val="18"/>
              </w:rPr>
              <w:t>Signature on site</w:t>
            </w:r>
          </w:p>
        </w:tc>
        <w:tc>
          <w:tcPr>
            <w:tcW w:w="1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7B1FC3" w14:textId="77777777" w:rsidR="001B0127" w:rsidRDefault="00390512">
            <w:r>
              <w:rPr>
                <w:b/>
                <w:color w:val="FFFFFF"/>
                <w:sz w:val="18"/>
              </w:rPr>
              <w:t>Governing guidance</w:t>
            </w:r>
          </w:p>
        </w:tc>
      </w:tr>
      <w:tr w:rsidR="001B0127" w14:paraId="1EEB66A0"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39610" w14:textId="77777777" w:rsidR="001B0127" w:rsidRDefault="00390512">
            <w:r>
              <w:rPr>
                <w:color w:val="000000"/>
                <w:sz w:val="18"/>
              </w:rPr>
              <w:t>Galvanic (GC-001)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0D448" w14:textId="77777777" w:rsidR="001B0127" w:rsidRDefault="00390512">
            <w:r>
              <w:rPr>
                <w:color w:val="000000"/>
                <w:sz w:val="18"/>
              </w:rPr>
              <w:t>Copper tube joined to a carbon steel or galvanised riser; the steel side wastes at the joint and perforates while the copper is untouched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C9A49" w14:textId="77777777" w:rsidR="001B0127" w:rsidRDefault="00390512">
            <w:r>
              <w:rPr>
                <w:color w:val="000000"/>
                <w:sz w:val="18"/>
              </w:rPr>
              <w:t>Plant rooms, riser transitions, meter sets, boosted cold water sets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7AAF9" w14:textId="77777777" w:rsidR="001B0127" w:rsidRDefault="00390512">
            <w:r>
              <w:rPr>
                <w:color w:val="000000"/>
                <w:sz w:val="18"/>
              </w:rPr>
              <w:t>Wastage confined to within a few pipe diameters of the joint; green corrosion product on the copper, red-brown on the steel</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70519" w14:textId="77777777" w:rsidR="001B0127" w:rsidRDefault="00390512">
            <w:r>
              <w:rPr>
                <w:color w:val="000000"/>
                <w:sz w:val="18"/>
              </w:rPr>
              <w:t>NASA-STD-6012; AUCSC (2024); American Galvanizers Association (2023)</w:t>
            </w:r>
          </w:p>
        </w:tc>
      </w:tr>
      <w:tr w:rsidR="001B0127" w14:paraId="66EB197F"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CDA19" w14:textId="77777777" w:rsidR="001B0127" w:rsidRDefault="00390512">
            <w:r>
              <w:rPr>
                <w:color w:val="000000"/>
                <w:sz w:val="18"/>
              </w:rPr>
              <w:t>Crevice (CC-001)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7BFFC" w14:textId="77777777" w:rsidR="001B0127" w:rsidRDefault="00390512">
            <w:r>
              <w:rPr>
                <w:color w:val="000000"/>
                <w:sz w:val="18"/>
              </w:rPr>
              <w:t>Attack initiates under a gasket, a pipe support or a lap, where the passive film cannot re-form and the shielded electrolyte acidifies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CE44A" w14:textId="77777777" w:rsidR="001B0127" w:rsidRDefault="00390512">
            <w:r>
              <w:rPr>
                <w:color w:val="000000"/>
                <w:sz w:val="18"/>
              </w:rPr>
              <w:t>Pool halls, coastal plant rooms, chlorinated process areas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EB822" w14:textId="77777777" w:rsidR="001B0127" w:rsidRDefault="00390512">
            <w:r>
              <w:rPr>
                <w:color w:val="000000"/>
                <w:sz w:val="18"/>
              </w:rPr>
              <w:t>Pitting confined to the shielded footprint, with bright passive metal a few millimetres away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AD49B" w14:textId="77777777" w:rsidR="001B0127" w:rsidRDefault="00390512">
            <w:r>
              <w:rPr>
                <w:color w:val="000000"/>
                <w:sz w:val="18"/>
              </w:rPr>
              <w:t>EN ISO 15329:2007; ASTM G48 Method B; CIRIA C692; IMOA</w:t>
            </w:r>
          </w:p>
        </w:tc>
      </w:tr>
      <w:tr w:rsidR="001B0127" w14:paraId="379DA69C"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DF926" w14:textId="77777777" w:rsidR="001B0127" w:rsidRDefault="00390512">
            <w:r>
              <w:rPr>
                <w:color w:val="000000"/>
                <w:sz w:val="18"/>
              </w:rPr>
              <w:t>MIC (MC-001)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C02BE" w14:textId="77777777" w:rsidR="001B0127" w:rsidRDefault="00390512">
            <w:r>
              <w:rPr>
                <w:color w:val="000000"/>
                <w:sz w:val="18"/>
              </w:rPr>
              <w:t>Sulphate-reducing bacteria pit under deposits in stagnant legs; iron-oxidising bacteria raise tubercles that both perforate and block</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207FD" w14:textId="77777777" w:rsidR="001B0127" w:rsidRDefault="00390512">
            <w:r>
              <w:rPr>
                <w:color w:val="000000"/>
                <w:sz w:val="18"/>
              </w:rPr>
              <w:t>Fire suppression mains, little-used branches, condenser circuits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9745D" w14:textId="77777777" w:rsidR="001B0127" w:rsidRDefault="00390512">
            <w:r>
              <w:rPr>
                <w:color w:val="000000"/>
                <w:sz w:val="18"/>
              </w:rPr>
              <w:t>Discrete hemispherical pits under black sulphide deposit, or red-brown tubercles; hydrogen sulphide odour on opening</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1EC93" w14:textId="77777777" w:rsidR="001B0127" w:rsidRDefault="00390512">
            <w:r>
              <w:rPr>
                <w:color w:val="000000"/>
                <w:sz w:val="18"/>
              </w:rPr>
              <w:t>CIBSE TM13:2013; HSE HSG274 Parts 1-3; ASTM G-187</w:t>
            </w:r>
          </w:p>
        </w:tc>
      </w:tr>
      <w:tr w:rsidR="001B0127" w14:paraId="5C51969B"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D7508" w14:textId="77777777" w:rsidR="001B0127" w:rsidRDefault="00390512">
            <w:r>
              <w:rPr>
                <w:color w:val="000000"/>
                <w:sz w:val="18"/>
              </w:rPr>
              <w:lastRenderedPageBreak/>
              <w:t>Material-media (MM-001)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F7CE3" w14:textId="77777777" w:rsidR="001B0127" w:rsidRDefault="00390512">
            <w:r>
              <w:rPr>
                <w:color w:val="000000"/>
                <w:sz w:val="18"/>
              </w:rPr>
              <w:t>The material is wrong for the medium it carries: carbon steel on open condenser water, galvanised steel above the zinc reversal temperature, a polymer on a steam service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6E729" w14:textId="77777777" w:rsidR="001B0127" w:rsidRDefault="00390512">
            <w:r>
              <w:rPr>
                <w:color w:val="000000"/>
                <w:sz w:val="18"/>
              </w:rPr>
              <w:t>Cooling tower circuits, domestic hot water, steam and condensate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EC970" w14:textId="77777777" w:rsidR="001B0127" w:rsidRDefault="00390512">
            <w:r>
              <w:rPr>
                <w:color w:val="000000"/>
                <w:sz w:val="18"/>
              </w:rPr>
              <w:t>General wastage along the whole run rather than at a joint — the diagnostic that separates it from a galvanic couple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2BAB6" w14:textId="77777777" w:rsidR="001B0127" w:rsidRDefault="00390512">
            <w:r>
              <w:rPr>
                <w:color w:val="000000"/>
                <w:sz w:val="18"/>
              </w:rPr>
              <w:t>CIBSE Guide G; EN 12952-12; CDA; IMOA</w:t>
            </w:r>
          </w:p>
        </w:tc>
      </w:tr>
      <w:tr w:rsidR="001B0127" w14:paraId="3260CA8F"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BA4E1" w14:textId="77777777" w:rsidR="001B0127" w:rsidRDefault="00390512">
            <w:r>
              <w:rPr>
                <w:color w:val="000000"/>
                <w:sz w:val="18"/>
              </w:rPr>
              <w:t>Cross-material (XM-001)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12D24" w14:textId="77777777" w:rsidR="001B0127" w:rsidRDefault="00390512">
            <w:r>
              <w:rPr>
                <w:color w:val="000000"/>
                <w:sz w:val="18"/>
              </w:rPr>
              <w:t>A dissimilar-metal junction created where two disciplines' models meet, which nobody specified and nobody owns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DC360" w14:textId="77777777" w:rsidR="001B0127" w:rsidRDefault="00390512">
            <w:r>
              <w:rPr>
                <w:color w:val="000000"/>
                <w:sz w:val="18"/>
              </w:rPr>
              <w:t>Federated model coordination — before installation rather than after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D191D" w14:textId="77777777" w:rsidR="001B0127" w:rsidRDefault="00390512">
            <w:r>
              <w:rPr>
                <w:color w:val="000000"/>
                <w:sz w:val="18"/>
              </w:rPr>
              <w:t>None. The finding exists only in the model, which is the entire point of the engine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91BEA" w14:textId="77777777" w:rsidR="001B0127" w:rsidRDefault="00390512">
            <w:r>
              <w:rPr>
                <w:color w:val="000000"/>
                <w:sz w:val="18"/>
              </w:rPr>
              <w:t>BS 8539; NASA-STD-6012</w:t>
            </w:r>
          </w:p>
        </w:tc>
      </w:tr>
    </w:tbl>
    <w:p w14:paraId="46478EAA" w14:textId="77777777" w:rsidR="001B0127" w:rsidRDefault="00390512">
      <w:pPr>
        <w:keepNext/>
        <w:spacing w:after="200"/>
      </w:pPr>
      <w:r>
        <w:t>Table 11.1: Field failure patterns and the engine that detects each, with the site evidence that distinguishes them</w:t>
      </w:r>
    </w:p>
    <w:p w14:paraId="4238EADF" w14:textId="77777777" w:rsidR="001B0127" w:rsidRDefault="00390512">
      <w:pPr>
        <w:spacing w:after="200"/>
        <w:jc w:val="both"/>
      </w:pPr>
      <w:r>
        <w:t>The last row differs from the first four in kind rather than in degree. Galvanic, crevice, microbial and material-media failures are all diagnosed from a component that has already corroded, and the site-evidence column describes what an engineer sees after the fact. XM-001 has no site evidence because the finding it produces exists only in the federated model, at the moment two subcontractors' packages are brought together and before the joint has been installed. That is the difference between a forensic tool and a preventive one, and it is the strongest argument for placing corrosion checking inside the coordination workflow rather than alongside it.</w:t>
      </w:r>
    </w:p>
    <w:p w14:paraId="1C97420F" w14:textId="77777777" w:rsidR="001B0127" w:rsidRDefault="00390512">
      <w:pPr>
        <w:spacing w:after="200"/>
        <w:jc w:val="both"/>
      </w:pPr>
      <w:r>
        <w:t>The mechanisms also overlap in ways that make a single combined score misleading. Galvanised steel carrying domestic hot water above roughly 60°C is the clearest case: the zinc coating reverses polarity and becomes cathodic to the steel it was applied to protect, so the pipe wastes from within. GC-001 sees no couple, because there is no second element. CC-001 sees no crevice. MC-001 sees adequate flow at a temperature above the microbial optimum and correctly returns Low. Only MM-001 scores it, because only MM-001 asks the question that matters here — whether this material should be carrying this fluid at this temperature at all.</w:t>
      </w:r>
    </w:p>
    <w:p w14:paraId="71CDF324" w14:textId="77777777" w:rsidR="000F526F" w:rsidRDefault="00A6254C">
      <w:r>
        <w:br w:type="page"/>
      </w:r>
    </w:p>
    <w:p w14:paraId="04F5A70A" w14:textId="77777777" w:rsidR="000F526F" w:rsidRDefault="00A6254C">
      <w:pPr>
        <w:pStyle w:val="Heading1"/>
        <w:keepNext/>
        <w:spacing w:before="480" w:after="240"/>
      </w:pPr>
      <w:bookmarkStart w:id="69" w:name="_Toc238383162"/>
      <w:r>
        <w:rPr>
          <w:b/>
          <w:bCs/>
          <w:color w:val="1F3864"/>
          <w:sz w:val="36"/>
          <w:szCs w:val="36"/>
        </w:rPr>
        <w:lastRenderedPageBreak/>
        <w:t>Chapter 12 — Microbially Influenced Corrosion Module (MC-001)</w:t>
      </w:r>
      <w:bookmarkEnd w:id="69"/>
    </w:p>
    <w:p w14:paraId="5F15E0F4" w14:textId="77777777" w:rsidR="000F526F" w:rsidRDefault="000F526F">
      <w:pPr>
        <w:pBdr>
          <w:bottom w:val="single" w:sz="6" w:space="1" w:color="1F3864"/>
        </w:pBdr>
        <w:spacing w:after="240"/>
      </w:pPr>
    </w:p>
    <w:p w14:paraId="6563E4ED" w14:textId="77777777" w:rsidR="000F526F" w:rsidRDefault="00A6254C">
      <w:pPr>
        <w:pStyle w:val="Heading2"/>
        <w:keepNext/>
        <w:spacing w:before="320" w:after="160"/>
      </w:pPr>
      <w:bookmarkStart w:id="70" w:name="_Toc238383163"/>
      <w:r>
        <w:rPr>
          <w:b/>
          <w:bCs/>
          <w:color w:val="2E75B6"/>
          <w:sz w:val="28"/>
          <w:szCs w:val="28"/>
        </w:rPr>
        <w:t>12.1  Introduction and rationale</w:t>
      </w:r>
      <w:bookmarkEnd w:id="70"/>
    </w:p>
    <w:p w14:paraId="445254B4" w14:textId="77777777" w:rsidR="000F526F" w:rsidRDefault="00A6254C">
      <w:pPr>
        <w:spacing w:after="200"/>
        <w:jc w:val="both"/>
      </w:pPr>
      <w:r>
        <w:t>Microbially Influenced Corrosion (MIC) is the third major corrosion mechanism of concern in MEP building services pipework, following galvanic corrosion (addressed by GC-001) and crevice corrosion (addressed by CC-001). MIC occurs when communities of microorganisms establish biofilms on internal pipe surfaces and produce metabolic byproducts that initiate or accelerate metallic corrosion. Unlike the purely electrochemical mechanisms addressed by GC-001 and CC-001, MIC requires a biological precondition — the establishment of a viable microbial community — and is therefore principally governed by the hydrodynamic and thermal conditions of the system rather than by material pairing or joint geometry alone.</w:t>
      </w:r>
    </w:p>
    <w:p w14:paraId="258859DB" w14:textId="77777777" w:rsidR="000F526F" w:rsidRDefault="00A6254C">
      <w:pPr>
        <w:spacing w:after="200"/>
        <w:jc w:val="both"/>
      </w:pPr>
      <w:r>
        <w:t>The primary enabling condition for MIC in building services is stagnation. Flowing water continuously removes planktonic microorganisms and the nutrients they require, and imposes shear stresses that prevent biofilm adhesion above certain velocities. Stagnant or very low-flow zones — dead-leg pipework, commissioning water retained in circuits, infrequently used outlets, and fire suppression systems that are designed not to flow — provide the conditions in which biofilms can establish, mature, and produce corrosive conditions. A second enabling condition is temperature: different microbial communities have distinct temperature optima, and the building services temperature ranges that are most common — domestic hot water distributed below 55°C, chilled water at 7–12°C, condenser water at 25–35°C — fall within the growth ranges of the principal MIC organisms encountered in built environment applications.</w:t>
      </w:r>
    </w:p>
    <w:p w14:paraId="7AEBDF93" w14:textId="77777777" w:rsidR="000F526F" w:rsidRDefault="00A6254C">
      <w:pPr>
        <w:spacing w:after="200"/>
        <w:jc w:val="both"/>
      </w:pPr>
      <w:r>
        <w:t>The public health dimension of MIC in building services is significant and distinguishes it from the purely structural concerns of GC-001 and CC-001. Legionella pneumophila — the causative agent of Legionnaires' disease — is not a corrosion organism itself, but it colonises the biofilms and corrosion product layers that MIC produces, using them as both physical substrate and nutrient source. A system with active MIC is therefore also a system at elevated Legionella risk. The regulatory framework governing Legionella control in the United Kingdom — CIBSE TM13:2013, HSE HSG274 Parts 1–3, and the Health and Safety at Work Act 1974 — mandates formal risk assessment and documented control measures for defined water systems in non-domestic premises. BIMGUARD AI's MC-001 engine produces the machine-readable risk assessment records that support this regulatory requirement.</w:t>
      </w:r>
    </w:p>
    <w:p w14:paraId="45ED135F" w14:textId="77777777" w:rsidR="000F526F" w:rsidRDefault="00A6254C">
      <w:pPr>
        <w:pStyle w:val="Heading2"/>
        <w:keepNext/>
        <w:spacing w:before="320" w:after="160"/>
      </w:pPr>
      <w:bookmarkStart w:id="71" w:name="_Toc238383164"/>
      <w:r>
        <w:rPr>
          <w:b/>
          <w:bCs/>
          <w:color w:val="2E75B6"/>
          <w:sz w:val="28"/>
          <w:szCs w:val="28"/>
        </w:rPr>
        <w:t>12.2  The three MIC organism groups in building services</w:t>
      </w:r>
      <w:bookmarkEnd w:id="71"/>
    </w:p>
    <w:p w14:paraId="330CFEDA" w14:textId="77777777" w:rsidR="000F526F" w:rsidRDefault="00A6254C">
      <w:pPr>
        <w:spacing w:after="200"/>
        <w:jc w:val="both"/>
      </w:pPr>
      <w:r>
        <w:t>Three groups of microorganisms are primarily responsible for MIC in commercial building services applications. Their temperature ranges, flow preferences, and corrosion mechanisms are distinct, but they frequently co-exist in the same biofilm community, producing a complex and synergistic corrosion environment.</w:t>
      </w:r>
    </w:p>
    <w:p w14:paraId="1499B4C9" w14:textId="77777777" w:rsidR="000F526F" w:rsidRDefault="00A6254C">
      <w:pPr>
        <w:pStyle w:val="Heading3"/>
        <w:keepNext/>
        <w:spacing w:before="240" w:after="120"/>
      </w:pPr>
      <w:bookmarkStart w:id="72" w:name="_Toc238383165"/>
      <w:r>
        <w:rPr>
          <w:b/>
          <w:bCs/>
          <w:color w:val="333333"/>
        </w:rPr>
        <w:t>12.2.1  Sulphate-reducing bacteria (SRB)</w:t>
      </w:r>
      <w:bookmarkEnd w:id="72"/>
    </w:p>
    <w:p w14:paraId="67B93059" w14:textId="77777777" w:rsidR="000F526F" w:rsidRDefault="00A6254C">
      <w:pPr>
        <w:spacing w:after="200"/>
        <w:jc w:val="both"/>
      </w:pPr>
      <w:r>
        <w:t xml:space="preserve">Sulphate-reducing bacteria are anaerobic organisms that use sulphate (SO₄²⁻) as a terminal electron acceptor in their metabolism, producing hydrogen sulphide (H₂S) as a metabolic byproduct. SRB are obligate or facultative anaerobes, meaning they require oxygen-depleted conditions to function — conditions that are reliably produced in stagnant </w:t>
      </w:r>
      <w:r>
        <w:lastRenderedPageBreak/>
        <w:t>water zones where dissolved oxygen is consumed by aerobic organisms at the biofilm surface, creating an anaerobic zone at the pipe wall. The hydrogen sulphide produced by SRB reacts directly with iron in carbon steel and cast iron pipe walls, producing iron sulphide (FeS) and causing aggressive pitting corrosion that can penetrate pipe walls in months in severe cases.</w:t>
      </w:r>
    </w:p>
    <w:p w14:paraId="4680C26A" w14:textId="77777777" w:rsidR="000F526F" w:rsidRDefault="00A6254C">
      <w:pPr>
        <w:spacing w:after="200"/>
        <w:jc w:val="both"/>
      </w:pPr>
      <w:r>
        <w:t>SRB have a mesophilic temperature optimum of 25–35°C and thermophilic strains active to 65°C, placing them in the temperature range of domestic hot water systems operating below design temperature, condenser water systems, and warm plant room environments. They are among the most corrosively significant microorganisms in building services, and their presence in a system can be detected by the characteristic odour of hydrogen sulphide and the black iron sulphide deposits visible on pipe surfaces at inspection.</w:t>
      </w:r>
    </w:p>
    <w:p w14:paraId="54AF2E8E" w14:textId="77777777" w:rsidR="000F526F" w:rsidRDefault="00A6254C">
      <w:pPr>
        <w:pStyle w:val="Heading3"/>
        <w:keepNext/>
        <w:spacing w:before="240" w:after="120"/>
      </w:pPr>
      <w:bookmarkStart w:id="73" w:name="_Toc238383166"/>
      <w:r>
        <w:rPr>
          <w:b/>
          <w:bCs/>
          <w:color w:val="333333"/>
        </w:rPr>
        <w:t>12.2.2  Iron-oxidising bacteria (IOB)</w:t>
      </w:r>
      <w:bookmarkEnd w:id="73"/>
    </w:p>
    <w:p w14:paraId="5F99D374" w14:textId="77777777" w:rsidR="000F526F" w:rsidRDefault="00A6254C">
      <w:pPr>
        <w:spacing w:after="200"/>
        <w:jc w:val="both"/>
      </w:pPr>
      <w:r>
        <w:t>Iron-oxidising bacteria are aerobic organisms that obtain energy by oxidising ferrous iron (Fe²⁺) to ferric iron (Fe³⁺). In a carbon steel or cast iron pipe system, they concentrate at the aerobic outer surface of the biofilm, consuming the dissolved iron released by generalised corrosion. The ferric hydroxide they produce forms the characteristic reddish-brown tubercles — concretion deposits — that accumulate on the inner surface of iron pipework and progressively restrict the flow cross-section. More significantly from a corrosion standpoint, the IOB tubercle creates a differential aeration cell: oxygen-rich water on the outside of the tubercle acts as a cathode, while the anoxic zone beneath the tubercle acts as an anode, concentrating corrosion at the pipe wall surface and producing rapid, localised pitting that can produce through-wall perforation while the remainder of the pipe appears relatively unaffected.</w:t>
      </w:r>
    </w:p>
    <w:p w14:paraId="2B51E920" w14:textId="77777777" w:rsidR="000F526F" w:rsidRDefault="00A6254C">
      <w:pPr>
        <w:pStyle w:val="Heading3"/>
        <w:keepNext/>
        <w:spacing w:before="240" w:after="120"/>
      </w:pPr>
      <w:bookmarkStart w:id="74" w:name="_Toc238383167"/>
      <w:r>
        <w:rPr>
          <w:b/>
          <w:bCs/>
          <w:color w:val="333333"/>
        </w:rPr>
        <w:t>12.2.3  Acid-producing bacteria (APB)</w:t>
      </w:r>
      <w:bookmarkEnd w:id="74"/>
    </w:p>
    <w:p w14:paraId="00693E41" w14:textId="77777777" w:rsidR="000F526F" w:rsidRDefault="00A6254C">
      <w:pPr>
        <w:spacing w:after="200"/>
        <w:jc w:val="both"/>
      </w:pPr>
      <w:r>
        <w:t>Acid-producing bacteria metabolise organic carbon substrates and excrete organic acids as byproducts. In a building services context, the most significant organic acids produced are acetic, formic, and lactic acids, which lower the local pH within the biofilm to values that can destroy the passive oxide film on stainless steel grades that would otherwise be corrosion-resistant. This is the mechanism by which MIC can initiate crevice corrosion at temperatures significantly below the Critical Crevice Corrosion Temperature determined by ASTM G48 Method B testing — a clean laboratory environment does not reproduce the acid-producing conditions within a mature biofilm, meaning that CCT values represent a conservative estimate of stainless steel corrosion resistance in real building services conditions. The CC-001 engine flags stainless steel elements in stagnant warm-water systems as elevated risk for exactly this reason.</w:t>
      </w:r>
    </w:p>
    <w:p w14:paraId="6085FDFB" w14:textId="77777777" w:rsidR="000F526F" w:rsidRDefault="00A6254C">
      <w:pPr>
        <w:pStyle w:val="Heading2"/>
        <w:keepNext/>
        <w:spacing w:before="320" w:after="160"/>
      </w:pPr>
      <w:bookmarkStart w:id="75" w:name="_Toc238383168"/>
      <w:r>
        <w:rPr>
          <w:b/>
          <w:bCs/>
          <w:color w:val="2E75B6"/>
          <w:sz w:val="28"/>
          <w:szCs w:val="28"/>
        </w:rPr>
        <w:t>12.3  MC-001 methodology — scoring model</w:t>
      </w:r>
      <w:bookmarkEnd w:id="75"/>
    </w:p>
    <w:p w14:paraId="0F6D7322" w14:textId="77777777" w:rsidR="000F526F" w:rsidRDefault="00A6254C">
      <w:pPr>
        <w:spacing w:after="200"/>
        <w:jc w:val="both"/>
      </w:pPr>
      <w:r>
        <w:t>The MC-001 engine calculates a composite risk score for each assessed pipe element using a four-component weighted model derived from the enabling conditions identified in the literature above. The scoring formula is:</w:t>
      </w:r>
    </w:p>
    <w:p w14:paraId="74E6A542" w14:textId="77777777" w:rsidR="000F526F" w:rsidRDefault="00A6254C">
      <w:pPr>
        <w:spacing w:before="160" w:after="160"/>
        <w:jc w:val="center"/>
      </w:pPr>
      <w:r>
        <w:rPr>
          <w:rFonts w:ascii="Courier New" w:eastAsia="Courier New" w:hAnsi="Courier New" w:cs="Courier New"/>
          <w:b/>
          <w:bCs/>
          <w:color w:val="1F3864"/>
        </w:rPr>
        <w:t>Score_MC = (0.35 × flow_velocity_risk) + (0.30 × temperature_risk) + (0.25 × dead_leg_risk) + (0.10 × material_susceptibility)</w:t>
      </w:r>
    </w:p>
    <w:p w14:paraId="4F5EC0DF" w14:textId="77777777" w:rsidR="000F526F" w:rsidRDefault="00A6254C">
      <w:pPr>
        <w:spacing w:after="200"/>
        <w:jc w:val="both"/>
      </w:pPr>
      <w:r>
        <w:t>The base composite score is then multiplied by a system type modifier that reflects the inherent MIC risk of different water service types. The under-insulation corrosion pathway is assessed as an independent risk route — if the under-insulation risk score multiplied by 0.85 exceeds the system-modified base score, the higher value is used as the final composite score. The score is capped at 1.00.</w:t>
      </w:r>
    </w:p>
    <w:p w14:paraId="011A1A6F" w14:textId="77777777" w:rsidR="000F526F" w:rsidRDefault="00A6254C">
      <w:pPr>
        <w:pStyle w:val="Heading3"/>
        <w:keepNext/>
        <w:spacing w:before="240" w:after="120"/>
      </w:pPr>
      <w:bookmarkStart w:id="76" w:name="_Toc238383169"/>
      <w:r>
        <w:rPr>
          <w:b/>
          <w:bCs/>
          <w:color w:val="333333"/>
        </w:rPr>
        <w:lastRenderedPageBreak/>
        <w:t>12.3.1  Flow velocity risk (weight: 0.35)</w:t>
      </w:r>
      <w:bookmarkEnd w:id="76"/>
    </w:p>
    <w:p w14:paraId="6174CB9F" w14:textId="77777777" w:rsidR="000F526F" w:rsidRDefault="00A6254C">
      <w:pPr>
        <w:spacing w:after="200"/>
        <w:jc w:val="both"/>
      </w:pPr>
      <w:r>
        <w:t>Flow velocity receives the highest weighting in the MC-001 model because stagnation is the necessary precondition for all three MIC mechanisms. Without stagnation, biofilms cannot establish to a corrosively significant thickness regardless of temperature, material, or system type. Six flow velocity classes are defined, based on the velocity thresholds established in CIBSE TM13:2013 and HSE HSG274 Part 2 for Legionella risk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1600"/>
        <w:gridCol w:w="2426"/>
      </w:tblGrid>
      <w:tr w:rsidR="000F526F" w14:paraId="1884BD1F"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B46E8D" w14:textId="77777777" w:rsidR="000F526F" w:rsidRDefault="00A6254C">
            <w:r>
              <w:rPr>
                <w:b/>
                <w:bCs/>
                <w:color w:val="FFFFFF"/>
                <w:sz w:val="20"/>
                <w:szCs w:val="20"/>
              </w:rPr>
              <w:t>Class</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01E9B9" w14:textId="77777777" w:rsidR="000F526F" w:rsidRDefault="00A6254C">
            <w:r>
              <w:rPr>
                <w:b/>
                <w:bCs/>
                <w:color w:val="FFFFFF"/>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701128" w14:textId="77777777" w:rsidR="000F526F" w:rsidRDefault="00A6254C">
            <w:r>
              <w:rPr>
                <w:b/>
                <w:bCs/>
                <w:color w:val="FFFFFF"/>
                <w:sz w:val="20"/>
                <w:szCs w:val="20"/>
              </w:rPr>
              <w:t>Velocity (m/s)</w:t>
            </w:r>
          </w:p>
        </w:tc>
        <w:tc>
          <w:tcPr>
            <w:tcW w:w="2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4F1926" w14:textId="77777777" w:rsidR="000F526F" w:rsidRDefault="00A6254C">
            <w:r>
              <w:rPr>
                <w:b/>
                <w:bCs/>
                <w:color w:val="FFFFFF"/>
                <w:sz w:val="20"/>
                <w:szCs w:val="20"/>
              </w:rPr>
              <w:t>Risk score</w:t>
            </w:r>
          </w:p>
        </w:tc>
      </w:tr>
      <w:tr w:rsidR="000F526F" w14:paraId="09B0019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7FA8C" w14:textId="77777777" w:rsidR="000F526F" w:rsidRDefault="00A6254C">
            <w:r>
              <w:rPr>
                <w:color w:val="000000"/>
                <w:sz w:val="20"/>
                <w:szCs w:val="20"/>
              </w:rPr>
              <w:t>FV0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38DBF" w14:textId="77777777" w:rsidR="000F526F" w:rsidRDefault="00A6254C">
            <w:r>
              <w:rPr>
                <w:color w:val="000000"/>
                <w:sz w:val="20"/>
                <w:szCs w:val="20"/>
              </w:rPr>
              <w:t>Stagnant / dead-leg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1BDC3" w14:textId="77777777" w:rsidR="000F526F" w:rsidRDefault="00A6254C">
            <w:pPr>
              <w:jc w:val="center"/>
            </w:pPr>
            <w:r>
              <w:rPr>
                <w:color w:val="000000"/>
                <w:sz w:val="20"/>
                <w:szCs w:val="20"/>
              </w:rPr>
              <w:t>0.0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9D8D4" w14:textId="77777777" w:rsidR="000F526F" w:rsidRDefault="00A6254C">
            <w:pPr>
              <w:jc w:val="center"/>
            </w:pPr>
            <w:r>
              <w:rPr>
                <w:b/>
                <w:bCs/>
                <w:color w:val="A32D2D"/>
                <w:sz w:val="20"/>
                <w:szCs w:val="20"/>
              </w:rPr>
              <w:t>1.00</w:t>
            </w:r>
          </w:p>
        </w:tc>
      </w:tr>
      <w:tr w:rsidR="000F526F" w14:paraId="7891B852"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03945F6" w14:textId="77777777" w:rsidR="000F526F" w:rsidRDefault="00A6254C">
            <w:r>
              <w:rPr>
                <w:color w:val="000000"/>
                <w:sz w:val="20"/>
                <w:szCs w:val="20"/>
              </w:rPr>
              <w:t>FV1</w:t>
            </w:r>
          </w:p>
        </w:tc>
        <w:tc>
          <w:tcPr>
            <w:tcW w:w="3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03DB4DF" w14:textId="77777777" w:rsidR="000F526F" w:rsidRDefault="00A6254C">
            <w:r>
              <w:rPr>
                <w:color w:val="000000"/>
                <w:sz w:val="20"/>
                <w:szCs w:val="20"/>
              </w:rPr>
              <w:t>Very low flow</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A50CC4C" w14:textId="77777777" w:rsidR="000F526F" w:rsidRDefault="00A6254C">
            <w:pPr>
              <w:jc w:val="center"/>
            </w:pPr>
            <w:r>
              <w:rPr>
                <w:color w:val="000000"/>
                <w:sz w:val="20"/>
                <w:szCs w:val="20"/>
              </w:rPr>
              <w:t>&lt; 0.1</w:t>
            </w:r>
          </w:p>
        </w:tc>
        <w:tc>
          <w:tcPr>
            <w:tcW w:w="2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8BA27B2" w14:textId="77777777" w:rsidR="000F526F" w:rsidRDefault="00A6254C">
            <w:pPr>
              <w:jc w:val="center"/>
            </w:pPr>
            <w:r>
              <w:rPr>
                <w:color w:val="000000"/>
                <w:sz w:val="20"/>
                <w:szCs w:val="20"/>
              </w:rPr>
              <w:t>0.80</w:t>
            </w:r>
          </w:p>
        </w:tc>
      </w:tr>
      <w:tr w:rsidR="000F526F" w14:paraId="20EC1E1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907C5" w14:textId="77777777" w:rsidR="000F526F" w:rsidRDefault="00A6254C">
            <w:r>
              <w:rPr>
                <w:color w:val="000000"/>
                <w:sz w:val="20"/>
                <w:szCs w:val="20"/>
              </w:rPr>
              <w:t>FV2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BCC49" w14:textId="77777777" w:rsidR="000F526F" w:rsidRDefault="00A6254C">
            <w:r>
              <w:rPr>
                <w:color w:val="000000"/>
                <w:sz w:val="20"/>
                <w:szCs w:val="20"/>
              </w:rPr>
              <w:t>Low flow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8DD72" w14:textId="77777777" w:rsidR="000F526F" w:rsidRDefault="00A6254C">
            <w:pPr>
              <w:jc w:val="center"/>
            </w:pPr>
            <w:r>
              <w:rPr>
                <w:color w:val="000000"/>
                <w:sz w:val="20"/>
                <w:szCs w:val="20"/>
              </w:rPr>
              <w:t>0.1 – 0.3</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4187B" w14:textId="77777777" w:rsidR="000F526F" w:rsidRDefault="00A6254C">
            <w:pPr>
              <w:jc w:val="center"/>
            </w:pPr>
            <w:r>
              <w:rPr>
                <w:color w:val="000000"/>
                <w:sz w:val="20"/>
                <w:szCs w:val="20"/>
              </w:rPr>
              <w:t>0.55</w:t>
            </w:r>
          </w:p>
        </w:tc>
      </w:tr>
      <w:tr w:rsidR="000F526F" w14:paraId="4C59C3D7"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D4C536C" w14:textId="77777777" w:rsidR="000F526F" w:rsidRDefault="00A6254C">
            <w:r>
              <w:rPr>
                <w:color w:val="000000"/>
                <w:sz w:val="20"/>
                <w:szCs w:val="20"/>
              </w:rPr>
              <w:t>FV3</w:t>
            </w:r>
          </w:p>
        </w:tc>
        <w:tc>
          <w:tcPr>
            <w:tcW w:w="3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42906A4" w14:textId="77777777" w:rsidR="000F526F" w:rsidRDefault="00A6254C">
            <w:r>
              <w:rPr>
                <w:color w:val="000000"/>
                <w:sz w:val="20"/>
                <w:szCs w:val="20"/>
              </w:rPr>
              <w:t>Acceptable</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4F08218" w14:textId="77777777" w:rsidR="000F526F" w:rsidRDefault="00A6254C">
            <w:pPr>
              <w:jc w:val="center"/>
            </w:pPr>
            <w:r>
              <w:rPr>
                <w:color w:val="000000"/>
                <w:sz w:val="20"/>
                <w:szCs w:val="20"/>
              </w:rPr>
              <w:t>0.3 – 0.6</w:t>
            </w:r>
          </w:p>
        </w:tc>
        <w:tc>
          <w:tcPr>
            <w:tcW w:w="2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9BB9542" w14:textId="77777777" w:rsidR="000F526F" w:rsidRDefault="00A6254C">
            <w:pPr>
              <w:jc w:val="center"/>
            </w:pPr>
            <w:r>
              <w:rPr>
                <w:color w:val="000000"/>
                <w:sz w:val="20"/>
                <w:szCs w:val="20"/>
              </w:rPr>
              <w:t>0.25</w:t>
            </w:r>
          </w:p>
        </w:tc>
      </w:tr>
      <w:tr w:rsidR="000F526F" w14:paraId="3F70A22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AF828" w14:textId="77777777" w:rsidR="000F526F" w:rsidRDefault="00A6254C">
            <w:r>
              <w:rPr>
                <w:color w:val="000000"/>
                <w:sz w:val="20"/>
                <w:szCs w:val="20"/>
              </w:rPr>
              <w:t>FV4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EE355" w14:textId="77777777" w:rsidR="000F526F" w:rsidRDefault="00A6254C">
            <w:r>
              <w:rPr>
                <w:color w:val="000000"/>
                <w:sz w:val="20"/>
                <w:szCs w:val="20"/>
              </w:rPr>
              <w:t>Good flow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414AF" w14:textId="77777777" w:rsidR="000F526F" w:rsidRDefault="00A6254C">
            <w:pPr>
              <w:jc w:val="center"/>
            </w:pPr>
            <w:r>
              <w:rPr>
                <w:color w:val="000000"/>
                <w:sz w:val="20"/>
                <w:szCs w:val="20"/>
              </w:rPr>
              <w:t>0.6 – 1.5</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A717D" w14:textId="77777777" w:rsidR="000F526F" w:rsidRDefault="00A6254C">
            <w:pPr>
              <w:jc w:val="center"/>
            </w:pPr>
            <w:r>
              <w:rPr>
                <w:color w:val="000000"/>
                <w:sz w:val="20"/>
                <w:szCs w:val="20"/>
              </w:rPr>
              <w:t>0.10</w:t>
            </w:r>
          </w:p>
        </w:tc>
      </w:tr>
      <w:tr w:rsidR="000F526F" w14:paraId="0EE2E75A"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F0A630D" w14:textId="77777777" w:rsidR="000F526F" w:rsidRDefault="00A6254C">
            <w:r>
              <w:rPr>
                <w:color w:val="000000"/>
                <w:sz w:val="20"/>
                <w:szCs w:val="20"/>
              </w:rPr>
              <w:t>FV5</w:t>
            </w:r>
          </w:p>
        </w:tc>
        <w:tc>
          <w:tcPr>
            <w:tcW w:w="3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C86C73C" w14:textId="77777777" w:rsidR="000F526F" w:rsidRDefault="00A6254C">
            <w:r>
              <w:rPr>
                <w:color w:val="000000"/>
                <w:sz w:val="20"/>
                <w:szCs w:val="20"/>
              </w:rPr>
              <w:t>Turbulent</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99616A6" w14:textId="77777777" w:rsidR="000F526F" w:rsidRDefault="00A6254C">
            <w:pPr>
              <w:jc w:val="center"/>
            </w:pPr>
            <w:r>
              <w:rPr>
                <w:color w:val="000000"/>
                <w:sz w:val="20"/>
                <w:szCs w:val="20"/>
              </w:rPr>
              <w:t>&gt; 1.5</w:t>
            </w:r>
          </w:p>
        </w:tc>
        <w:tc>
          <w:tcPr>
            <w:tcW w:w="2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DEFAD95" w14:textId="77777777" w:rsidR="000F526F" w:rsidRDefault="00A6254C">
            <w:pPr>
              <w:jc w:val="center"/>
            </w:pPr>
            <w:r>
              <w:rPr>
                <w:color w:val="000000"/>
                <w:sz w:val="20"/>
                <w:szCs w:val="20"/>
              </w:rPr>
              <w:t>0.02</w:t>
            </w:r>
          </w:p>
        </w:tc>
      </w:tr>
    </w:tbl>
    <w:p w14:paraId="31D22058" w14:textId="77777777" w:rsidR="000F526F" w:rsidRDefault="00A6254C">
      <w:pPr>
        <w:keepNext/>
        <w:spacing w:after="200"/>
      </w:pPr>
      <w:r>
        <w:t>Table 12.1: MC-001 flow velocity risk classes (source: CIBSE TM13:2013 / HSE HSG274 Part 2)</w:t>
      </w:r>
    </w:p>
    <w:p w14:paraId="652F8FBB" w14:textId="77777777" w:rsidR="000F526F" w:rsidRDefault="00A6254C">
      <w:pPr>
        <w:spacing w:after="200"/>
        <w:jc w:val="both"/>
      </w:pPr>
      <w:r>
        <w:t>Flow velocity is read from Pset_PipeSegmentOccurrence.FlowVelocity in the IFC model. Where this property is absent — which is common at LOD 300 — the engine infers velocity from the system type: fire suppression systems are classified FV0 (stagnant by design), domestic hot water secondary return circuits are classified FV3 (design velocity typically 0.3–0.5 m/s), and unclassified systems default to FV2 (conservative).</w:t>
      </w:r>
    </w:p>
    <w:p w14:paraId="6CA9E8E0" w14:textId="77777777" w:rsidR="000F526F" w:rsidRDefault="00A6254C">
      <w:pPr>
        <w:pStyle w:val="Heading3"/>
        <w:keepNext/>
        <w:spacing w:before="240" w:after="120"/>
      </w:pPr>
      <w:bookmarkStart w:id="77" w:name="_Toc238383170"/>
      <w:r>
        <w:rPr>
          <w:b/>
          <w:bCs/>
          <w:color w:val="333333"/>
        </w:rPr>
        <w:t>12.3.2  Temperature risk (weight: 0.30)</w:t>
      </w:r>
      <w:bookmarkEnd w:id="77"/>
    </w:p>
    <w:p w14:paraId="4D57C173" w14:textId="77777777" w:rsidR="000F526F" w:rsidRDefault="00A6254C">
      <w:pPr>
        <w:spacing w:after="200"/>
        <w:jc w:val="both"/>
      </w:pPr>
      <w:r>
        <w:t>Temperature risk is classified against the biological activity ranges of the three MIC organism groups and the Legionella danger zone established in CIBSE TM13:2013. Five temperature classes are defined:</w:t>
      </w:r>
    </w:p>
    <w:p w14:paraId="3AA53E28" w14:textId="77777777" w:rsidR="000F526F" w:rsidRDefault="00A6254C">
      <w:pPr>
        <w:spacing w:after="200"/>
        <w:jc w:val="both"/>
      </w:pPr>
      <w:r>
        <w:t>The critical temperature class is T2 (25–45°C), which covers the growth optimum of Legionella pneumophila (35–46°C per WHO), the mesophilic SRB optimum (25–35°C), and the APB active range (15–45°C). This class receives the maximum risk score of 1.00. The T4 class (above 55°C) receives a risk score of 0.05 because Legionella is destroyed above 60°C (CIBSE TM13:2013) and SRB are inhibited at sustained high temperatures. The T5 class (temperature unknown) receives a conservative score of 0.65, reflecting the uncertainty risk — a pipe element at unknown temperature in a building services context is more likely to be in the moderate temperature range than at either extreme.</w:t>
      </w:r>
    </w:p>
    <w:p w14:paraId="704E5527" w14:textId="77777777" w:rsidR="000F526F" w:rsidRDefault="00A6254C">
      <w:pPr>
        <w:spacing w:after="200"/>
        <w:jc w:val="both"/>
      </w:pPr>
      <w:r>
        <w:t>Operating temperature is read from Pset_PipeSegmentOccurrence.OperatingTemperature or from Pset_ZoneCommon.SetPointTemperature on the containing zone. Where neither is available, the system type is used to assign a default: chilled water defaults to 10°C (T0), domestic hot water defaults to 45°C (T2_DANGER — conservative until confirmed), and condenser water defaults to 30°C (T2_DANGER).</w:t>
      </w:r>
    </w:p>
    <w:p w14:paraId="0825A418" w14:textId="77777777" w:rsidR="000F526F" w:rsidRDefault="00A6254C">
      <w:pPr>
        <w:pStyle w:val="Heading3"/>
        <w:keepNext/>
        <w:spacing w:before="240" w:after="120"/>
      </w:pPr>
      <w:bookmarkStart w:id="78" w:name="_Toc238383171"/>
      <w:r>
        <w:rPr>
          <w:b/>
          <w:bCs/>
          <w:color w:val="333333"/>
        </w:rPr>
        <w:t>12.3.3  Dead-leg risk (weight: 0.25)</w:t>
      </w:r>
      <w:bookmarkEnd w:id="78"/>
    </w:p>
    <w:p w14:paraId="2714E7FD" w14:textId="77777777" w:rsidR="000F526F" w:rsidRDefault="00A6254C">
      <w:pPr>
        <w:spacing w:after="200"/>
        <w:jc w:val="both"/>
      </w:pPr>
      <w:r>
        <w:t xml:space="preserve">Dead-leg classification uses the length-to-diameter ratio established in HSE HSG274 Part 2 as the primary metric. A dead-leg is defined as a section of pipework that terminates without a through-flow path — a capped branch, an unused outlet, or an unconnected connection point. The HSE threshold for a potentially significant dead-leg is a length greater than 3× the pipe diameter (3D). Below this threshold, regular flushing through </w:t>
      </w:r>
      <w:r>
        <w:lastRenderedPageBreak/>
        <w:t>adjacent active sections is typically sufficient to prevent significant stagnation. Above this threshold, dedicated flushing provisions are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000"/>
        <w:gridCol w:w="3026"/>
      </w:tblGrid>
      <w:tr w:rsidR="000F526F" w14:paraId="5DDB699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14A262" w14:textId="77777777" w:rsidR="000F526F" w:rsidRDefault="00A6254C">
            <w:r>
              <w:rPr>
                <w:b/>
                <w:bCs/>
                <w:color w:val="FFFFFF"/>
                <w:sz w:val="20"/>
                <w:szCs w:val="20"/>
              </w:rPr>
              <w:t>Class</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A682C2" w14:textId="77777777" w:rsidR="000F526F" w:rsidRDefault="00A6254C">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F341AA" w14:textId="77777777" w:rsidR="000F526F" w:rsidRDefault="00A6254C">
            <w:r>
              <w:rPr>
                <w:b/>
                <w:bCs/>
                <w:color w:val="FFFFFF"/>
                <w:sz w:val="20"/>
                <w:szCs w:val="20"/>
              </w:rPr>
              <w:t>L/D ratio</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2AF3E4" w14:textId="77777777" w:rsidR="000F526F" w:rsidRDefault="00A6254C">
            <w:r>
              <w:rPr>
                <w:b/>
                <w:bCs/>
                <w:color w:val="FFFFFF"/>
                <w:sz w:val="20"/>
                <w:szCs w:val="20"/>
              </w:rPr>
              <w:t>Risk score</w:t>
            </w:r>
          </w:p>
        </w:tc>
      </w:tr>
      <w:tr w:rsidR="000F526F" w14:paraId="0AD08CB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D9D57" w14:textId="77777777" w:rsidR="000F526F" w:rsidRDefault="00A6254C">
            <w:r>
              <w:rPr>
                <w:color w:val="000000"/>
                <w:sz w:val="20"/>
                <w:szCs w:val="20"/>
              </w:rPr>
              <w:t>DL0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9FF41" w14:textId="77777777" w:rsidR="000F526F" w:rsidRDefault="00A6254C">
            <w:r>
              <w:rPr>
                <w:color w:val="000000"/>
                <w:sz w:val="20"/>
                <w:szCs w:val="20"/>
              </w:rPr>
              <w:t>Through-flow — no dead-leg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222A0" w14:textId="77777777" w:rsidR="000F526F" w:rsidRDefault="00A6254C">
            <w:pPr>
              <w:jc w:val="center"/>
            </w:pPr>
            <w:r>
              <w:rPr>
                <w:color w:val="000000"/>
                <w:sz w:val="20"/>
                <w:szCs w:val="20"/>
              </w:rPr>
              <w:t>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2EF1" w14:textId="77777777" w:rsidR="000F526F" w:rsidRDefault="00A6254C">
            <w:pPr>
              <w:jc w:val="center"/>
            </w:pPr>
            <w:r>
              <w:rPr>
                <w:color w:val="000000"/>
                <w:sz w:val="20"/>
                <w:szCs w:val="20"/>
              </w:rPr>
              <w:t>0.05</w:t>
            </w:r>
          </w:p>
        </w:tc>
      </w:tr>
      <w:tr w:rsidR="000F526F" w14:paraId="7DF66143"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DB35F62" w14:textId="77777777" w:rsidR="000F526F" w:rsidRDefault="00A6254C">
            <w:r>
              <w:rPr>
                <w:color w:val="000000"/>
                <w:sz w:val="20"/>
                <w:szCs w:val="20"/>
              </w:rPr>
              <w:t>DL1</w:t>
            </w:r>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55F2C0F" w14:textId="77777777" w:rsidR="000F526F" w:rsidRDefault="00A6254C">
            <w:r>
              <w:rPr>
                <w:color w:val="000000"/>
                <w:sz w:val="20"/>
                <w:szCs w:val="20"/>
              </w:rPr>
              <w:t>Short dead-leg</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F2A263A" w14:textId="77777777" w:rsidR="000F526F" w:rsidRDefault="00A6254C">
            <w:pPr>
              <w:jc w:val="center"/>
            </w:pPr>
            <w:r>
              <w:rPr>
                <w:color w:val="000000"/>
                <w:sz w:val="20"/>
                <w:szCs w:val="20"/>
              </w:rPr>
              <w:t>&lt; 3D</w:t>
            </w:r>
          </w:p>
        </w:tc>
        <w:tc>
          <w:tcPr>
            <w:tcW w:w="3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F092C53" w14:textId="77777777" w:rsidR="000F526F" w:rsidRDefault="00A6254C">
            <w:r>
              <w:rPr>
                <w:color w:val="000000"/>
                <w:sz w:val="20"/>
                <w:szCs w:val="20"/>
              </w:rPr>
              <w:t>0.30 — below HSE threshold</w:t>
            </w:r>
          </w:p>
        </w:tc>
      </w:tr>
      <w:tr w:rsidR="000F526F" w14:paraId="4CAB758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E43DE" w14:textId="77777777" w:rsidR="000F526F" w:rsidRDefault="00A6254C">
            <w:r>
              <w:rPr>
                <w:color w:val="000000"/>
                <w:sz w:val="20"/>
                <w:szCs w:val="20"/>
              </w:rPr>
              <w:t>DL2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E97A9" w14:textId="77777777" w:rsidR="000F526F" w:rsidRDefault="00A6254C">
            <w:r>
              <w:rPr>
                <w:color w:val="000000"/>
                <w:sz w:val="20"/>
                <w:szCs w:val="20"/>
              </w:rPr>
              <w:t>Moderate dead-leg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CD32E" w14:textId="77777777" w:rsidR="000F526F" w:rsidRDefault="00A6254C">
            <w:pPr>
              <w:jc w:val="center"/>
            </w:pPr>
            <w:r>
              <w:rPr>
                <w:color w:val="000000"/>
                <w:sz w:val="20"/>
                <w:szCs w:val="20"/>
              </w:rPr>
              <w:t>3D – 10D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E9308" w14:textId="77777777" w:rsidR="000F526F" w:rsidRDefault="00A6254C">
            <w:r>
              <w:rPr>
                <w:color w:val="000000"/>
                <w:sz w:val="20"/>
                <w:szCs w:val="20"/>
              </w:rPr>
              <w:t>0.65 — exceeds HSE threshold</w:t>
            </w:r>
          </w:p>
        </w:tc>
      </w:tr>
      <w:tr w:rsidR="000F526F" w14:paraId="357EA6A9"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8C934F4" w14:textId="77777777" w:rsidR="000F526F" w:rsidRDefault="00A6254C">
            <w:r>
              <w:rPr>
                <w:color w:val="000000"/>
                <w:sz w:val="20"/>
                <w:szCs w:val="20"/>
              </w:rPr>
              <w:t>DL3</w:t>
            </w:r>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A015E38" w14:textId="77777777" w:rsidR="000F526F" w:rsidRDefault="00A6254C">
            <w:r>
              <w:rPr>
                <w:color w:val="000000"/>
                <w:sz w:val="20"/>
                <w:szCs w:val="20"/>
              </w:rPr>
              <w:t>Long dead-leg</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1883B32" w14:textId="77777777" w:rsidR="000F526F" w:rsidRDefault="00A6254C">
            <w:pPr>
              <w:jc w:val="center"/>
            </w:pPr>
            <w:r>
              <w:rPr>
                <w:color w:val="000000"/>
                <w:sz w:val="20"/>
                <w:szCs w:val="20"/>
              </w:rPr>
              <w:t>10D – 20D</w:t>
            </w:r>
          </w:p>
        </w:tc>
        <w:tc>
          <w:tcPr>
            <w:tcW w:w="3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253D77E" w14:textId="77777777" w:rsidR="000F526F" w:rsidRDefault="00A6254C">
            <w:r>
              <w:rPr>
                <w:color w:val="000000"/>
                <w:sz w:val="20"/>
                <w:szCs w:val="20"/>
              </w:rPr>
              <w:t>0.85 — auto-flush required</w:t>
            </w:r>
          </w:p>
        </w:tc>
      </w:tr>
      <w:tr w:rsidR="000F526F" w14:paraId="4572AC4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C6979" w14:textId="77777777" w:rsidR="000F526F" w:rsidRDefault="00A6254C">
            <w:r>
              <w:rPr>
                <w:color w:val="000000"/>
                <w:sz w:val="20"/>
                <w:szCs w:val="20"/>
              </w:rPr>
              <w:t>DL4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73D1E" w14:textId="77777777" w:rsidR="000F526F" w:rsidRDefault="00A6254C">
            <w:r>
              <w:rPr>
                <w:color w:val="000000"/>
                <w:sz w:val="20"/>
                <w:szCs w:val="20"/>
              </w:rPr>
              <w:t>Critical dead-leg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092E5" w14:textId="77777777" w:rsidR="000F526F" w:rsidRDefault="00A6254C">
            <w:pPr>
              <w:jc w:val="center"/>
            </w:pPr>
            <w:r>
              <w:rPr>
                <w:color w:val="000000"/>
                <w:sz w:val="20"/>
                <w:szCs w:val="20"/>
              </w:rPr>
              <w:t>&gt; 20D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043B8" w14:textId="77777777" w:rsidR="000F526F" w:rsidRDefault="00A6254C">
            <w:r>
              <w:rPr>
                <w:b/>
                <w:bCs/>
                <w:color w:val="A32D2D"/>
                <w:sz w:val="20"/>
                <w:szCs w:val="20"/>
              </w:rPr>
              <w:t>1.00 — eliminate or shut down</w:t>
            </w:r>
          </w:p>
        </w:tc>
      </w:tr>
    </w:tbl>
    <w:p w14:paraId="5B490A98" w14:textId="77777777" w:rsidR="000F526F" w:rsidRDefault="00A6254C">
      <w:pPr>
        <w:keepNext/>
        <w:spacing w:after="200"/>
      </w:pPr>
      <w:r>
        <w:t>Table 12.2: MC-001 dead-leg classification by L/D ratio (source: HSE HSG274 Part 2)</w:t>
      </w:r>
    </w:p>
    <w:p w14:paraId="1C285664" w14:textId="77777777" w:rsidR="000F526F" w:rsidRDefault="00A6254C">
      <w:pPr>
        <w:spacing w:after="200"/>
        <w:jc w:val="both"/>
      </w:pPr>
      <w:r>
        <w:t>Dead-leg identification from IFC data requires network topology analysis on the IfcDistributionSystem graph. Each IfcPipeSegment is assessed for connectivity — segments that terminate without connection to an active outlet or return are flagged as potential dead-legs. The dead-leg length is calculated as the cumulative pipe length from the last active junction to the terminal point. Where network topology is incomplete or ambiguous in the IFC model, the engine assigns the DL5_UNKNOWN class with a risk score of 0.50 — a conservative mid-range default that reflects the uncertainty.</w:t>
      </w:r>
    </w:p>
    <w:p w14:paraId="528706C1" w14:textId="77777777" w:rsidR="000F526F" w:rsidRDefault="00A6254C">
      <w:pPr>
        <w:pStyle w:val="Heading3"/>
        <w:keepNext/>
        <w:spacing w:before="240" w:after="120"/>
      </w:pPr>
      <w:bookmarkStart w:id="79" w:name="_Toc238383172"/>
      <w:r>
        <w:rPr>
          <w:b/>
          <w:bCs/>
          <w:color w:val="333333"/>
        </w:rPr>
        <w:t>12.3.4  Material susceptibility (weight: 0.10)</w:t>
      </w:r>
      <w:bookmarkEnd w:id="79"/>
    </w:p>
    <w:p w14:paraId="211AFE72" w14:textId="77777777" w:rsidR="000F526F" w:rsidRDefault="00A6254C">
      <w:pPr>
        <w:spacing w:after="200"/>
        <w:jc w:val="both"/>
      </w:pPr>
      <w:r>
        <w:t>Material susceptibility in the MC-001 context reflects the propensity of the pipe material to corrode once a microbial biofilm has established. This is distinct from the material's role in the GC-001 and CC-001 assessments, where it determines electrochemical potential and passive film stability respectively. In MC-001, carbon steel and cast iron are the most susceptible materials because iron is both a structural component of the pipe wall and a direct nutrient for IOB, creating a self-reinforcing corrosion cycle. Copper is assigned low susceptibility because of its inherent antimicrobial properties — copper ion release inhibits biofilm formation, which is why copper has been widely used in domestic plumbing for this reason. Non-metallic materials (CPVC, PVC, HDPE) receive negligible scores because they do not participate in metallic corrosion even when colonised by biofilm.</w:t>
      </w:r>
    </w:p>
    <w:p w14:paraId="23A01735" w14:textId="77777777" w:rsidR="000F526F" w:rsidRDefault="00A6254C">
      <w:pPr>
        <w:pStyle w:val="Heading2"/>
        <w:keepNext/>
        <w:spacing w:before="320" w:after="160"/>
      </w:pPr>
      <w:bookmarkStart w:id="80" w:name="_Toc238383173"/>
      <w:r>
        <w:rPr>
          <w:b/>
          <w:bCs/>
          <w:color w:val="2E75B6"/>
          <w:sz w:val="28"/>
          <w:szCs w:val="28"/>
        </w:rPr>
        <w:t>12.4  System type modifiers</w:t>
      </w:r>
      <w:bookmarkEnd w:id="80"/>
    </w:p>
    <w:p w14:paraId="4FA72425" w14:textId="77777777" w:rsidR="000F526F" w:rsidRDefault="00A6254C">
      <w:pPr>
        <w:spacing w:after="200"/>
        <w:jc w:val="both"/>
      </w:pPr>
      <w:r>
        <w:t>The system type modifier is applied as a multiplier to the base composite score, reflecting the inherent MIC risk profile of different water service categories. Fire suppression systems receive the highest modifier (1.40) because they are designed for infrequent or zero flow, producing permanent or near-permanent dead-leg conditions throughout the entire distribution network — a condition that no amount of pipe sizing or material specification can fully mitigate. Domestic cold water systems receive a high modifier (1.30) because they are the primary Legionella risk system and are subject to mandatory risk assessment under HSE HSG274. Domestic hot water systems receive 1.25, reflecting the risk of distribution below 55°C.</w:t>
      </w:r>
    </w:p>
    <w:p w14:paraId="5A227BC0" w14:textId="77777777" w:rsidR="000F526F" w:rsidRDefault="00A6254C">
      <w:pPr>
        <w:pStyle w:val="Heading2"/>
        <w:keepNext/>
        <w:spacing w:before="320" w:after="160"/>
      </w:pPr>
      <w:bookmarkStart w:id="81" w:name="_Toc238383174"/>
      <w:r>
        <w:rPr>
          <w:b/>
          <w:bCs/>
          <w:color w:val="2E75B6"/>
          <w:sz w:val="28"/>
          <w:szCs w:val="28"/>
        </w:rPr>
        <w:t>12.5  Under-insulation corrosion pathway</w:t>
      </w:r>
      <w:bookmarkEnd w:id="81"/>
    </w:p>
    <w:p w14:paraId="77F26C8F" w14:textId="77777777" w:rsidR="000F526F" w:rsidRDefault="00A6254C">
      <w:pPr>
        <w:spacing w:after="200"/>
        <w:jc w:val="both"/>
      </w:pPr>
      <w:r>
        <w:t xml:space="preserve">Under-insulation corrosion (UIC) is assessed as an independent pathway in MC-001. Damaged or wet thermal insulation creates conditions of trapped moisture, restricted oxygen, and elevated temperature — ideal for SRB and APB colonisation on the outer </w:t>
      </w:r>
      <w:r>
        <w:lastRenderedPageBreak/>
        <w:t>surface of metallic pipe — while being largely invisible to inspection and maintenance. The UIC risk is assessed separately from the internal flow-condition-based score and the final composite score uses whichever is higher, multiplied by 0.85 to reflect that UIC produces external rather than internal corrosion and its consequences are generally less acute than internal MIC.</w:t>
      </w:r>
    </w:p>
    <w:p w14:paraId="2A3B94CC" w14:textId="77777777" w:rsidR="000F526F" w:rsidRDefault="00A6254C">
      <w:pPr>
        <w:spacing w:after="200"/>
        <w:jc w:val="both"/>
      </w:pPr>
      <w:r>
        <w:t>Insulation condition is read from maintenance record property sets where available. Where no condition data is present and insulation is confirmed in the model, the engine defaults to 'unknown' (score 0.35) — a conservative assumption that weathered or aged insulation may have compromised integrity.</w:t>
      </w:r>
    </w:p>
    <w:p w14:paraId="4AC830D9" w14:textId="77777777" w:rsidR="000F526F" w:rsidRDefault="00A6254C">
      <w:pPr>
        <w:pStyle w:val="Heading2"/>
        <w:keepNext/>
        <w:spacing w:before="320" w:after="160"/>
      </w:pPr>
      <w:bookmarkStart w:id="82" w:name="_Toc238383175"/>
      <w:r>
        <w:rPr>
          <w:b/>
          <w:bCs/>
          <w:color w:val="2E75B6"/>
          <w:sz w:val="28"/>
          <w:szCs w:val="28"/>
        </w:rPr>
        <w:t>12.6  MC-001 risk bands and BCF output</w:t>
      </w:r>
      <w:bookmarkEnd w:id="82"/>
    </w:p>
    <w:p w14:paraId="7D06CD65" w14:textId="77777777" w:rsidR="000F526F" w:rsidRDefault="00A6254C">
      <w:pPr>
        <w:spacing w:after="200"/>
        <w:jc w:val="both"/>
      </w:pPr>
      <w:r>
        <w:t>MC-001 uses four risk bands with different thresholds from GC-001 and CC-001, reflecting the fact that MIC risk in building services context is generally assessed against a more precautionary standard due to the public health implications of Legionella: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13"/>
        <w:gridCol w:w="2813"/>
      </w:tblGrid>
      <w:tr w:rsidR="000F526F" w14:paraId="75D97908"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02905C" w14:textId="77777777" w:rsidR="000F526F" w:rsidRDefault="00A6254C">
            <w:r>
              <w:rPr>
                <w:b/>
                <w:bCs/>
                <w:color w:val="FFFFFF"/>
                <w:sz w:val="20"/>
                <w:szCs w:val="20"/>
              </w:rPr>
              <w:t>Risk band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68C5DB" w14:textId="77777777" w:rsidR="000F526F" w:rsidRDefault="00A6254C">
            <w:r>
              <w:rPr>
                <w:b/>
                <w:bCs/>
                <w:color w:val="FFFFFF"/>
                <w:sz w:val="20"/>
                <w:szCs w:val="20"/>
              </w:rPr>
              <w:t>Score range</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7B3162" w14:textId="77777777" w:rsidR="000F526F" w:rsidRDefault="00A6254C">
            <w:r>
              <w:rPr>
                <w:b/>
                <w:bCs/>
                <w:color w:val="FFFFFF"/>
                <w:sz w:val="20"/>
                <w:szCs w:val="20"/>
              </w:rPr>
              <w:t>BCF priority</w:t>
            </w:r>
          </w:p>
        </w:tc>
        <w:tc>
          <w:tcPr>
            <w:tcW w:w="28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2259BD" w14:textId="77777777" w:rsidR="000F526F" w:rsidRDefault="00A6254C">
            <w:r>
              <w:rPr>
                <w:b/>
                <w:bCs/>
                <w:color w:val="FFFFFF"/>
                <w:sz w:val="20"/>
                <w:szCs w:val="20"/>
              </w:rPr>
              <w:t>Required action</w:t>
            </w:r>
          </w:p>
        </w:tc>
      </w:tr>
      <w:tr w:rsidR="000F526F" w14:paraId="45FBA04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50BC9" w14:textId="77777777" w:rsidR="000F526F" w:rsidRDefault="00A6254C">
            <w:r>
              <w:rPr>
                <w:color w:val="000000"/>
                <w:sz w:val="20"/>
                <w:szCs w:val="20"/>
              </w:rPr>
              <w:t>Low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1FCCD" w14:textId="77777777" w:rsidR="000F526F" w:rsidRDefault="00A6254C">
            <w:pPr>
              <w:jc w:val="center"/>
            </w:pPr>
            <w:r>
              <w:rPr>
                <w:color w:val="000000"/>
                <w:sz w:val="20"/>
                <w:szCs w:val="20"/>
              </w:rPr>
              <w:t>&lt; 0.25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C3C0F" w14:textId="77777777" w:rsidR="000F526F" w:rsidRDefault="00A6254C">
            <w:r>
              <w:rPr>
                <w:color w:val="000000"/>
                <w:sz w:val="20"/>
                <w:szCs w:val="20"/>
              </w:rPr>
              <w:t>No BCF</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8E164" w14:textId="77777777" w:rsidR="000F526F" w:rsidRDefault="00A6254C">
            <w:r>
              <w:rPr>
                <w:color w:val="000000"/>
                <w:sz w:val="20"/>
                <w:szCs w:val="20"/>
              </w:rPr>
              <w:t>Asset register record only</w:t>
            </w:r>
          </w:p>
        </w:tc>
      </w:tr>
      <w:tr w:rsidR="000F526F" w14:paraId="57788470" w14:textId="77777777">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140B3A9" w14:textId="77777777" w:rsidR="000F526F" w:rsidRDefault="00A6254C">
            <w:r>
              <w:rPr>
                <w:color w:val="000000"/>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A393B81" w14:textId="77777777" w:rsidR="000F526F" w:rsidRDefault="00A6254C">
            <w:pPr>
              <w:jc w:val="center"/>
            </w:pPr>
            <w:r>
              <w:rPr>
                <w:color w:val="000000"/>
                <w:sz w:val="20"/>
                <w:szCs w:val="20"/>
              </w:rPr>
              <w:t>0.25 – 0.50</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0AC86EC" w14:textId="77777777" w:rsidR="000F526F" w:rsidRDefault="00A6254C">
            <w:r>
              <w:rPr>
                <w:color w:val="000000"/>
                <w:sz w:val="20"/>
                <w:szCs w:val="20"/>
              </w:rPr>
              <w:t>Normal</w:t>
            </w:r>
          </w:p>
        </w:tc>
        <w:tc>
          <w:tcPr>
            <w:tcW w:w="2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5C0FB62" w14:textId="77777777" w:rsidR="000F526F" w:rsidRDefault="00A6254C">
            <w:r>
              <w:rPr>
                <w:color w:val="000000"/>
                <w:sz w:val="20"/>
                <w:szCs w:val="20"/>
              </w:rPr>
              <w:t>Monitoring programme required</w:t>
            </w:r>
          </w:p>
        </w:tc>
      </w:tr>
      <w:tr w:rsidR="000F526F" w14:paraId="4826678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DB27A" w14:textId="77777777" w:rsidR="000F526F" w:rsidRDefault="00A6254C">
            <w:r>
              <w:rPr>
                <w:color w:val="000000"/>
                <w:sz w:val="20"/>
                <w:szCs w:val="2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4BA7B" w14:textId="77777777" w:rsidR="000F526F" w:rsidRDefault="00A6254C">
            <w:pPr>
              <w:jc w:val="center"/>
            </w:pPr>
            <w:r>
              <w:rPr>
                <w:color w:val="000000"/>
                <w:sz w:val="20"/>
                <w:szCs w:val="20"/>
              </w:rPr>
              <w:t>0.50 – 0.75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2B116" w14:textId="77777777" w:rsidR="000F526F" w:rsidRDefault="00A6254C">
            <w:r>
              <w:rPr>
                <w:color w:val="000000"/>
                <w:sz w:val="20"/>
                <w:szCs w:val="20"/>
              </w:rPr>
              <w:t>Major</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07FE0" w14:textId="77777777" w:rsidR="000F526F" w:rsidRDefault="00A6254C">
            <w:r>
              <w:rPr>
                <w:color w:val="000000"/>
                <w:sz w:val="20"/>
                <w:szCs w:val="20"/>
              </w:rPr>
              <w:t>Remediation within 3 months</w:t>
            </w:r>
          </w:p>
        </w:tc>
      </w:tr>
      <w:tr w:rsidR="000F526F" w14:paraId="20455473" w14:textId="77777777">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45F6864" w14:textId="77777777" w:rsidR="000F526F" w:rsidRDefault="00A6254C">
            <w:r>
              <w:rPr>
                <w:color w:val="000000"/>
                <w:sz w:val="20"/>
                <w:szCs w:val="20"/>
              </w:rPr>
              <w:t>Critical</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B34787A" w14:textId="77777777" w:rsidR="000F526F" w:rsidRDefault="00A6254C">
            <w:pPr>
              <w:jc w:val="center"/>
            </w:pPr>
            <w:r>
              <w:rPr>
                <w:color w:val="000000"/>
                <w:sz w:val="20"/>
                <w:szCs w:val="20"/>
              </w:rPr>
              <w:t>&gt; 0.75</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6FECA59" w14:textId="77777777" w:rsidR="000F526F" w:rsidRDefault="00A6254C">
            <w:r>
              <w:rPr>
                <w:b/>
                <w:bCs/>
                <w:color w:val="A32D2D"/>
                <w:sz w:val="20"/>
                <w:szCs w:val="20"/>
              </w:rPr>
              <w:t>Critical</w:t>
            </w:r>
          </w:p>
        </w:tc>
        <w:tc>
          <w:tcPr>
            <w:tcW w:w="2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7A56CA1" w14:textId="77777777" w:rsidR="000F526F" w:rsidRDefault="00A6254C">
            <w:r>
              <w:rPr>
                <w:color w:val="000000"/>
                <w:sz w:val="20"/>
                <w:szCs w:val="20"/>
              </w:rPr>
              <w:t>Immediate remediation required</w:t>
            </w:r>
          </w:p>
        </w:tc>
      </w:tr>
    </w:tbl>
    <w:p w14:paraId="1EC59247" w14:textId="77777777" w:rsidR="000F526F" w:rsidRDefault="00A6254C">
      <w:pPr>
        <w:keepNext/>
        <w:spacing w:after="200"/>
      </w:pPr>
      <w:r>
        <w:t>Table 12.3: MC-001 risk bands (note lower thresholds than GC-001/CC-001 reflecting public health dimension)</w:t>
      </w:r>
    </w:p>
    <w:p w14:paraId="1C8960BF" w14:textId="77777777" w:rsidR="000F526F" w:rsidRDefault="00A6254C">
      <w:pPr>
        <w:pStyle w:val="Heading2"/>
        <w:keepNext/>
        <w:spacing w:before="320" w:after="160"/>
      </w:pPr>
      <w:bookmarkStart w:id="83" w:name="_Toc238383176"/>
      <w:r>
        <w:rPr>
          <w:b/>
          <w:bCs/>
          <w:color w:val="2E75B6"/>
          <w:sz w:val="28"/>
          <w:szCs w:val="28"/>
        </w:rPr>
        <w:t>12.7  Validation results</w:t>
      </w:r>
      <w:bookmarkEnd w:id="83"/>
    </w:p>
    <w:p w14:paraId="5D5146A4" w14:textId="77777777" w:rsidR="000F526F" w:rsidRDefault="00A6254C">
      <w:pPr>
        <w:spacing w:after="200"/>
        <w:jc w:val="both"/>
      </w:pPr>
      <w:r>
        <w:t>The MC-001 engine was validated against ten designed test scenarios covering the range of expected real-world MIC conditions. The scenarios and results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1600"/>
        <w:gridCol w:w="1400"/>
        <w:gridCol w:w="800"/>
        <w:gridCol w:w="1626"/>
      </w:tblGrid>
      <w:tr w:rsidR="000F526F" w14:paraId="4BF5E03C"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0FF7D1" w14:textId="77777777" w:rsidR="000F526F" w:rsidRDefault="00A6254C">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A2D888" w14:textId="77777777" w:rsidR="000F526F" w:rsidRDefault="00A6254C">
            <w:r>
              <w:rPr>
                <w:b/>
                <w:bCs/>
                <w:color w:val="FFFFFF"/>
                <w:sz w:val="20"/>
                <w:szCs w:val="20"/>
              </w:rPr>
              <w:t>Scenario</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599772" w14:textId="77777777" w:rsidR="000F526F" w:rsidRDefault="00A6254C">
            <w:r>
              <w:rPr>
                <w:b/>
                <w:bCs/>
                <w:color w:val="FFFFFF"/>
                <w:sz w:val="20"/>
                <w:szCs w:val="20"/>
              </w:rPr>
              <w:t>System</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13D98A" w14:textId="77777777" w:rsidR="000F526F" w:rsidRDefault="00A6254C">
            <w:r>
              <w:rPr>
                <w:b/>
                <w:bCs/>
                <w:color w:val="FFFFFF"/>
                <w:sz w:val="20"/>
                <w:szCs w:val="20"/>
              </w:rPr>
              <w:t>Material</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8D56E7" w14:textId="77777777" w:rsidR="000F526F" w:rsidRDefault="00A6254C">
            <w:r>
              <w:rPr>
                <w:b/>
                <w:bCs/>
                <w:color w:val="FFFFFF"/>
                <w:sz w:val="20"/>
                <w:szCs w:val="20"/>
              </w:rPr>
              <w:t>Score</w:t>
            </w:r>
          </w:p>
        </w:tc>
        <w:tc>
          <w:tcPr>
            <w:tcW w:w="1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4BB89B" w14:textId="77777777" w:rsidR="000F526F" w:rsidRDefault="00A6254C">
            <w:r>
              <w:rPr>
                <w:b/>
                <w:bCs/>
                <w:color w:val="FFFFFF"/>
                <w:sz w:val="20"/>
                <w:szCs w:val="20"/>
              </w:rPr>
              <w:t>Band</w:t>
            </w:r>
          </w:p>
        </w:tc>
      </w:tr>
      <w:tr w:rsidR="000F526F" w14:paraId="068C300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8340A" w14:textId="77777777" w:rsidR="000F526F" w:rsidRDefault="00A6254C">
            <w:r>
              <w:rPr>
                <w:color w:val="000000"/>
                <w:sz w:val="20"/>
                <w:szCs w:val="20"/>
              </w:rPr>
              <w:t>VAL-001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4017" w14:textId="77777777" w:rsidR="000F526F" w:rsidRDefault="00A6254C">
            <w:r>
              <w:rPr>
                <w:color w:val="000000"/>
                <w:sz w:val="20"/>
                <w:szCs w:val="20"/>
              </w:rPr>
              <w:t>Carbon steel dead-leg, danger zone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4B81A" w14:textId="77777777" w:rsidR="000F526F" w:rsidRDefault="00A6254C">
            <w:r>
              <w:rPr>
                <w:color w:val="000000"/>
                <w:sz w:val="20"/>
                <w:szCs w:val="20"/>
              </w:rPr>
              <w:t>Cold water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7A021" w14:textId="77777777" w:rsidR="000F526F" w:rsidRDefault="00A6254C">
            <w:r>
              <w:rPr>
                <w:color w:val="000000"/>
                <w:sz w:val="20"/>
                <w:szCs w:val="20"/>
              </w:rPr>
              <w:t>Carbon steel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6CDED" w14:textId="77777777" w:rsidR="000F526F" w:rsidRDefault="00A6254C">
            <w:pPr>
              <w:jc w:val="center"/>
            </w:pPr>
            <w:r>
              <w:rPr>
                <w:color w:val="000000"/>
                <w:sz w:val="20"/>
                <w:szCs w:val="20"/>
              </w:rPr>
              <w:t>1.000</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7094A" w14:textId="77777777" w:rsidR="000F526F" w:rsidRDefault="00A6254C">
            <w:r>
              <w:rPr>
                <w:b/>
                <w:bCs/>
                <w:color w:val="A32D2D"/>
                <w:sz w:val="20"/>
                <w:szCs w:val="20"/>
              </w:rPr>
              <w:t>Critical</w:t>
            </w:r>
          </w:p>
        </w:tc>
      </w:tr>
      <w:tr w:rsidR="000F526F" w14:paraId="4B23C051"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B1B55B5" w14:textId="77777777" w:rsidR="000F526F" w:rsidRDefault="00A6254C">
            <w:r>
              <w:rPr>
                <w:color w:val="000000"/>
                <w:sz w:val="20"/>
                <w:szCs w:val="20"/>
              </w:rPr>
              <w:t>VAL-002</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2B3E06F" w14:textId="77777777" w:rsidR="000F526F" w:rsidRDefault="00A6254C">
            <w:r>
              <w:rPr>
                <w:color w:val="000000"/>
                <w:sz w:val="20"/>
                <w:szCs w:val="20"/>
              </w:rPr>
              <w:t>Fire suppression permanent dead-leg</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9B600CD" w14:textId="77777777" w:rsidR="000F526F" w:rsidRDefault="00A6254C">
            <w:r>
              <w:rPr>
                <w:color w:val="000000"/>
                <w:sz w:val="20"/>
                <w:szCs w:val="20"/>
              </w:rPr>
              <w:t>Fire supp.</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649A9B0" w14:textId="77777777" w:rsidR="000F526F" w:rsidRDefault="00A6254C">
            <w:r>
              <w:rPr>
                <w:color w:val="000000"/>
                <w:sz w:val="20"/>
                <w:szCs w:val="20"/>
              </w:rPr>
              <w:t>Carbon steel</w:t>
            </w:r>
          </w:p>
        </w:tc>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2FFB075" w14:textId="77777777" w:rsidR="000F526F" w:rsidRDefault="00A6254C">
            <w:pPr>
              <w:jc w:val="center"/>
            </w:pPr>
            <w:r>
              <w:rPr>
                <w:color w:val="000000"/>
                <w:sz w:val="20"/>
                <w:szCs w:val="20"/>
              </w:rPr>
              <w:t>1.000</w:t>
            </w:r>
          </w:p>
        </w:tc>
        <w:tc>
          <w:tcPr>
            <w:tcW w:w="1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6216B73" w14:textId="77777777" w:rsidR="000F526F" w:rsidRDefault="00A6254C">
            <w:r>
              <w:rPr>
                <w:b/>
                <w:bCs/>
                <w:color w:val="A32D2D"/>
                <w:sz w:val="20"/>
                <w:szCs w:val="20"/>
              </w:rPr>
              <w:t>Critical</w:t>
            </w:r>
          </w:p>
        </w:tc>
      </w:tr>
      <w:tr w:rsidR="000F526F" w14:paraId="7EE8EDE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5BD57" w14:textId="77777777" w:rsidR="000F526F" w:rsidRDefault="00A6254C">
            <w:r>
              <w:rPr>
                <w:color w:val="000000"/>
                <w:sz w:val="20"/>
                <w:szCs w:val="20"/>
              </w:rPr>
              <w:t>VAL-003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D8B3F" w14:textId="77777777" w:rsidR="000F526F" w:rsidRDefault="00A6254C">
            <w:r>
              <w:rPr>
                <w:color w:val="000000"/>
                <w:sz w:val="20"/>
                <w:szCs w:val="20"/>
              </w:rPr>
              <w:t>Hot water dead-leg at 38°C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3C527" w14:textId="77777777" w:rsidR="000F526F" w:rsidRDefault="00A6254C">
            <w:r>
              <w:rPr>
                <w:color w:val="000000"/>
                <w:sz w:val="20"/>
                <w:szCs w:val="20"/>
              </w:rPr>
              <w:t>Hot water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F5E22" w14:textId="77777777" w:rsidR="000F526F" w:rsidRDefault="00A6254C">
            <w:r>
              <w:rPr>
                <w:color w:val="000000"/>
                <w:sz w:val="20"/>
                <w:szCs w:val="20"/>
              </w:rPr>
              <w:t>Carbon steel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B06A8" w14:textId="77777777" w:rsidR="000F526F" w:rsidRDefault="00A6254C">
            <w:pPr>
              <w:jc w:val="center"/>
            </w:pPr>
            <w:r>
              <w:rPr>
                <w:color w:val="000000"/>
                <w:sz w:val="20"/>
                <w:szCs w:val="20"/>
              </w:rPr>
              <w:t>1.000</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B3FBD" w14:textId="77777777" w:rsidR="000F526F" w:rsidRDefault="00A6254C">
            <w:r>
              <w:rPr>
                <w:b/>
                <w:bCs/>
                <w:color w:val="A32D2D"/>
                <w:sz w:val="20"/>
                <w:szCs w:val="20"/>
              </w:rPr>
              <w:t>Critical</w:t>
            </w:r>
          </w:p>
        </w:tc>
      </w:tr>
      <w:tr w:rsidR="000F526F" w14:paraId="2434DB2C"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8FCAD1C" w14:textId="77777777" w:rsidR="000F526F" w:rsidRDefault="00A6254C">
            <w:r>
              <w:rPr>
                <w:color w:val="000000"/>
                <w:sz w:val="20"/>
                <w:szCs w:val="20"/>
              </w:rPr>
              <w:t>VAL-004</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089E982" w14:textId="77777777" w:rsidR="000F526F" w:rsidRDefault="00A6254C">
            <w:r>
              <w:rPr>
                <w:color w:val="000000"/>
                <w:sz w:val="20"/>
                <w:szCs w:val="20"/>
              </w:rPr>
              <w:t>Chilled water, weathered insulation</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5CFEE00" w14:textId="77777777" w:rsidR="000F526F" w:rsidRDefault="00A6254C">
            <w:r>
              <w:rPr>
                <w:color w:val="000000"/>
                <w:sz w:val="20"/>
                <w:szCs w:val="20"/>
              </w:rPr>
              <w:t>Chilled water</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4EA64AB" w14:textId="77777777" w:rsidR="000F526F" w:rsidRDefault="00A6254C">
            <w:r>
              <w:rPr>
                <w:color w:val="000000"/>
                <w:sz w:val="20"/>
                <w:szCs w:val="20"/>
              </w:rPr>
              <w:t>Carbon steel</w:t>
            </w:r>
          </w:p>
        </w:tc>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F24D8D3" w14:textId="77777777" w:rsidR="000F526F" w:rsidRDefault="00A6254C">
            <w:pPr>
              <w:jc w:val="center"/>
            </w:pPr>
            <w:r>
              <w:rPr>
                <w:color w:val="000000"/>
                <w:sz w:val="20"/>
                <w:szCs w:val="20"/>
              </w:rPr>
              <w:t>0.676</w:t>
            </w:r>
          </w:p>
        </w:tc>
        <w:tc>
          <w:tcPr>
            <w:tcW w:w="1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39EF54A" w14:textId="77777777" w:rsidR="000F526F" w:rsidRDefault="00A6254C">
            <w:r>
              <w:rPr>
                <w:color w:val="000000"/>
                <w:sz w:val="20"/>
                <w:szCs w:val="20"/>
              </w:rPr>
              <w:t>High</w:t>
            </w:r>
          </w:p>
        </w:tc>
      </w:tr>
      <w:tr w:rsidR="000F526F" w14:paraId="417E9A8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8DECF" w14:textId="77777777" w:rsidR="000F526F" w:rsidRDefault="00A6254C">
            <w:r>
              <w:rPr>
                <w:color w:val="000000"/>
                <w:sz w:val="20"/>
                <w:szCs w:val="20"/>
              </w:rPr>
              <w:t>VAL-005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86B0A" w14:textId="77777777" w:rsidR="000F526F" w:rsidRDefault="00A6254C">
            <w:r>
              <w:rPr>
                <w:color w:val="000000"/>
                <w:sz w:val="20"/>
                <w:szCs w:val="20"/>
              </w:rPr>
              <w:t>Condenser water warm loop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F2F2E" w14:textId="77777777" w:rsidR="000F526F" w:rsidRDefault="00A6254C">
            <w:r>
              <w:rPr>
                <w:color w:val="000000"/>
                <w:sz w:val="20"/>
                <w:szCs w:val="20"/>
              </w:rPr>
              <w:t>Condenser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1DBAB" w14:textId="77777777" w:rsidR="000F526F" w:rsidRDefault="00A6254C">
            <w:r>
              <w:rPr>
                <w:color w:val="000000"/>
                <w:sz w:val="20"/>
                <w:szCs w:val="20"/>
              </w:rPr>
              <w:t>Galv. steel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4EE95" w14:textId="77777777" w:rsidR="000F526F" w:rsidRDefault="00A6254C">
            <w:pPr>
              <w:jc w:val="center"/>
            </w:pPr>
            <w:r>
              <w:rPr>
                <w:color w:val="000000"/>
                <w:sz w:val="20"/>
                <w:szCs w:val="20"/>
              </w:rPr>
              <w:t>0.831</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1C491" w14:textId="77777777" w:rsidR="000F526F" w:rsidRDefault="00A6254C">
            <w:r>
              <w:rPr>
                <w:b/>
                <w:bCs/>
                <w:color w:val="A32D2D"/>
                <w:sz w:val="20"/>
                <w:szCs w:val="20"/>
              </w:rPr>
              <w:t>Critical</w:t>
            </w:r>
          </w:p>
        </w:tc>
      </w:tr>
      <w:tr w:rsidR="000F526F" w14:paraId="0A40D9BB"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0FA5109" w14:textId="77777777" w:rsidR="000F526F" w:rsidRDefault="00A6254C">
            <w:r>
              <w:rPr>
                <w:color w:val="000000"/>
                <w:sz w:val="20"/>
                <w:szCs w:val="20"/>
              </w:rPr>
              <w:t>VAL-006</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E038EA7" w14:textId="77777777" w:rsidR="000F526F" w:rsidRDefault="00A6254C">
            <w:r>
              <w:rPr>
                <w:color w:val="000000"/>
                <w:sz w:val="20"/>
                <w:szCs w:val="20"/>
              </w:rPr>
              <w:t>Copper hot water 58°C, short dead-leg</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98461FA" w14:textId="77777777" w:rsidR="000F526F" w:rsidRDefault="00A6254C">
            <w:r>
              <w:rPr>
                <w:color w:val="000000"/>
                <w:sz w:val="20"/>
                <w:szCs w:val="20"/>
              </w:rPr>
              <w:t>Hot water</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6AF8E56" w14:textId="77777777" w:rsidR="000F526F" w:rsidRDefault="00A6254C">
            <w:r>
              <w:rPr>
                <w:color w:val="000000"/>
                <w:sz w:val="20"/>
                <w:szCs w:val="20"/>
              </w:rPr>
              <w:t>Copper</w:t>
            </w:r>
          </w:p>
        </w:tc>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7F43CE7" w14:textId="77777777" w:rsidR="000F526F" w:rsidRDefault="00A6254C">
            <w:pPr>
              <w:jc w:val="center"/>
            </w:pPr>
            <w:r>
              <w:rPr>
                <w:color w:val="000000"/>
                <w:sz w:val="20"/>
                <w:szCs w:val="20"/>
              </w:rPr>
              <w:t>0.241</w:t>
            </w:r>
          </w:p>
        </w:tc>
        <w:tc>
          <w:tcPr>
            <w:tcW w:w="1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FD14495" w14:textId="77777777" w:rsidR="000F526F" w:rsidRDefault="00A6254C">
            <w:r>
              <w:rPr>
                <w:color w:val="000000"/>
                <w:sz w:val="20"/>
                <w:szCs w:val="20"/>
              </w:rPr>
              <w:t>Low</w:t>
            </w:r>
          </w:p>
        </w:tc>
      </w:tr>
      <w:tr w:rsidR="000F526F" w14:paraId="30E2C89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D86FD" w14:textId="77777777" w:rsidR="000F526F" w:rsidRDefault="00A6254C">
            <w:r>
              <w:rPr>
                <w:color w:val="000000"/>
                <w:sz w:val="20"/>
                <w:szCs w:val="20"/>
              </w:rPr>
              <w:t>VAL-007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0909E" w14:textId="77777777" w:rsidR="000F526F" w:rsidRDefault="00A6254C">
            <w:r>
              <w:rPr>
                <w:color w:val="000000"/>
                <w:sz w:val="20"/>
                <w:szCs w:val="20"/>
              </w:rPr>
              <w:t>SS316 process, unknown temperature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8EF37" w14:textId="77777777" w:rsidR="000F526F" w:rsidRDefault="00A6254C">
            <w:r>
              <w:rPr>
                <w:color w:val="000000"/>
                <w:sz w:val="20"/>
                <w:szCs w:val="20"/>
              </w:rPr>
              <w:t>Process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DE773" w14:textId="77777777" w:rsidR="000F526F" w:rsidRDefault="00A6254C">
            <w:r>
              <w:rPr>
                <w:color w:val="000000"/>
                <w:sz w:val="20"/>
                <w:szCs w:val="20"/>
              </w:rPr>
              <w:t>SS 316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4F1C7" w14:textId="77777777" w:rsidR="000F526F" w:rsidRDefault="00A6254C">
            <w:pPr>
              <w:jc w:val="center"/>
            </w:pPr>
            <w:r>
              <w:rPr>
                <w:color w:val="000000"/>
                <w:sz w:val="20"/>
                <w:szCs w:val="20"/>
              </w:rPr>
              <w:t>0.570</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C58AE" w14:textId="77777777" w:rsidR="000F526F" w:rsidRDefault="00A6254C">
            <w:r>
              <w:rPr>
                <w:color w:val="000000"/>
                <w:sz w:val="20"/>
                <w:szCs w:val="20"/>
              </w:rPr>
              <w:t>High</w:t>
            </w:r>
          </w:p>
        </w:tc>
      </w:tr>
      <w:tr w:rsidR="000F526F" w14:paraId="11774BB2"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735A68B" w14:textId="77777777" w:rsidR="000F526F" w:rsidRDefault="00A6254C">
            <w:r>
              <w:rPr>
                <w:color w:val="000000"/>
                <w:sz w:val="20"/>
                <w:szCs w:val="20"/>
              </w:rPr>
              <w:lastRenderedPageBreak/>
              <w:t>VAL-008</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042CEA1" w14:textId="77777777" w:rsidR="000F526F" w:rsidRDefault="00A6254C">
            <w:r>
              <w:rPr>
                <w:color w:val="000000"/>
                <w:sz w:val="20"/>
                <w:szCs w:val="20"/>
              </w:rPr>
              <w:t>Copper hot water 62°C, through-flow</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DFDCFCE" w14:textId="77777777" w:rsidR="000F526F" w:rsidRDefault="00A6254C">
            <w:r>
              <w:rPr>
                <w:color w:val="000000"/>
                <w:sz w:val="20"/>
                <w:szCs w:val="20"/>
              </w:rPr>
              <w:t>Hot water</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D19D917" w14:textId="77777777" w:rsidR="000F526F" w:rsidRDefault="00A6254C">
            <w:r>
              <w:rPr>
                <w:color w:val="000000"/>
                <w:sz w:val="20"/>
                <w:szCs w:val="20"/>
              </w:rPr>
              <w:t>Copper</w:t>
            </w:r>
          </w:p>
        </w:tc>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3AA3D98" w14:textId="77777777" w:rsidR="000F526F" w:rsidRDefault="00A6254C">
            <w:pPr>
              <w:jc w:val="center"/>
            </w:pPr>
            <w:r>
              <w:rPr>
                <w:color w:val="000000"/>
                <w:sz w:val="20"/>
                <w:szCs w:val="20"/>
              </w:rPr>
              <w:t>0.097</w:t>
            </w:r>
          </w:p>
        </w:tc>
        <w:tc>
          <w:tcPr>
            <w:tcW w:w="1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509BBD2" w14:textId="77777777" w:rsidR="000F526F" w:rsidRDefault="00A6254C">
            <w:r>
              <w:rPr>
                <w:color w:val="000000"/>
                <w:sz w:val="20"/>
                <w:szCs w:val="20"/>
              </w:rPr>
              <w:t>Low</w:t>
            </w:r>
          </w:p>
        </w:tc>
      </w:tr>
      <w:tr w:rsidR="000F526F" w14:paraId="46F3F24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FAE6D" w14:textId="77777777" w:rsidR="000F526F" w:rsidRDefault="00A6254C">
            <w:r>
              <w:rPr>
                <w:color w:val="000000"/>
                <w:sz w:val="20"/>
                <w:szCs w:val="20"/>
              </w:rPr>
              <w:t>VAL-009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35F5F" w14:textId="77777777" w:rsidR="000F526F" w:rsidRDefault="00A6254C">
            <w:r>
              <w:rPr>
                <w:color w:val="000000"/>
                <w:sz w:val="20"/>
                <w:szCs w:val="20"/>
              </w:rPr>
              <w:t>CPVC cold water, through-flow, 12°C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E75D5" w14:textId="77777777" w:rsidR="000F526F" w:rsidRDefault="00A6254C">
            <w:r>
              <w:rPr>
                <w:color w:val="000000"/>
                <w:sz w:val="20"/>
                <w:szCs w:val="20"/>
              </w:rPr>
              <w:t>Cold water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B60AB" w14:textId="77777777" w:rsidR="000F526F" w:rsidRDefault="00A6254C">
            <w:r>
              <w:rPr>
                <w:color w:val="000000"/>
                <w:sz w:val="20"/>
                <w:szCs w:val="20"/>
              </w:rPr>
              <w:t>CPVC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8565E" w14:textId="77777777" w:rsidR="000F526F" w:rsidRDefault="00A6254C">
            <w:pPr>
              <w:jc w:val="center"/>
            </w:pPr>
            <w:r>
              <w:rPr>
                <w:color w:val="000000"/>
                <w:sz w:val="20"/>
                <w:szCs w:val="20"/>
              </w:rPr>
              <w:t>0.127</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60A3F" w14:textId="77777777" w:rsidR="000F526F" w:rsidRDefault="00A6254C">
            <w:r>
              <w:rPr>
                <w:color w:val="000000"/>
                <w:sz w:val="20"/>
                <w:szCs w:val="20"/>
              </w:rPr>
              <w:t>Low</w:t>
            </w:r>
          </w:p>
        </w:tc>
      </w:tr>
      <w:tr w:rsidR="000F526F" w14:paraId="4B880670"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7A223AD" w14:textId="77777777" w:rsidR="000F526F" w:rsidRDefault="00A6254C">
            <w:r>
              <w:rPr>
                <w:color w:val="000000"/>
                <w:sz w:val="20"/>
                <w:szCs w:val="20"/>
              </w:rPr>
              <w:t>VAL-010</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23F58D2" w14:textId="77777777" w:rsidR="000F526F" w:rsidRDefault="00A6254C">
            <w:r>
              <w:rPr>
                <w:color w:val="000000"/>
                <w:sz w:val="20"/>
                <w:szCs w:val="20"/>
              </w:rPr>
              <w:t>Duplex 2205 hot water, good flow</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33F5A3E" w14:textId="77777777" w:rsidR="000F526F" w:rsidRDefault="00A6254C">
            <w:r>
              <w:rPr>
                <w:color w:val="000000"/>
                <w:sz w:val="20"/>
                <w:szCs w:val="20"/>
              </w:rPr>
              <w:t>Hot water</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075A9DC" w14:textId="77777777" w:rsidR="000F526F" w:rsidRDefault="00A6254C">
            <w:r>
              <w:rPr>
                <w:color w:val="000000"/>
                <w:sz w:val="20"/>
                <w:szCs w:val="20"/>
              </w:rPr>
              <w:t>Duplex 2205</w:t>
            </w:r>
          </w:p>
        </w:tc>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D020C47" w14:textId="77777777" w:rsidR="000F526F" w:rsidRDefault="00A6254C">
            <w:pPr>
              <w:jc w:val="center"/>
            </w:pPr>
            <w:r>
              <w:rPr>
                <w:color w:val="000000"/>
                <w:sz w:val="20"/>
                <w:szCs w:val="20"/>
              </w:rPr>
              <w:t>0.169</w:t>
            </w:r>
          </w:p>
        </w:tc>
        <w:tc>
          <w:tcPr>
            <w:tcW w:w="1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29DD1D8" w14:textId="77777777" w:rsidR="000F526F" w:rsidRDefault="00A6254C">
            <w:r>
              <w:rPr>
                <w:color w:val="000000"/>
                <w:sz w:val="20"/>
                <w:szCs w:val="20"/>
              </w:rPr>
              <w:t>Low</w:t>
            </w:r>
          </w:p>
        </w:tc>
      </w:tr>
    </w:tbl>
    <w:p w14:paraId="3C6BCEA7" w14:textId="77777777" w:rsidR="000F526F" w:rsidRDefault="00A6254C">
      <w:pPr>
        <w:keepNext/>
        <w:spacing w:after="200"/>
      </w:pPr>
      <w:r>
        <w:t>Table 12.4: MC-001 validation results — 10 scenarios, all results consistent with engineering expectation</w:t>
      </w:r>
    </w:p>
    <w:p w14:paraId="0EE3BFF4" w14:textId="77777777" w:rsidR="000F526F" w:rsidRDefault="00A6254C">
      <w:pPr>
        <w:spacing w:after="200"/>
        <w:jc w:val="both"/>
      </w:pPr>
      <w:r>
        <w:t>All ten scenarios produced results consistent with engineering expectation. The fire suppression system (VAL-002) correctly scores 1.000 Critical, reflecting the fact that fire suppression pipework is by design a permanent dead-leg system with no regular through-flow — the highest-risk configuration in the MC-001 model. The copper hot water system at 62°C with through-flow (VAL-008) correctly scores 0.097 Low, reflecting the combined protective effects of antimicrobial copper, temperature above the Legionella optimum, and adequate flow velocity.</w:t>
      </w:r>
    </w:p>
    <w:p w14:paraId="52479A9A" w14:textId="77777777" w:rsidR="000F526F" w:rsidRDefault="00A6254C">
      <w:pPr>
        <w:spacing w:after="200"/>
        <w:jc w:val="both"/>
      </w:pPr>
      <w:r>
        <w:t>The SS316 process water element with unknown temperature (VAL-007) scores 0.570 High — a result that warrants attention. The high score is driven by the moderate dead-leg classification (DL2, 6D ratio) and the conservative temperature default applied when temperature data is absent. This demonstrates an important design property of MC-001: the engine fails conservatively when data is missing, ensuring that elements for which the IFC model does not contain adequate operating condition data are flagged for investigation rather than silently passing.</w:t>
      </w:r>
    </w:p>
    <w:p w14:paraId="2002F12C" w14:textId="77777777" w:rsidR="000F526F" w:rsidRDefault="00A6254C">
      <w:pPr>
        <w:pStyle w:val="Heading2"/>
        <w:keepNext/>
        <w:spacing w:before="320" w:after="160"/>
      </w:pPr>
      <w:bookmarkStart w:id="84" w:name="_Toc238383177"/>
      <w:r>
        <w:rPr>
          <w:b/>
          <w:bCs/>
          <w:color w:val="2E75B6"/>
          <w:sz w:val="28"/>
          <w:szCs w:val="28"/>
        </w:rPr>
        <w:t>12.8  Integration with GC-001, CC-001, and the combined compliance framework</w:t>
      </w:r>
      <w:bookmarkEnd w:id="84"/>
    </w:p>
    <w:p w14:paraId="2BEAD5B0" w14:textId="77777777" w:rsidR="000F526F" w:rsidRDefault="00A6254C">
      <w:pPr>
        <w:spacing w:after="200"/>
        <w:jc w:val="both"/>
      </w:pPr>
      <w:r>
        <w:t>MC-001 integrates with the existing BIMGUARD AI compliance framework through the same combined_risk_assessment() function that runs GC-001 and CC-001. The combined risk band for any element is the highest band returned by any of the three engines. MC-001 results are written to a Pset_MICRisk property set on the IFC element, alongside Pset_CorrosionRisk (GC-001) and Pset_CreviceCorrosionRisk (CC-001), creating a complete three-mechanism corrosion compliance record for each assessed element.</w:t>
      </w:r>
    </w:p>
    <w:p w14:paraId="6B149D52" w14:textId="77777777" w:rsidR="000F526F" w:rsidRDefault="00A6254C">
      <w:pPr>
        <w:spacing w:after="200"/>
        <w:jc w:val="both"/>
      </w:pPr>
      <w:r>
        <w:t>The practical implication of the three-engine combined assessment is that an element can be flagged by any combination of mechanisms — and the mechanisms are genuinely independent. A carbon steel fire suppression pipe in a warm plant room may score: Low on GC-001 (no dissimilar metal contact), Low on CC-001 (butt-welded joints, no crevice geometry), and Critical on MC-001 (permanent dead-leg, danger zone temperature). Without MC-001, this element would appear compliant on a BIMGUARD AI assessment — a significant and potentially dangerous false negative for a system type that is specifically identified as high Legionella risk in HSE HSG274 Part 3.</w:t>
      </w:r>
    </w:p>
    <w:p w14:paraId="10E45192" w14:textId="77777777" w:rsidR="000F526F" w:rsidRDefault="00A6254C">
      <w:pPr>
        <w:pStyle w:val="Heading2"/>
        <w:keepNext/>
        <w:spacing w:before="320" w:after="160"/>
      </w:pPr>
      <w:bookmarkStart w:id="85" w:name="_Toc238383178"/>
      <w:r>
        <w:rPr>
          <w:b/>
          <w:bCs/>
          <w:color w:val="2E75B6"/>
          <w:sz w:val="28"/>
          <w:szCs w:val="28"/>
        </w:rPr>
        <w:t>12.9  Regulatory context and further development</w:t>
      </w:r>
      <w:bookmarkEnd w:id="85"/>
    </w:p>
    <w:p w14:paraId="221A0E68" w14:textId="77777777" w:rsidR="000F526F" w:rsidRDefault="00A6254C">
      <w:pPr>
        <w:spacing w:after="200"/>
        <w:jc w:val="both"/>
      </w:pPr>
      <w:r>
        <w:t xml:space="preserve">The MC-001 engine addresses a regulatory compliance gap that is distinct from the general corrosion risk context of GC-001 and CC-001. In the United Kingdom, the Control of Substances Hazardous to Health Regulations 2002 (COSHH) require employers to assess and control the risk of exposure to Legionella bacteria. The approved code of practice L8 (Prevention or Control of Legionellosis) and the associated HSE HSG274 </w:t>
      </w:r>
      <w:r>
        <w:lastRenderedPageBreak/>
        <w:t>guidance documents specify that a formal, documented Legionella risk assessment must be performed for all water systems in non-domestic premises. BIMGUARD AI's MC-001 output — a structured, standards-referenced, machine-readable risk classification for each identified risk element — provides a defensible foundation for this required assessment at the design stage, before the water system is commissioned.</w:t>
      </w:r>
    </w:p>
    <w:p w14:paraId="5CA76061" w14:textId="77777777" w:rsidR="000F526F" w:rsidRDefault="00A6254C">
      <w:pPr>
        <w:spacing w:after="200"/>
        <w:jc w:val="both"/>
      </w:pPr>
      <w:r>
        <w:t>Two further development directions are identified for MC-001. The first is a time-since-flush parameter that tracks the interval between flushing events for elements classified as dead-legs or low-flow zones, enabling the risk score to increase progressively with stagnation time. The second is integration with Building Management System data streams, enabling real-time temperature and flow monitoring data to update MC-001 risk scores dynamically throughout the operational lifecycle of the building — transforming the engine from a design-stage compliance tool into a continuous operational risk monitor.</w:t>
      </w:r>
    </w:p>
    <w:p w14:paraId="1C2956B6" w14:textId="77777777" w:rsidR="000F526F" w:rsidRDefault="00A6254C">
      <w:pPr>
        <w:pStyle w:val="Heading2"/>
        <w:keepNext/>
        <w:spacing w:before="320" w:after="160"/>
      </w:pPr>
      <w:bookmarkStart w:id="86" w:name="_Toc238383179"/>
      <w:r>
        <w:rPr>
          <w:b/>
          <w:bCs/>
          <w:color w:val="2E75B6"/>
          <w:sz w:val="28"/>
          <w:szCs w:val="28"/>
        </w:rPr>
        <w:t>12.10  Key finding — fire suppression systems</w:t>
      </w:r>
      <w:bookmarkEnd w:id="86"/>
    </w:p>
    <w:p w14:paraId="78F0460D" w14:textId="77777777" w:rsidR="000F526F" w:rsidRDefault="00A6254C">
      <w:pPr>
        <w:spacing w:after="200"/>
        <w:jc w:val="both"/>
      </w:pPr>
      <w:r>
        <w:t>The most academically significant finding from MC-001 validation is the consistently Critical classification of fire suppression systems. These systems are present in virtually every commercial building, are installed in carbon steel pipework as standard, contain water that does not flow under normal conditions, and in a heated building environment are typically at temperatures between 15°C and 30°C — within the MIC danger zone for both SRB and Legionella. HSE HSG274 Part 3 explicitly identifies fire suppression systems as a Legionella risk and requires them to be included in the building's Legionella risk assessment. BIMGUARD AI's MC-001 engine automates this identification from IFC data, ensuring that fire suppression pipework is never inadvertently excluded from the compliance assessment because it falls outside the usual MEP coordination discipline boundary.</w:t>
      </w:r>
    </w:p>
    <w:p w14:paraId="34BC5AEF" w14:textId="77777777" w:rsidR="000F526F" w:rsidRDefault="00A6254C">
      <w:pPr>
        <w:spacing w:after="200"/>
        <w:jc w:val="both"/>
      </w:pPr>
      <w:r>
        <w:t>This finding also illustrates a key limitation of single-mechanism corrosion checking. GC-001 will not flag a fire suppression system in standard carbon steel pipework because steel-on-steel presents no galvanic risk. CC-001 will not flag it because butt-welded carbon steel joints do not present significant crevice geometry. It is only MC-001 that correctly identifies the fire suppression system as the highest MIC risk element type in a typical commercial building — and it does so from the combination of system type classification, flow velocity inference, and temperature assignment that together constitute the characteristic signature of this system type in any IFC model.</w:t>
      </w:r>
    </w:p>
    <w:p w14:paraId="38F94031" w14:textId="77777777" w:rsidR="001B0127" w:rsidRDefault="00390512">
      <w:pPr>
        <w:pStyle w:val="Heading2"/>
        <w:keepNext/>
        <w:spacing w:before="360" w:after="120"/>
      </w:pPr>
      <w:bookmarkStart w:id="87" w:name="_Toc238383180"/>
      <w:r>
        <w:t>12.11  Real-world MIC failure patterns and their model signatures</w:t>
      </w:r>
      <w:bookmarkEnd w:id="87"/>
    </w:p>
    <w:p w14:paraId="4D206893" w14:textId="77777777" w:rsidR="001B0127" w:rsidRDefault="00390512">
      <w:pPr>
        <w:spacing w:after="200"/>
        <w:jc w:val="both"/>
      </w:pPr>
      <w:r>
        <w:t>The ten scenarios in Table 12.4 are designed fixtures. They establish that the arithmetic behaves across the input space; they are not a sample of anything, and they cannot show that the conditions they encode occur in practice. This section connects each scoring regime to the field failure pattern it represents, and states what a model would have to contain for the engine to detect it.</w:t>
      </w:r>
    </w:p>
    <w:p w14:paraId="6F58A1E5"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200"/>
        <w:gridCol w:w="2400"/>
        <w:gridCol w:w="1726"/>
      </w:tblGrid>
      <w:tr w:rsidR="001B0127" w14:paraId="28CF33F2" w14:textId="77777777">
        <w:trPr>
          <w:cantSplit/>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47CDDF" w14:textId="77777777" w:rsidR="001B0127" w:rsidRDefault="00390512">
            <w:r>
              <w:rPr>
                <w:b/>
                <w:color w:val="FFFFFF"/>
                <w:sz w:val="18"/>
              </w:rPr>
              <w:t>Field failure pattern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B1AB44" w14:textId="77777777" w:rsidR="001B0127" w:rsidRDefault="00390512">
            <w:r>
              <w:rPr>
                <w:b/>
                <w:color w:val="FFFFFF"/>
                <w:sz w:val="18"/>
              </w:rPr>
              <w:t>Typical setting</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0445F0" w14:textId="77777777" w:rsidR="001B0127" w:rsidRDefault="00390512">
            <w:r>
              <w:rPr>
                <w:b/>
                <w:color w:val="FFFFFF"/>
                <w:sz w:val="18"/>
              </w:rPr>
              <w:t>Organism group</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FBFA4E" w14:textId="77777777" w:rsidR="001B0127" w:rsidRDefault="00390512">
            <w:r>
              <w:rPr>
                <w:b/>
                <w:color w:val="FFFFFF"/>
                <w:sz w:val="18"/>
              </w:rPr>
              <w:t>MC-001 terms that drive the score</w:t>
            </w:r>
          </w:p>
        </w:tc>
        <w:tc>
          <w:tcPr>
            <w:tcW w:w="1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BE4E51" w14:textId="77777777" w:rsidR="001B0127" w:rsidRDefault="00390512">
            <w:r>
              <w:rPr>
                <w:b/>
                <w:color w:val="FFFFFF"/>
                <w:sz w:val="18"/>
              </w:rPr>
              <w:t>Fixture and band</w:t>
            </w:r>
          </w:p>
        </w:tc>
      </w:tr>
      <w:tr w:rsidR="001B0127" w14:paraId="162BA953"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89F6F" w14:textId="77777777" w:rsidR="001B0127" w:rsidRDefault="00390512">
            <w:r>
              <w:rPr>
                <w:color w:val="000000"/>
                <w:sz w:val="18"/>
              </w:rPr>
              <w:t>Wet fire suppression main held stagnant for its entire design life, flushed only at annual test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93AF7" w14:textId="77777777" w:rsidR="001B0127" w:rsidRDefault="00390512">
            <w:r>
              <w:rPr>
                <w:color w:val="000000"/>
                <w:sz w:val="18"/>
              </w:rPr>
              <w:t>Sprinkler and hydrant mains in any occupancy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8072D" w14:textId="77777777" w:rsidR="001B0127" w:rsidRDefault="00390512">
            <w:r>
              <w:rPr>
                <w:color w:val="000000"/>
                <w:sz w:val="18"/>
              </w:rPr>
              <w:t>SRB and IOB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7FCF8" w14:textId="77777777" w:rsidR="001B0127" w:rsidRDefault="00390512">
            <w:r>
              <w:rPr>
                <w:color w:val="000000"/>
                <w:sz w:val="18"/>
              </w:rPr>
              <w:t>Flow velocity at zero (weight 0.35, risk 1.0); unbounded dead-leg ratio (0.25); carbon steel susceptibility (0.10); fire suppression system modifier</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0BC12" w14:textId="77777777" w:rsidR="001B0127" w:rsidRDefault="00390512">
            <w:r>
              <w:rPr>
                <w:color w:val="000000"/>
                <w:sz w:val="18"/>
              </w:rPr>
              <w:t>VAL-002, score 1.000, Critical</w:t>
            </w:r>
          </w:p>
        </w:tc>
      </w:tr>
      <w:tr w:rsidR="001B0127" w14:paraId="3D6798DF"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BA421" w14:textId="77777777" w:rsidR="001B0127" w:rsidRDefault="00390512">
            <w:r>
              <w:rPr>
                <w:color w:val="000000"/>
                <w:sz w:val="18"/>
              </w:rPr>
              <w:lastRenderedPageBreak/>
              <w:t>Cold water dead leg serving a decommissioned or rarely occupied area, sitting in the Legionella danger zone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44AB2" w14:textId="77777777" w:rsidR="001B0127" w:rsidRDefault="00390512">
            <w:r>
              <w:rPr>
                <w:color w:val="000000"/>
                <w:sz w:val="18"/>
              </w:rPr>
              <w:t>Refurbished floors, seasonal wings, capped-off branches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27E28" w14:textId="77777777" w:rsidR="001B0127" w:rsidRDefault="00390512">
            <w:r>
              <w:rPr>
                <w:color w:val="000000"/>
                <w:sz w:val="18"/>
              </w:rPr>
              <w:t>SRB and Legionella colonisation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EA928" w14:textId="77777777" w:rsidR="001B0127" w:rsidRDefault="00390512">
            <w:r>
              <w:rPr>
                <w:color w:val="000000"/>
                <w:sz w:val="18"/>
              </w:rPr>
              <w:t>Zero flow, L/D ratio above the HSG274 threshold, temperature in the 25-45°C band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C6190" w14:textId="77777777" w:rsidR="001B0127" w:rsidRDefault="00390512">
            <w:r>
              <w:rPr>
                <w:color w:val="000000"/>
                <w:sz w:val="18"/>
              </w:rPr>
              <w:t>VAL-001, score 1.000, Critical</w:t>
            </w:r>
          </w:p>
        </w:tc>
      </w:tr>
      <w:tr w:rsidR="001B0127" w14:paraId="157E495F"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06865" w14:textId="77777777" w:rsidR="001B0127" w:rsidRDefault="00390512">
            <w:r>
              <w:rPr>
                <w:color w:val="000000"/>
                <w:sz w:val="18"/>
              </w:rPr>
              <w:t>Hot water branch to a low-use outlet that has cooled to 38°C between draw-offs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1CC2C" w14:textId="77777777" w:rsidR="001B0127" w:rsidRDefault="00390512">
            <w:r>
              <w:rPr>
                <w:color w:val="000000"/>
                <w:sz w:val="18"/>
              </w:rPr>
              <w:t>Hotel and hospital rooms out of service, en-suite wings between occupancies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299E3" w14:textId="77777777" w:rsidR="001B0127" w:rsidRDefault="00390512">
            <w:r>
              <w:rPr>
                <w:color w:val="000000"/>
                <w:sz w:val="18"/>
              </w:rPr>
              <w:t>SRB and Legionella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67481" w14:textId="77777777" w:rsidR="001B0127" w:rsidRDefault="00390512">
            <w:r>
              <w:rPr>
                <w:color w:val="000000"/>
                <w:sz w:val="18"/>
              </w:rPr>
              <w:t>Temperature, dead-leg and flow terms all at or near maximum simultaneously</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046F1" w14:textId="77777777" w:rsidR="001B0127" w:rsidRDefault="00390512">
            <w:r>
              <w:rPr>
                <w:color w:val="000000"/>
                <w:sz w:val="18"/>
              </w:rPr>
              <w:t>VAL-003, score 1.000, Critical</w:t>
            </w:r>
          </w:p>
        </w:tc>
      </w:tr>
      <w:tr w:rsidR="001B0127" w14:paraId="0432551E"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16F5F" w14:textId="77777777" w:rsidR="001B0127" w:rsidRDefault="00390512">
            <w:r>
              <w:rPr>
                <w:color w:val="000000"/>
                <w:sz w:val="18"/>
              </w:rPr>
              <w:t>Condenser water loop running warm and intermittently outside the cooling season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A4949" w14:textId="77777777" w:rsidR="001B0127" w:rsidRDefault="00390512">
            <w:r>
              <w:rPr>
                <w:color w:val="000000"/>
                <w:sz w:val="18"/>
              </w:rPr>
              <w:t>Cooling tower circuits, heat rejection plant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A2AB7" w14:textId="77777777" w:rsidR="001B0127" w:rsidRDefault="00390512">
            <w:r>
              <w:rPr>
                <w:color w:val="000000"/>
                <w:sz w:val="18"/>
              </w:rPr>
              <w:t>APB and IOB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5AD56" w14:textId="77777777" w:rsidR="001B0127" w:rsidRDefault="00390512">
            <w:r>
              <w:rPr>
                <w:color w:val="000000"/>
                <w:sz w:val="18"/>
              </w:rPr>
              <w:t>Intermittent flow, warm temperature, galvanised steel susceptibility, condenser system modifier</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783A7" w14:textId="77777777" w:rsidR="001B0127" w:rsidRDefault="00390512">
            <w:r>
              <w:rPr>
                <w:color w:val="000000"/>
                <w:sz w:val="18"/>
              </w:rPr>
              <w:t>VAL-005, score 0.831, Critical</w:t>
            </w:r>
          </w:p>
        </w:tc>
      </w:tr>
      <w:tr w:rsidR="001B0127" w14:paraId="162FCD0C"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82343" w14:textId="77777777" w:rsidR="001B0127" w:rsidRDefault="00390512">
            <w:r>
              <w:rPr>
                <w:color w:val="000000"/>
                <w:sz w:val="18"/>
              </w:rPr>
              <w:t>Chilled water line under thermal insulation that has been damaged or has taken up water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D8021" w14:textId="77777777" w:rsidR="001B0127" w:rsidRDefault="00390512">
            <w:r>
              <w:rPr>
                <w:color w:val="000000"/>
                <w:sz w:val="18"/>
              </w:rPr>
              <w:t>Ceiling voids, roof plant, external runs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95413" w14:textId="77777777" w:rsidR="001B0127" w:rsidRDefault="00390512">
            <w:r>
              <w:rPr>
                <w:color w:val="000000"/>
                <w:sz w:val="18"/>
              </w:rPr>
              <w:t>IOB and general under-insulation attack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B0776" w14:textId="77777777" w:rsidR="001B0127" w:rsidRDefault="00390512">
            <w:r>
              <w:rPr>
                <w:color w:val="000000"/>
                <w:sz w:val="18"/>
              </w:rPr>
              <w:t>The independent under-insulation pathway of §12.5 rather than the four-term composite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A1A4D" w14:textId="77777777" w:rsidR="001B0127" w:rsidRDefault="00390512">
            <w:r>
              <w:rPr>
                <w:color w:val="000000"/>
                <w:sz w:val="18"/>
              </w:rPr>
              <w:t>VAL-004, score 0.676, High</w:t>
            </w:r>
          </w:p>
        </w:tc>
      </w:tr>
      <w:tr w:rsidR="001B0127" w14:paraId="48CC177D"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A0D5E" w14:textId="77777777" w:rsidR="001B0127" w:rsidRDefault="00390512">
            <w:r>
              <w:rPr>
                <w:color w:val="000000"/>
                <w:sz w:val="18"/>
              </w:rPr>
              <w:t>Correctly designed copper hot water service with genuine through-flow at 58-62°C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F97FB" w14:textId="77777777" w:rsidR="001B0127" w:rsidRDefault="00390512">
            <w:r>
              <w:rPr>
                <w:color w:val="000000"/>
                <w:sz w:val="18"/>
              </w:rPr>
              <w:t>Any well-commissioned domestic hot water system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640F1" w14:textId="77777777" w:rsidR="001B0127" w:rsidRDefault="00390512">
            <w:r>
              <w:rPr>
                <w:color w:val="000000"/>
                <w:sz w:val="18"/>
              </w:rPr>
              <w:t>None viable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61F57" w14:textId="77777777" w:rsidR="001B0127" w:rsidRDefault="00390512">
            <w:r>
              <w:rPr>
                <w:color w:val="000000"/>
                <w:sz w:val="18"/>
              </w:rPr>
              <w:t>Adequate velocity, temperature above the microbial optimum, copper susceptibility low</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D1284" w14:textId="77777777" w:rsidR="001B0127" w:rsidRDefault="00390512">
            <w:r>
              <w:rPr>
                <w:color w:val="000000"/>
                <w:sz w:val="18"/>
              </w:rPr>
              <w:t>VAL-006 and VAL-008, scores 0.241 and 0.097, Low</w:t>
            </w:r>
          </w:p>
        </w:tc>
      </w:tr>
    </w:tbl>
    <w:p w14:paraId="58ADDF77" w14:textId="77777777" w:rsidR="001B0127" w:rsidRDefault="00390512">
      <w:pPr>
        <w:keepNext/>
        <w:spacing w:after="200"/>
      </w:pPr>
      <w:r>
        <w:t>Table 12.5: MIC field failure patterns, the MC-001 terms that detect each, and the designed fixture that pins it</w:t>
      </w:r>
    </w:p>
    <w:p w14:paraId="2162B5E5" w14:textId="77777777" w:rsidR="001B0127" w:rsidRDefault="00390512">
      <w:pPr>
        <w:spacing w:after="200"/>
        <w:jc w:val="both"/>
      </w:pPr>
      <w:r>
        <w:t>Two limits of the engine are visible in that table and should be stated before any result is read. MC-001 scores design conditions, not the system as it is operated: it can see that a branch is long, dead-ended and warm, but it cannot see whether the facilities team flushes it weekly, which is the control HSG274 actually relies on. And it scores a snapshot: a fire main is stagnant by design, so a Critical band on every sprinkler element is less a defect report than a statement of the system's nature — which is why §12.10 treats that result as a finding about the risk profile of fire suppression rather than about any particular building.</w:t>
      </w:r>
    </w:p>
    <w:p w14:paraId="62E8C79D" w14:textId="77777777" w:rsidR="001B0127" w:rsidRDefault="00390512">
      <w:pPr>
        <w:pStyle w:val="Heading2"/>
        <w:keepNext/>
        <w:spacing w:before="360" w:after="120"/>
      </w:pPr>
      <w:bookmarkStart w:id="88" w:name="_Toc238383181"/>
      <w:r>
        <w:t>12.12  Planned validation of MC-001 against the 38-model dataset</w:t>
      </w:r>
      <w:bookmarkEnd w:id="88"/>
    </w:p>
    <w:p w14:paraId="173EBF6F" w14:textId="77777777" w:rsidR="001B0127" w:rsidRDefault="00390512">
      <w:pPr>
        <w:spacing w:after="200"/>
        <w:jc w:val="both"/>
      </w:pPr>
      <w:r>
        <w:t>The validation dataset described in Appendix A — 38 IFC models from eight independent public repositories, spanning hospital, office and industrial buildings in both IFC2x3 and IFC4 — tests a property the designed fixtures cannot reach. The fixtures supply every input the engine asks for, because they were written to. Third-party models supply whatever their authors happened to export. The question the corpus answers is therefore not whether MC-001 scores correctly, but whether the inputs it needs exist in real federated models at all.</w:t>
      </w:r>
    </w:p>
    <w:p w14:paraId="5D42C04B"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840"/>
        <w:gridCol w:w="4633"/>
        <w:gridCol w:w="1531"/>
        <w:gridCol w:w="1421"/>
      </w:tblGrid>
      <w:tr w:rsidR="001B0127" w14:paraId="701C93A7" w14:textId="77777777">
        <w:trPr>
          <w:cantSplit/>
          <w:tblHeader/>
        </w:trPr>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D7D536" w14:textId="77777777" w:rsidR="001B0127" w:rsidRDefault="00390512">
            <w:r>
              <w:rPr>
                <w:b/>
                <w:color w:val="FFFFFF"/>
                <w:sz w:val="18"/>
              </w:rPr>
              <w:lastRenderedPageBreak/>
              <w:t>Term</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1B5BE6" w14:textId="77777777" w:rsidR="001B0127" w:rsidRDefault="00390512">
            <w:r>
              <w:rPr>
                <w:b/>
                <w:color w:val="FFFFFF"/>
                <w:sz w:val="18"/>
              </w:rPr>
              <w:t>Weight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A153E1" w14:textId="77777777" w:rsidR="001B0127" w:rsidRDefault="00390512">
            <w:r>
              <w:rPr>
                <w:b/>
                <w:color w:val="FFFFFF"/>
                <w:sz w:val="18"/>
              </w:rPr>
              <w:t>IFC source</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1BC9F5" w14:textId="77777777" w:rsidR="001B0127" w:rsidRDefault="00390512">
            <w:r>
              <w:rPr>
                <w:b/>
                <w:color w:val="FFFFFF"/>
                <w:sz w:val="18"/>
              </w:rPr>
              <w:t>Expected availability across the corpus</w:t>
            </w:r>
          </w:p>
        </w:tc>
        <w:tc>
          <w:tcPr>
            <w:tcW w:w="2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1FB983" w14:textId="77777777" w:rsidR="001B0127" w:rsidRDefault="00390512">
            <w:r>
              <w:rPr>
                <w:b/>
                <w:color w:val="FFFFFF"/>
                <w:sz w:val="18"/>
              </w:rPr>
              <w:t>Consequence when absent</w:t>
            </w:r>
          </w:p>
        </w:tc>
      </w:tr>
      <w:tr w:rsidR="001B0127" w14:paraId="2D41166A"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96F4C" w14:textId="77777777" w:rsidR="001B0127" w:rsidRDefault="00390512">
            <w:r>
              <w:rPr>
                <w:color w:val="000000"/>
                <w:sz w:val="18"/>
              </w:rPr>
              <w:t>Flow velocity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F7360" w14:textId="77777777" w:rsidR="001B0127" w:rsidRDefault="00390512">
            <w:r>
              <w:rPr>
                <w:color w:val="000000"/>
                <w:sz w:val="18"/>
              </w:rPr>
              <w:t>0.35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A0FA1" w14:textId="77777777" w:rsidR="001B0127" w:rsidRDefault="00390512">
            <w:r>
              <w:rPr>
                <w:color w:val="000000"/>
                <w:sz w:val="18"/>
              </w:rPr>
              <w:t>Pset_PipeSegmentOccurrence.FlowVelocity</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66097" w14:textId="77777777" w:rsidR="001B0127" w:rsidRDefault="00390512">
            <w:r>
              <w:rPr>
                <w:color w:val="000000"/>
                <w:sz w:val="18"/>
              </w:rPr>
              <w:t>Rare. Velocity is a calculated design output that survives export only where the authoring tool was driven from a sized system; absent at LOD 300 in most of the corpus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572B" w14:textId="77777777" w:rsidR="001B0127" w:rsidRDefault="00390512">
            <w:r>
              <w:rPr>
                <w:color w:val="000000"/>
                <w:sz w:val="18"/>
              </w:rPr>
              <w:t>Conservative default per §12.3.1 plus a data-quality issue. Because the default is conservative, absence pushes scores up rather than down</w:t>
            </w:r>
          </w:p>
        </w:tc>
      </w:tr>
      <w:tr w:rsidR="001B0127" w14:paraId="11FE0F88"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5BBD9" w14:textId="77777777" w:rsidR="001B0127" w:rsidRDefault="00390512">
            <w:r>
              <w:rPr>
                <w:color w:val="000000"/>
                <w:sz w:val="18"/>
              </w:rPr>
              <w:t>Temperature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4376B" w14:textId="77777777" w:rsidR="001B0127" w:rsidRDefault="00390512">
            <w:r>
              <w:rPr>
                <w:color w:val="000000"/>
                <w:sz w:val="18"/>
              </w:rPr>
              <w:t>0.30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ED792" w14:textId="77777777" w:rsidR="001B0127" w:rsidRDefault="00390512">
            <w:r>
              <w:rPr>
                <w:color w:val="000000"/>
                <w:sz w:val="18"/>
              </w:rPr>
              <w:t>Pset_PipeSegmentOccurrence.OperatingTemperature, or Pset_ZoneCommon.SetPointTemperature on the containing zone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0AB64" w14:textId="77777777" w:rsidR="001B0127" w:rsidRDefault="00390512">
            <w:r>
              <w:rPr>
                <w:color w:val="000000"/>
                <w:sz w:val="18"/>
              </w:rPr>
              <w:t>Occasional. Most likely on the DigitalHub heating model and least likely on architecture-derived MEP exports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13BE" w14:textId="77777777" w:rsidR="001B0127" w:rsidRDefault="00390512">
            <w:r>
              <w:rPr>
                <w:color w:val="000000"/>
                <w:sz w:val="18"/>
              </w:rPr>
              <w:t>Data-quality issue; the term is omitted rather than guessed</w:t>
            </w:r>
          </w:p>
        </w:tc>
      </w:tr>
      <w:tr w:rsidR="001B0127" w14:paraId="03AF2790"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68E06" w14:textId="77777777" w:rsidR="001B0127" w:rsidRDefault="00390512">
            <w:r>
              <w:rPr>
                <w:color w:val="000000"/>
                <w:sz w:val="18"/>
              </w:rPr>
              <w:t>Dead-leg ratio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3702B" w14:textId="77777777" w:rsidR="001B0127" w:rsidRDefault="00390512">
            <w:r>
              <w:rPr>
                <w:color w:val="000000"/>
                <w:sz w:val="18"/>
              </w:rPr>
              <w:t>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3025B" w14:textId="77777777" w:rsidR="001B0127" w:rsidRDefault="00390512">
            <w:r>
              <w:rPr>
                <w:color w:val="000000"/>
                <w:sz w:val="18"/>
              </w:rPr>
              <w:t>Derived by topology analysis on the IfcDistributionSystem graph, not read from a property</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E23A4" w14:textId="77777777" w:rsidR="001B0127" w:rsidRDefault="00390512">
            <w:r>
              <w:rPr>
                <w:color w:val="000000"/>
                <w:sz w:val="18"/>
              </w:rPr>
              <w:t>Computable wherever port connectivity is exported. This is the one term the corpus genuinely exercises, because it is derived rather than declared</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A2876" w14:textId="77777777" w:rsidR="001B0127" w:rsidRDefault="00390512">
            <w:r>
              <w:rPr>
                <w:color w:val="000000"/>
                <w:sz w:val="18"/>
              </w:rPr>
              <w:t>The element cannot be classified; missing connectivity is itself a reportable finding about export practice</w:t>
            </w:r>
          </w:p>
        </w:tc>
      </w:tr>
      <w:tr w:rsidR="001B0127" w14:paraId="59D9496F"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D79FB" w14:textId="77777777" w:rsidR="001B0127" w:rsidRDefault="00390512">
            <w:r>
              <w:rPr>
                <w:color w:val="000000"/>
                <w:sz w:val="18"/>
              </w:rPr>
              <w:t>Material susceptibility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D74A3" w14:textId="77777777" w:rsidR="001B0127" w:rsidRDefault="00390512">
            <w:r>
              <w:rPr>
                <w:color w:val="000000"/>
                <w:sz w:val="18"/>
              </w:rPr>
              <w:t>0.10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08521" w14:textId="77777777" w:rsidR="001B0127" w:rsidRDefault="00390512">
            <w:r>
              <w:rPr>
                <w:color w:val="000000"/>
                <w:sz w:val="18"/>
              </w:rPr>
              <w:t>Material assignment on the pipe entity</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01CC0" w14:textId="77777777" w:rsidR="001B0127" w:rsidRDefault="00390512">
            <w:r>
              <w:rPr>
                <w:color w:val="000000"/>
                <w:sz w:val="18"/>
              </w:rPr>
              <w:t>Good on the Full-tier models: Clinic_Plumbing carries real material text for copper, PVC, CPVC, steel and brass across 378 pipe entities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BE2D1" w14:textId="77777777" w:rsidR="001B0127" w:rsidRDefault="00390512">
            <w:r>
              <w:rPr>
                <w:color w:val="000000"/>
                <w:sz w:val="18"/>
              </w:rPr>
              <w:t>An unrecognised material raises a data-quality issue rather than defaulting to a susceptibility value</w:t>
            </w:r>
          </w:p>
        </w:tc>
      </w:tr>
    </w:tbl>
    <w:p w14:paraId="7FE31B89" w14:textId="77777777" w:rsidR="001B0127" w:rsidRDefault="00390512">
      <w:pPr>
        <w:keepNext/>
        <w:spacing w:after="200"/>
      </w:pPr>
      <w:r>
        <w:t>Table 12.6: MC-001 input availability across the 38-model corpus, by scoring term</w:t>
      </w:r>
    </w:p>
    <w:p w14:paraId="46A44C68" w14:textId="77777777" w:rsidR="001B0127" w:rsidRDefault="00390512">
      <w:pPr>
        <w:spacing w:after="200"/>
        <w:jc w:val="both"/>
      </w:pPr>
      <w:r>
        <w:t>Four models carry most of the MC-001 test weight. The West Riverside Hospital sprinkler model, at 6,228 pipe segments, is the single best target, because sprinkler mains are the canonical permanent-stagnation case and the model is large enough to yield a distribution rather than an anecdote. The West Riverside plumbing model adds 4,308 pipe segments of domestic service; Clinic_Plumbing adds genuine material diversity at smaller scale; and the RWTH DigitalHub heating and sanitary models add a European IFC4 export authored independently of the other two, which guards against a conclusion that holds only for one authoring convention.</w:t>
      </w:r>
    </w:p>
    <w:p w14:paraId="28141284" w14:textId="77777777" w:rsidR="001B0127" w:rsidRDefault="00390512">
      <w:pPr>
        <w:spacing w:after="200"/>
        <w:jc w:val="both"/>
      </w:pPr>
      <w:r>
        <w:t xml:space="preserve">The result that would falsify the engine's practical value is specific, and worth stating in advance: if port connectivity is not exported in any model in the corpus, the dead-leg term cannot be computed anywhere, and MC-001's second heaviest input is untestable on open data. That would be a finding about IFC export practice rather than about the engine, but </w:t>
      </w:r>
      <w:r>
        <w:lastRenderedPageBreak/>
        <w:t>it would bound what MC-001 can claim to deliver on a real project to the flow, temperature and material terms alone.</w:t>
      </w:r>
    </w:p>
    <w:p w14:paraId="2517188A" w14:textId="77777777" w:rsidR="001B0127" w:rsidRDefault="00390512">
      <w:pPr>
        <w:pStyle w:val="Heading2"/>
        <w:keepNext/>
        <w:spacing w:before="360" w:after="120"/>
      </w:pPr>
      <w:bookmarkStart w:id="89" w:name="_Toc238383182"/>
      <w:r>
        <w:t>12.13  Expected severity distribution for MC-001</w:t>
      </w:r>
      <w:bookmarkEnd w:id="89"/>
    </w:p>
    <w:p w14:paraId="02151DA9" w14:textId="77777777" w:rsidR="001B0127" w:rsidRDefault="00390512">
      <w:pPr>
        <w:spacing w:after="200"/>
        <w:jc w:val="both"/>
      </w:pPr>
      <w:r>
        <w:t>Stating the expected distribution before the run is what makes the run evidence rather than illustration. The designed fixtures produced four Critical, two High, no Medium and four Low results across ten scenarios — a distribution that reflects deliberate sampling of the extremes and predicts nothing about prevalence. The corpus is expected to behave very differently.</w:t>
      </w:r>
    </w:p>
    <w:p w14:paraId="7F1F805B"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500"/>
        <w:gridCol w:w="2500"/>
        <w:gridCol w:w="2426"/>
      </w:tblGrid>
      <w:tr w:rsidR="001B0127" w14:paraId="0C55E56E" w14:textId="77777777">
        <w:trPr>
          <w:cantSplit/>
          <w:tblHeader/>
        </w:trPr>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8C2A74" w14:textId="77777777" w:rsidR="001B0127" w:rsidRDefault="00390512">
            <w:r>
              <w:rPr>
                <w:b/>
                <w:color w:val="FFFFFF"/>
                <w:sz w:val="18"/>
              </w:rPr>
              <w:t>Band</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459D99" w14:textId="77777777" w:rsidR="001B0127" w:rsidRDefault="00390512">
            <w:r>
              <w:rPr>
                <w:b/>
                <w:color w:val="FFFFFF"/>
                <w:sz w:val="18"/>
              </w:rPr>
              <w:t>Designed fixtures (n = 10)</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BBE15A" w14:textId="77777777" w:rsidR="001B0127" w:rsidRDefault="00390512">
            <w:r>
              <w:rPr>
                <w:b/>
                <w:color w:val="FFFFFF"/>
                <w:sz w:val="18"/>
              </w:rPr>
              <w:t>Expected across the corpus</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C133C1" w14:textId="77777777" w:rsidR="001B0127" w:rsidRDefault="00390512">
            <w:r>
              <w:rPr>
                <w:b/>
                <w:color w:val="FFFFFF"/>
                <w:sz w:val="18"/>
              </w:rPr>
              <w:t>Reasoning</w:t>
            </w:r>
          </w:p>
        </w:tc>
        <w:tc>
          <w:tcPr>
            <w:tcW w:w="2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EB48D4" w14:textId="77777777" w:rsidR="001B0127" w:rsidRDefault="00390512">
            <w:r>
              <w:rPr>
                <w:b/>
                <w:color w:val="FFFFFF"/>
                <w:sz w:val="18"/>
              </w:rPr>
              <w:t>What would falsify the expectation</w:t>
            </w:r>
          </w:p>
        </w:tc>
      </w:tr>
      <w:tr w:rsidR="001B0127" w14:paraId="5704E58E"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F5C8A" w14:textId="77777777" w:rsidR="001B0127" w:rsidRDefault="00390512">
            <w:r>
              <w:rPr>
                <w:color w:val="000000"/>
                <w:sz w:val="18"/>
              </w:rPr>
              <w:t>Critical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E0116" w14:textId="77777777" w:rsidR="001B0127" w:rsidRDefault="00390512">
            <w:r>
              <w:rPr>
                <w:color w:val="000000"/>
                <w:sz w:val="18"/>
              </w:rPr>
              <w:t>4 (40%)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C727F" w14:textId="77777777" w:rsidR="001B0127" w:rsidRDefault="00390512">
            <w:r>
              <w:rPr>
                <w:color w:val="000000"/>
                <w:sz w:val="18"/>
              </w:rPr>
              <w:t>Under 10% of scored elements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1533F" w14:textId="77777777" w:rsidR="001B0127" w:rsidRDefault="00390512">
            <w:r>
              <w:rPr>
                <w:color w:val="000000"/>
                <w:sz w:val="18"/>
              </w:rPr>
              <w:t>Concentrated in fire suppression pipework, which is stagnant by design. The West Riverside sprinkler model alone could dominate this band</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35AF2" w14:textId="77777777" w:rsidR="001B0127" w:rsidRDefault="00390512">
            <w:r>
              <w:rPr>
                <w:color w:val="000000"/>
                <w:sz w:val="18"/>
              </w:rPr>
              <w:t>A Critical share above 25%, spread evenly across system types, would indicate the conservative flow default is driving the band rather than the model</w:t>
            </w:r>
          </w:p>
        </w:tc>
      </w:tr>
      <w:tr w:rsidR="001B0127" w14:paraId="4F58B542"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76B4C" w14:textId="77777777" w:rsidR="001B0127" w:rsidRDefault="00390512">
            <w:r>
              <w:rPr>
                <w:color w:val="000000"/>
                <w:sz w:val="18"/>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C4655" w14:textId="77777777" w:rsidR="001B0127" w:rsidRDefault="00390512">
            <w:r>
              <w:rPr>
                <w:color w:val="000000"/>
                <w:sz w:val="18"/>
              </w:rPr>
              <w:t>2 (20%)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3114F" w14:textId="77777777" w:rsidR="001B0127" w:rsidRDefault="00390512">
            <w:r>
              <w:rPr>
                <w:color w:val="000000"/>
                <w:sz w:val="18"/>
              </w:rPr>
              <w:t>5-15%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BC2CB" w14:textId="77777777" w:rsidR="001B0127" w:rsidRDefault="00390512">
            <w:r>
              <w:rPr>
                <w:color w:val="000000"/>
                <w:sz w:val="18"/>
              </w:rPr>
              <w:t>Driven by the under-insulation pathway and by warm intermittent loops, both of which depend on properties the corpus carries sparsely</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C96F9" w14:textId="77777777" w:rsidR="001B0127" w:rsidRDefault="00390512">
            <w:r>
              <w:rPr>
                <w:color w:val="000000"/>
                <w:sz w:val="18"/>
              </w:rPr>
              <w:t>A High share near zero would suggest the insulation pathway never triggers, because insulation condition is never modelled</w:t>
            </w:r>
          </w:p>
        </w:tc>
      </w:tr>
      <w:tr w:rsidR="001B0127" w14:paraId="20BB1264"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E86E9" w14:textId="77777777" w:rsidR="001B0127" w:rsidRDefault="00390512">
            <w:r>
              <w:rPr>
                <w:color w:val="000000"/>
                <w:sz w:val="18"/>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A5BA2" w14:textId="77777777" w:rsidR="001B0127" w:rsidRDefault="00390512">
            <w:r>
              <w:rPr>
                <w:color w:val="000000"/>
                <w:sz w:val="18"/>
              </w:rPr>
              <w:t>0 (0%)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A182A" w14:textId="77777777" w:rsidR="001B0127" w:rsidRDefault="00390512">
            <w:r>
              <w:rPr>
                <w:color w:val="000000"/>
                <w:sz w:val="18"/>
              </w:rPr>
              <w:t>10-25%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DD394" w14:textId="77777777" w:rsidR="001B0127" w:rsidRDefault="00390512">
            <w:r>
              <w:rPr>
                <w:color w:val="000000"/>
                <w:sz w:val="18"/>
              </w:rPr>
              <w:t>The fixtures skipped this band entirely. Real models should populate it, since most pipework sits between well-designed and pathological</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ACA2F" w14:textId="77777777" w:rsidR="001B0127" w:rsidRDefault="00390512">
            <w:r>
              <w:rPr>
                <w:color w:val="000000"/>
                <w:sz w:val="18"/>
              </w:rPr>
              <w:t>An empty Medium band on real data would suggest the scoring is bimodal and the thresholds need review</w:t>
            </w:r>
          </w:p>
        </w:tc>
      </w:tr>
      <w:tr w:rsidR="001B0127" w14:paraId="4F7AE8D2"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D4B56" w14:textId="77777777" w:rsidR="001B0127" w:rsidRDefault="00390512">
            <w:r>
              <w:rPr>
                <w:color w:val="000000"/>
                <w:sz w:val="18"/>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0073F" w14:textId="77777777" w:rsidR="001B0127" w:rsidRDefault="00390512">
            <w:r>
              <w:rPr>
                <w:color w:val="000000"/>
                <w:sz w:val="18"/>
              </w:rPr>
              <w:t>4 (40%)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2D008" w14:textId="77777777" w:rsidR="001B0127" w:rsidRDefault="00390512">
            <w:r>
              <w:rPr>
                <w:color w:val="000000"/>
                <w:sz w:val="18"/>
              </w:rPr>
              <w:t>50-75%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39C12" w14:textId="77777777" w:rsidR="001B0127" w:rsidRDefault="00390512">
            <w:r>
              <w:rPr>
                <w:color w:val="000000"/>
                <w:sz w:val="18"/>
              </w:rPr>
              <w:t>Most modelled pipework is copper or polymer in through-flow service, which the engine should and does score benign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73E3A" w14:textId="77777777" w:rsidR="001B0127" w:rsidRDefault="00390512">
            <w:r>
              <w:rPr>
                <w:color w:val="000000"/>
                <w:sz w:val="18"/>
              </w:rPr>
              <w:t>A Low share below 25% would indicate systematic over-scoring</w:t>
            </w:r>
          </w:p>
        </w:tc>
      </w:tr>
      <w:tr w:rsidR="001B0127" w14:paraId="29447ABC"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2B182" w14:textId="77777777" w:rsidR="001B0127" w:rsidRDefault="00390512">
            <w:r>
              <w:rPr>
                <w:color w:val="000000"/>
                <w:sz w:val="18"/>
              </w:rPr>
              <w:t>Not scored (data quality)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08D4F" w14:textId="77777777" w:rsidR="001B0127" w:rsidRDefault="00390512">
            <w:r>
              <w:rPr>
                <w:color w:val="000000"/>
                <w:sz w:val="18"/>
              </w:rPr>
              <w:t>0 (0%)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9FBAD" w14:textId="77777777" w:rsidR="001B0127" w:rsidRDefault="00390512">
            <w:r>
              <w:rPr>
                <w:color w:val="000000"/>
                <w:sz w:val="18"/>
              </w:rPr>
              <w:t>Expected to exceed the scored population on most models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8C583" w14:textId="77777777" w:rsidR="001B0127" w:rsidRDefault="00390512">
            <w:r>
              <w:rPr>
                <w:color w:val="000000"/>
                <w:sz w:val="18"/>
              </w:rPr>
              <w:t>Velocity and temperature are absent from the majority of the corpus, and the engine is specified to raise an issue rather than substitute a default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DE5C5" w14:textId="77777777" w:rsidR="001B0127" w:rsidRDefault="00390512">
            <w:r>
              <w:rPr>
                <w:color w:val="000000"/>
                <w:sz w:val="18"/>
              </w:rPr>
              <w:t>If data-quality issues are rare, the coercion layer is filling gaps silently, which would be a defect rather than a success</w:t>
            </w:r>
          </w:p>
        </w:tc>
      </w:tr>
    </w:tbl>
    <w:p w14:paraId="432544E1" w14:textId="77777777" w:rsidR="001B0127" w:rsidRDefault="00390512">
      <w:pPr>
        <w:keepNext/>
        <w:spacing w:after="200"/>
      </w:pPr>
      <w:r>
        <w:t>Table 12.7: Expected MC-001 severity distribution across the 38-model corpus, with falsification criteria stated in advance</w:t>
      </w:r>
    </w:p>
    <w:p w14:paraId="07D049A1" w14:textId="77777777" w:rsidR="001B0127" w:rsidRDefault="00390512">
      <w:pPr>
        <w:spacing w:after="200"/>
        <w:jc w:val="both"/>
      </w:pPr>
      <w:r>
        <w:t>The final row carries the most weight and is the least intuitive. Because the flow-velocity default is deliberately conservative when the property is absent, a corpus with little velocity data will push the whole distribution upward. The distribution therefore measures IFC data availability at least as much as it measures microbial risk, and reporting a high Critical count as a risk finding without that caveat would misrepresent it. Declaring the confound in advance is what allows the result to be read either way once it exists.</w:t>
      </w:r>
    </w:p>
    <w:p w14:paraId="5CA54974" w14:textId="77777777" w:rsidR="000F526F" w:rsidRDefault="00A6254C">
      <w:r>
        <w:br w:type="page"/>
      </w:r>
    </w:p>
    <w:p w14:paraId="4BFFC82C" w14:textId="77777777" w:rsidR="000F526F" w:rsidRDefault="00A6254C">
      <w:pPr>
        <w:pStyle w:val="Heading1"/>
        <w:keepNext/>
        <w:spacing w:before="480" w:after="240"/>
      </w:pPr>
      <w:bookmarkStart w:id="90" w:name="_Toc238383183"/>
      <w:r>
        <w:rPr>
          <w:b/>
          <w:sz w:val="36"/>
        </w:rPr>
        <w:lastRenderedPageBreak/>
        <w:t>Chapter 13 — Extended Material Engines: MM-001 and XM-001</w:t>
      </w:r>
      <w:bookmarkEnd w:id="90"/>
    </w:p>
    <w:p w14:paraId="2EAF2271" w14:textId="77777777" w:rsidR="000F526F" w:rsidRDefault="00A6254C">
      <w:pPr>
        <w:pStyle w:val="Heading2"/>
        <w:keepNext/>
        <w:spacing w:before="360" w:after="120"/>
      </w:pPr>
      <w:bookmarkStart w:id="91" w:name="_Toc238383184"/>
      <w:r>
        <w:rPr>
          <w:b/>
          <w:sz w:val="28"/>
        </w:rPr>
        <w:t>13.1  Rationale — what the first three engines do not cover</w:t>
      </w:r>
      <w:bookmarkEnd w:id="91"/>
    </w:p>
    <w:p w14:paraId="0FC91674" w14:textId="77777777" w:rsidR="000F526F" w:rsidRDefault="00A6254C">
      <w:pPr>
        <w:spacing w:after="200"/>
        <w:jc w:val="both"/>
      </w:pPr>
      <w:r>
        <w:t>GC-001, CC-001 and MC-001 each ask whether a mechanism will attack an element given that element's own material and its surroundings. Neither asks whether the material suits the fluid it carries, and GC-001 evaluates galvanic risk from the material pair recorded against a single element rather than from the couple formed where two modelled elements actually meet. Two further engines close those gaps. MM-001 scores material-media compatibility. XM-001 scores the galvanic couple at a joint between dissimilar modelled elements.</w:t>
      </w:r>
    </w:p>
    <w:p w14:paraId="306F2BF8" w14:textId="77777777" w:rsidR="000F526F" w:rsidRDefault="00A6254C">
      <w:pPr>
        <w:spacing w:after="200"/>
        <w:jc w:val="both"/>
      </w:pPr>
      <w:r>
        <w:t>Both are built on the same principle as the first three: a weighted composite on a continuous 0–1 scale, banded at thresholds shared across every engine, with each term traceable to a named source.</w:t>
      </w:r>
    </w:p>
    <w:p w14:paraId="33F69C0A" w14:textId="77777777" w:rsidR="000F526F" w:rsidRDefault="00A6254C">
      <w:pPr>
        <w:pStyle w:val="Heading2"/>
        <w:keepNext/>
        <w:spacing w:before="360" w:after="120"/>
      </w:pPr>
      <w:bookmarkStart w:id="92" w:name="_Toc238383185"/>
      <w:r>
        <w:rPr>
          <w:b/>
          <w:sz w:val="28"/>
        </w:rPr>
        <w:t>13.2  MM-001 — material-media compatibility</w:t>
      </w:r>
      <w:bookmarkEnd w:id="92"/>
    </w:p>
    <w:p w14:paraId="16CD0866" w14:textId="77777777" w:rsidR="000F526F" w:rsidRDefault="00A6254C">
      <w:pPr>
        <w:spacing w:after="200"/>
        <w:jc w:val="both"/>
      </w:pPr>
      <w:r>
        <w:t>MM-001 holds a compatibility matrix of twelve materials against eight media. The materials are carbon steel, galvanised steel, cast iron, ductile iron, copper C12200, brass C46400, 90/10 copper-nickel, SS304, SS316, duplex 2205, titanium and PVC. The media are cold water, hot water, chilled water, condenser water, pool water, steam, condensate and stagnant water. Each cell carries a score, a nominal service life in years, the governing degradation mechanism, a citation and a confidence tag, so a reader can see not only what the engine concluded but which mechanism drove it.</w:t>
      </w:r>
    </w:p>
    <w:p w14:paraId="52C7DF96" w14:textId="77777777" w:rsidR="001B0127" w:rsidRDefault="00390512">
      <w:pPr>
        <w:spacing w:after="200"/>
        <w:jc w:val="both"/>
      </w:pPr>
      <w:r>
        <w:t>The composite is a weighted sum of three terms on a common 0-1 scale, evaluated per element:</w:t>
      </w:r>
    </w:p>
    <w:p w14:paraId="58D94F9D" w14:textId="77777777" w:rsidR="001B0127" w:rsidRDefault="00390512">
      <w:pPr>
        <w:spacing w:before="160" w:after="160"/>
        <w:jc w:val="center"/>
      </w:pPr>
      <w:r>
        <w:rPr>
          <w:rFonts w:ascii="Courier New" w:hAnsi="Courier New" w:cs="Courier New"/>
          <w:b/>
        </w:rPr>
        <w:t>Score_MM = (0.40 × material_media_score)</w:t>
      </w:r>
    </w:p>
    <w:p w14:paraId="23D016E0" w14:textId="77777777" w:rsidR="001B0127" w:rsidRDefault="00390512">
      <w:pPr>
        <w:spacing w:before="160" w:after="160"/>
        <w:jc w:val="center"/>
      </w:pPr>
      <w:r>
        <w:rPr>
          <w:rFonts w:ascii="Courier New" w:hAnsi="Courier New" w:cs="Courier New"/>
          <w:b/>
        </w:rPr>
        <w:t>+ (0.35 × environment_severity) + (0.25 × temperature_stress)</w:t>
      </w:r>
    </w:p>
    <w:p w14:paraId="010A44E1" w14:textId="77777777" w:rsidR="001B0127" w:rsidRDefault="00390512">
      <w:pPr>
        <w:spacing w:after="200"/>
        <w:jc w:val="both"/>
      </w:pPr>
      <w:r>
        <w:t>The first term is the matrix cell for the element's material against the medium it carries, read from the twelve-by-eight matrix reproduced later in this section as Table 13.3. The second is the severity of the environment the element sits in, taken from the ladder in Table 13.2. The third is the Arrhenius acceleration implied by the operating temperature, banded in seven steps from 0.05 below 10°C to 1.00 above 100°C — with the step from 0.55 to 0.80 placed deliberately at 60°C, the zinc polarity reversal threshold, rather than smoothed across it.</w:t>
      </w:r>
    </w:p>
    <w:p w14:paraId="02011361" w14:textId="77777777" w:rsidR="001B0127" w:rsidRDefault="00390512">
      <w:pPr>
        <w:spacing w:after="200"/>
        <w:jc w:val="both"/>
      </w:pPr>
      <w:r>
        <w:t>Operating temperature is optional in the element schema and frequently absent. Where it is absent, the specified behaviour is to raise a data-quality issue and omit the temperature term rather than substitute a default, on the grounds that a default is a fabricated input to a compliance verdict. One consequence of that rule is left open in the pack and should be resolved before the engine drives a verdict: omitting the term leaves the composite running on 0.75 of its weight, and the ruleset does not state whether the remaining two weights are renormalised or left to sum short. Left short, every element with unknown temperature scores systematically lower, and could fall below the Medium threshold for that reason alone.</w:t>
      </w:r>
    </w:p>
    <w:p w14:paraId="7E512715"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26"/>
      </w:tblGrid>
      <w:tr w:rsidR="000F526F" w14:paraId="3D8B435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555AD6" w14:textId="77777777" w:rsidR="000F526F" w:rsidRDefault="00A6254C">
            <w:r>
              <w:rPr>
                <w:b/>
                <w:color w:val="FFFFFF"/>
                <w:sz w:val="20"/>
              </w:rPr>
              <w:lastRenderedPageBreak/>
              <w:t>Term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8A74D3" w14:textId="77777777" w:rsidR="000F526F" w:rsidRDefault="00A6254C">
            <w:r>
              <w:rPr>
                <w:b/>
                <w:color w:val="FFFFFF"/>
                <w:sz w:val="20"/>
              </w:rPr>
              <w:t>Weight</w:t>
            </w:r>
          </w:p>
        </w:tc>
        <w:tc>
          <w:tcPr>
            <w:tcW w:w="4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B07527" w14:textId="77777777" w:rsidR="000F526F" w:rsidRDefault="00A6254C">
            <w:r>
              <w:rPr>
                <w:b/>
                <w:color w:val="FFFFFF"/>
                <w:sz w:val="20"/>
              </w:rPr>
              <w:t>Source of the value</w:t>
            </w:r>
          </w:p>
        </w:tc>
      </w:tr>
      <w:tr w:rsidR="000F526F" w14:paraId="16B627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34935" w14:textId="77777777" w:rsidR="000F526F" w:rsidRDefault="00A6254C">
            <w:r>
              <w:rPr>
                <w:color w:val="000000"/>
                <w:sz w:val="20"/>
              </w:rPr>
              <w:t>Material-media compatibility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C3F9B" w14:textId="77777777" w:rsidR="000F526F" w:rsidRDefault="00A6254C">
            <w:r>
              <w:rPr>
                <w:color w:val="000000"/>
                <w:sz w:val="20"/>
              </w:rPr>
              <w:t>0.40</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116D8" w14:textId="77777777" w:rsidR="000F526F" w:rsidRDefault="00A6254C">
            <w:r>
              <w:rPr>
                <w:color w:val="000000"/>
                <w:sz w:val="20"/>
              </w:rPr>
              <w:t>Compatibility matrix cell (12 materials × 8 media)</w:t>
            </w:r>
          </w:p>
        </w:tc>
      </w:tr>
      <w:tr w:rsidR="000F526F" w14:paraId="5BAEE75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65F33" w14:textId="77777777" w:rsidR="000F526F" w:rsidRDefault="00A6254C">
            <w:r>
              <w:rPr>
                <w:color w:val="000000"/>
                <w:sz w:val="20"/>
              </w:rPr>
              <w:t>Environment severity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F18E6" w14:textId="77777777" w:rsidR="000F526F" w:rsidRDefault="00A6254C">
            <w:r>
              <w:rPr>
                <w:color w:val="000000"/>
                <w:sz w:val="20"/>
              </w:rPr>
              <w:t>0.35</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ADC37" w14:textId="77777777" w:rsidR="000F526F" w:rsidRDefault="00A6254C">
            <w:r>
              <w:rPr>
                <w:color w:val="000000"/>
                <w:sz w:val="20"/>
              </w:rPr>
              <w:t>Wetting-class ladder borrowed from CC-001 (EN ISO 15329:2007)</w:t>
            </w:r>
          </w:p>
        </w:tc>
      </w:tr>
      <w:tr w:rsidR="000F526F" w14:paraId="21403A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E121A" w14:textId="77777777" w:rsidR="000F526F" w:rsidRDefault="00A6254C">
            <w:r>
              <w:rPr>
                <w:color w:val="000000"/>
                <w:sz w:val="20"/>
              </w:rPr>
              <w:t>Temperature stress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9684E" w14:textId="77777777" w:rsidR="000F526F" w:rsidRDefault="00A6254C">
            <w:r>
              <w:rPr>
                <w:color w:val="000000"/>
                <w:sz w:val="20"/>
              </w:rPr>
              <w:t>0.25</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351A6" w14:textId="77777777" w:rsidR="000F526F" w:rsidRDefault="00A6254C">
            <w:r>
              <w:rPr>
                <w:color w:val="000000"/>
                <w:sz w:val="20"/>
              </w:rPr>
              <w:t>Combined corrosion-kinetics and material-limit term</w:t>
            </w:r>
          </w:p>
        </w:tc>
      </w:tr>
      <w:tr w:rsidR="000F526F" w14:paraId="5DBE90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1660C" w14:textId="77777777" w:rsidR="000F526F" w:rsidRDefault="00A6254C">
            <w:r>
              <w:rPr>
                <w:color w:val="000000"/>
                <w:sz w:val="20"/>
              </w:rPr>
              <w:t>Risk bands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4ACED" w14:textId="77777777" w:rsidR="000F526F" w:rsidRDefault="00A6254C">
            <w:r>
              <w:rPr>
                <w:color w:val="000000"/>
                <w:sz w:val="20"/>
              </w:rPr>
              <w:t>0.35 / 0.65 / 0.85</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B06BE" w14:textId="77777777" w:rsidR="000F526F" w:rsidRDefault="00A6254C">
            <w:r>
              <w:rPr>
                <w:color w:val="000000"/>
                <w:sz w:val="20"/>
              </w:rPr>
              <w:t>Medium / High / Critical — matched to GC-001 and CC-001</w:t>
            </w:r>
          </w:p>
        </w:tc>
      </w:tr>
    </w:tbl>
    <w:p w14:paraId="72BE14DF" w14:textId="77777777" w:rsidR="000F526F" w:rsidRDefault="00A6254C">
      <w:pPr>
        <w:keepNext/>
        <w:spacing w:after="200"/>
      </w:pPr>
      <w:r>
        <w:t>Table 13.1: MM-001 composite scoring terms, weights and band thresholds</w:t>
      </w:r>
    </w:p>
    <w:p w14:paraId="0133A04F" w14:textId="77777777" w:rsidR="000F526F" w:rsidRDefault="00A6254C">
      <w:pPr>
        <w:spacing w:after="200"/>
        <w:jc w:val="both"/>
      </w:pPr>
      <w:r>
        <w:t>The band thresholds are deliberately identical to those of GC-001 and CC-001. A Critical band means the same thing whichever engine raised it, which is what allows the combined assessment to take the highest band across engines without rescaling.</w:t>
      </w:r>
    </w:p>
    <w:p w14:paraId="34999C64"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3226"/>
        <w:gridCol w:w="2200"/>
      </w:tblGrid>
      <w:tr w:rsidR="000F526F" w14:paraId="30EF8D1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1169D2" w14:textId="77777777" w:rsidR="000F526F" w:rsidRDefault="00A6254C">
            <w:r>
              <w:rPr>
                <w:b/>
                <w:color w:val="FFFFFF"/>
                <w:sz w:val="20"/>
              </w:rPr>
              <w:t>Environment class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1552D4" w14:textId="77777777" w:rsidR="000F526F" w:rsidRDefault="00A6254C">
            <w:r>
              <w:rPr>
                <w:b/>
                <w:color w:val="FFFFFF"/>
                <w:sz w:val="20"/>
              </w:rPr>
              <w:t>Severity</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174D51" w14:textId="77777777" w:rsidR="000F526F" w:rsidRDefault="00A6254C">
            <w:r>
              <w:rPr>
                <w:b/>
                <w:color w:val="FFFFFF"/>
                <w:sz w:val="20"/>
              </w:rPr>
              <w:t>CC-001 equivalent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FE0AC2" w14:textId="77777777" w:rsidR="000F526F" w:rsidRDefault="00A6254C">
            <w:r>
              <w:rPr>
                <w:b/>
                <w:color w:val="FFFFFF"/>
                <w:sz w:val="20"/>
              </w:rPr>
              <w:t>Confidence</w:t>
            </w:r>
          </w:p>
        </w:tc>
      </w:tr>
      <w:tr w:rsidR="000F526F" w14:paraId="4B994D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58D2A" w14:textId="77777777" w:rsidR="000F526F" w:rsidRDefault="00A6254C">
            <w:r>
              <w:rPr>
                <w:color w:val="000000"/>
                <w:sz w:val="20"/>
              </w:rPr>
              <w:t>T0 dry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57938" w14:textId="77777777" w:rsidR="000F526F" w:rsidRDefault="00A6254C">
            <w:r>
              <w:rPr>
                <w:color w:val="000000"/>
                <w:sz w:val="20"/>
              </w:rPr>
              <w:t>0.05</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84803" w14:textId="77777777" w:rsidR="000F526F" w:rsidRDefault="00A6254C">
            <w:r>
              <w:rPr>
                <w:color w:val="000000"/>
                <w:sz w:val="20"/>
              </w:rPr>
              <w:t>T0_DRY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F7FDF" w14:textId="77777777" w:rsidR="000F526F" w:rsidRDefault="00A6254C">
            <w:r>
              <w:rPr>
                <w:color w:val="000000"/>
                <w:sz w:val="20"/>
              </w:rPr>
              <w:t>established</w:t>
            </w:r>
          </w:p>
        </w:tc>
      </w:tr>
      <w:tr w:rsidR="000F526F" w14:paraId="0D026A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575C7" w14:textId="77777777" w:rsidR="000F526F" w:rsidRDefault="00A6254C">
            <w:r>
              <w:rPr>
                <w:color w:val="000000"/>
                <w:sz w:val="20"/>
              </w:rPr>
              <w:t>T1 indoor damp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31DA" w14:textId="77777777" w:rsidR="000F526F" w:rsidRDefault="00A6254C">
            <w:r>
              <w:rPr>
                <w:color w:val="000000"/>
                <w:sz w:val="20"/>
              </w:rPr>
              <w:t>0.20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95AE0" w14:textId="77777777" w:rsidR="000F526F" w:rsidRDefault="00A6254C">
            <w:r>
              <w:rPr>
                <w:color w:val="000000"/>
                <w:sz w:val="20"/>
              </w:rPr>
              <w:t>T1_OCCASIONAL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025AF" w14:textId="77777777" w:rsidR="000F526F" w:rsidRDefault="00A6254C">
            <w:r>
              <w:rPr>
                <w:color w:val="000000"/>
                <w:sz w:val="20"/>
              </w:rPr>
              <w:t>established</w:t>
            </w:r>
          </w:p>
        </w:tc>
      </w:tr>
      <w:tr w:rsidR="000F526F" w14:paraId="1F5E641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AD5B4" w14:textId="77777777" w:rsidR="000F526F" w:rsidRDefault="00A6254C">
            <w:r>
              <w:rPr>
                <w:color w:val="000000"/>
                <w:sz w:val="20"/>
              </w:rPr>
              <w:t>T2 humid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52C97" w14:textId="77777777" w:rsidR="000F526F" w:rsidRDefault="00A6254C">
            <w:r>
              <w:rPr>
                <w:color w:val="000000"/>
                <w:sz w:val="20"/>
              </w:rPr>
              <w:t>0.40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C5A4D" w14:textId="77777777" w:rsidR="000F526F" w:rsidRDefault="00A6254C">
            <w:r>
              <w:rPr>
                <w:color w:val="000000"/>
                <w:sz w:val="20"/>
              </w:rPr>
              <w:t>T2_INTERMITTENT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0ED59" w14:textId="77777777" w:rsidR="000F526F" w:rsidRDefault="00A6254C">
            <w:r>
              <w:rPr>
                <w:color w:val="000000"/>
                <w:sz w:val="20"/>
              </w:rPr>
              <w:t>established</w:t>
            </w:r>
          </w:p>
        </w:tc>
      </w:tr>
      <w:tr w:rsidR="000F526F" w14:paraId="18244E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1E03B" w14:textId="77777777" w:rsidR="000F526F" w:rsidRDefault="00A6254C">
            <w:r>
              <w:rPr>
                <w:color w:val="000000"/>
                <w:sz w:val="20"/>
              </w:rPr>
              <w:t>T3 chloride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3FB2C" w14:textId="77777777" w:rsidR="000F526F" w:rsidRDefault="00A6254C">
            <w:r>
              <w:rPr>
                <w:color w:val="000000"/>
                <w:sz w:val="20"/>
              </w:rPr>
              <w:t>0.80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78242" w14:textId="77777777" w:rsidR="000F526F" w:rsidRDefault="00A6254C">
            <w:r>
              <w:rPr>
                <w:color w:val="000000"/>
                <w:sz w:val="20"/>
              </w:rPr>
              <w:t>T4_PERSISTENT (not 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CDC17" w14:textId="77777777" w:rsidR="000F526F" w:rsidRDefault="00A6254C">
            <w:r>
              <w:rPr>
                <w:color w:val="000000"/>
                <w:sz w:val="20"/>
              </w:rPr>
              <w:t>established</w:t>
            </w:r>
          </w:p>
        </w:tc>
      </w:tr>
      <w:tr w:rsidR="000F526F" w14:paraId="32C852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2616D" w14:textId="77777777" w:rsidR="000F526F" w:rsidRDefault="00A6254C">
            <w:r>
              <w:rPr>
                <w:color w:val="000000"/>
                <w:sz w:val="20"/>
              </w:rPr>
              <w:t>T4 marine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06FA8" w14:textId="77777777" w:rsidR="000F526F" w:rsidRDefault="00A6254C">
            <w:r>
              <w:rPr>
                <w:color w:val="000000"/>
                <w:sz w:val="20"/>
              </w:rPr>
              <w:t>1.00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870CD" w14:textId="77777777" w:rsidR="000F526F" w:rsidRDefault="00A6254C">
            <w:r>
              <w:rPr>
                <w:color w:val="000000"/>
                <w:sz w:val="20"/>
              </w:rPr>
              <w:t>T5_IMMERSION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C2A1C" w14:textId="77777777" w:rsidR="000F526F" w:rsidRDefault="00A6254C">
            <w:r>
              <w:rPr>
                <w:color w:val="000000"/>
                <w:sz w:val="20"/>
              </w:rPr>
              <w:t>established</w:t>
            </w:r>
          </w:p>
        </w:tc>
      </w:tr>
      <w:tr w:rsidR="000F526F" w14:paraId="3B1810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21300" w14:textId="77777777" w:rsidR="000F526F" w:rsidRDefault="00A6254C">
            <w:r>
              <w:rPr>
                <w:color w:val="000000"/>
                <w:sz w:val="20"/>
              </w:rPr>
              <w:t>T5 industrial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FD5AC" w14:textId="77777777" w:rsidR="000F526F" w:rsidRDefault="00A6254C">
            <w:r>
              <w:rPr>
                <w:color w:val="000000"/>
                <w:sz w:val="20"/>
              </w:rPr>
              <w:t>0.85</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4E5D4" w14:textId="77777777" w:rsidR="000F526F" w:rsidRDefault="00A6254C">
            <w:r>
              <w:rPr>
                <w:color w:val="000000"/>
                <w:sz w:val="20"/>
              </w:rPr>
              <w:t>none — interpolated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1AE49" w14:textId="77777777" w:rsidR="000F526F" w:rsidRDefault="00A6254C">
            <w:r>
              <w:rPr>
                <w:color w:val="000000"/>
                <w:sz w:val="20"/>
              </w:rPr>
              <w:t>provisional</w:t>
            </w:r>
          </w:p>
        </w:tc>
      </w:tr>
      <w:tr w:rsidR="000F526F" w14:paraId="79A8FF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11FCF" w14:textId="77777777" w:rsidR="000F526F" w:rsidRDefault="00A6254C">
            <w:r>
              <w:rPr>
                <w:color w:val="000000"/>
                <w:sz w:val="20"/>
              </w:rPr>
              <w:t>unclassified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E0809" w14:textId="77777777" w:rsidR="000F526F" w:rsidRDefault="00A6254C">
            <w:r>
              <w:rPr>
                <w:color w:val="000000"/>
                <w:sz w:val="20"/>
              </w:rPr>
              <w:t>no value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382F" w14:textId="77777777" w:rsidR="000F526F" w:rsidRDefault="00A6254C">
            <w:r>
              <w:rPr>
                <w:color w:val="000000"/>
                <w:sz w:val="20"/>
              </w:rPr>
              <w:t>raises a data-quality issue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320AA" w14:textId="77777777" w:rsidR="000F526F" w:rsidRDefault="00A6254C">
            <w:r>
              <w:rPr>
                <w:color w:val="000000"/>
                <w:sz w:val="20"/>
              </w:rPr>
              <w:t>n/a</w:t>
            </w:r>
          </w:p>
        </w:tc>
      </w:tr>
    </w:tbl>
    <w:p w14:paraId="635C31D2" w14:textId="77777777" w:rsidR="000F526F" w:rsidRDefault="00A6254C">
      <w:pPr>
        <w:keepNext/>
        <w:spacing w:after="200"/>
      </w:pPr>
      <w:r>
        <w:t>Table 13.2: MM-001 environment severity ladder and its mapping to CC-001 wetting classes</w:t>
      </w:r>
    </w:p>
    <w:p w14:paraId="62F01FBA" w14:textId="77777777" w:rsidR="000F526F" w:rsidRDefault="00A6254C">
      <w:pPr>
        <w:spacing w:after="200"/>
        <w:jc w:val="both"/>
      </w:pPr>
      <w:r>
        <w:t>Two entries in that table carry the argument. T3 chloride borrows CC-001's T4 class rather than its positional T3, because pool halls and coastal interiors are chloride-dominated and the positional mapping would understate them. T5 industrial has no CC-001 counterpart at all, so its value is interpolated rather than borrowed and is tagged provisional — the weakest cell in the table, pinned by a fixture scenario so that a later edit cannot move it unnoticed.</w:t>
      </w:r>
    </w:p>
    <w:p w14:paraId="30FE05A0" w14:textId="77777777" w:rsidR="000F526F" w:rsidRDefault="00A6254C">
      <w:pPr>
        <w:spacing w:after="200"/>
        <w:jc w:val="both"/>
      </w:pPr>
      <w:r>
        <w:t>An unclassified environment raises a data-quality issue and never a numeric severity. Scoring an unclassified environment as benign would silently suppress findings on every element the producer could not classify. This is the same fail-conservative property recorded for MC-001 in §12.7, applied to a different input.</w:t>
      </w:r>
    </w:p>
    <w:p w14:paraId="1C2AA9E9" w14:textId="77777777" w:rsidR="000F526F" w:rsidRDefault="00A6254C">
      <w:pPr>
        <w:spacing w:after="200"/>
        <w:jc w:val="both"/>
      </w:pPr>
      <w:r>
        <w:t>A kinetics guard prevents temperature alone from escalating a benign pairing: where the matrix cell sits below 0.35, the temperature stress term is capped at 0.35. Without it, a material well suited to its medium could be driven into a Medium band by operating temperature that the material comfortably tolerates.</w:t>
      </w:r>
    </w:p>
    <w:p w14:paraId="2BC520DE" w14:textId="77777777" w:rsidR="001B0127" w:rsidRDefault="00390512">
      <w:pPr>
        <w:spacing w:after="200"/>
        <w:jc w:val="both"/>
      </w:pPr>
      <w:r>
        <w:t>Written out, the guard is a single conditional applied before the sum:</w:t>
      </w:r>
    </w:p>
    <w:p w14:paraId="448ABA97" w14:textId="77777777" w:rsidR="001B0127" w:rsidRDefault="00390512">
      <w:pPr>
        <w:spacing w:before="160" w:after="160"/>
        <w:jc w:val="center"/>
      </w:pPr>
      <w:r>
        <w:rPr>
          <w:rFonts w:ascii="Courier New" w:hAnsi="Courier New" w:cs="Courier New"/>
          <w:b/>
        </w:rPr>
        <w:t>if material_media_score &lt; 0.35:</w:t>
      </w:r>
    </w:p>
    <w:p w14:paraId="192519CF" w14:textId="77777777" w:rsidR="001B0127" w:rsidRDefault="00390512">
      <w:pPr>
        <w:spacing w:before="160" w:after="160"/>
        <w:jc w:val="center"/>
      </w:pPr>
      <w:r>
        <w:rPr>
          <w:rFonts w:ascii="Courier New" w:hAnsi="Courier New" w:cs="Courier New"/>
          <w:b/>
        </w:rPr>
        <w:t>temperature_stress ← min(temperature_stress, 0.35)</w:t>
      </w:r>
    </w:p>
    <w:p w14:paraId="3F5BE3B4" w14:textId="77777777" w:rsidR="001B0127" w:rsidRDefault="00390512">
      <w:pPr>
        <w:spacing w:after="200"/>
        <w:jc w:val="both"/>
      </w:pPr>
      <w:r>
        <w:lastRenderedPageBreak/>
        <w:t>Its justification is that the Arrhenius relation multiplies an existing corrosion rate; it is not an independent hazard. A small base rate doubled per ten degrees is still a small rate. The arithmetic makes the consequence concrete. Copper in domestic hot water at 65°C — a pairing every plumbing code in Europe treats as correct — has a matrix cell of 0.30, an indoor-damp environment severity of 0.20 and a temperature stress of 0.80. Unguarded it scores 0.120 + 0.070 + 0.200 = 0.390 and lands in the Medium band solely because the water is hot. With the temperature term capped at 0.35 it scores 0.278 and correctly produces no finding at all.</w:t>
      </w:r>
    </w:p>
    <w:p w14:paraId="433B517F" w14:textId="77777777" w:rsidR="001B0127" w:rsidRDefault="00390512">
      <w:pPr>
        <w:spacing w:after="200"/>
        <w:jc w:val="both"/>
      </w:pPr>
      <w:r>
        <w:t>The matrix itself is reproduced in full as Table 13.3. Every cell also carries a dominant failure mechanism, a predicted service life and a governing citation, all of which the engine attaches to any finding it raises; only the score is shown here, for legibility. Higher is worse throughout — the score is a corrosivity ranking for the pairing, not a suitability rating.</w:t>
      </w:r>
    </w:p>
    <w:p w14:paraId="55B25E8F"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882"/>
        <w:gridCol w:w="882"/>
        <w:gridCol w:w="906"/>
        <w:gridCol w:w="1076"/>
        <w:gridCol w:w="882"/>
        <w:gridCol w:w="895"/>
        <w:gridCol w:w="1156"/>
        <w:gridCol w:w="937"/>
      </w:tblGrid>
      <w:tr w:rsidR="001B0127" w14:paraId="37E82E86" w14:textId="77777777">
        <w:trPr>
          <w:cantSplit/>
          <w:tblHeader/>
        </w:trPr>
        <w:tc>
          <w:tcPr>
            <w:tcW w:w="15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E28398" w14:textId="77777777" w:rsidR="001B0127" w:rsidRDefault="00390512">
            <w:r>
              <w:rPr>
                <w:b/>
                <w:color w:val="FFFFFF"/>
                <w:sz w:val="16"/>
              </w:rPr>
              <w:t>Material</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DF2A6C" w14:textId="77777777" w:rsidR="001B0127" w:rsidRDefault="00390512">
            <w:r>
              <w:rPr>
                <w:b/>
                <w:color w:val="FFFFFF"/>
                <w:sz w:val="16"/>
              </w:rPr>
              <w:t>Cold water</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6B40A8" w14:textId="77777777" w:rsidR="001B0127" w:rsidRDefault="00390512">
            <w:r>
              <w:rPr>
                <w:b/>
                <w:color w:val="FFFFFF"/>
                <w:sz w:val="16"/>
              </w:rPr>
              <w:t>Hot water</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9C5B8E" w14:textId="77777777" w:rsidR="001B0127" w:rsidRDefault="00390512">
            <w:r>
              <w:rPr>
                <w:b/>
                <w:color w:val="FFFFFF"/>
                <w:sz w:val="16"/>
              </w:rPr>
              <w:t>Chilled</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7106FE" w14:textId="77777777" w:rsidR="001B0127" w:rsidRDefault="00390512">
            <w:r>
              <w:rPr>
                <w:b/>
                <w:color w:val="FFFFFF"/>
                <w:sz w:val="16"/>
              </w:rPr>
              <w:t>Condenser</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25FECA" w14:textId="77777777" w:rsidR="001B0127" w:rsidRDefault="00390512">
            <w:r>
              <w:rPr>
                <w:b/>
                <w:color w:val="FFFFFF"/>
                <w:sz w:val="16"/>
              </w:rPr>
              <w:t>Pool water</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AC4DEB" w14:textId="77777777" w:rsidR="001B0127" w:rsidRDefault="00390512">
            <w:r>
              <w:rPr>
                <w:b/>
                <w:color w:val="FFFFFF"/>
                <w:sz w:val="16"/>
              </w:rPr>
              <w:t>Steam</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361599" w14:textId="77777777" w:rsidR="001B0127" w:rsidRDefault="00390512">
            <w:r>
              <w:rPr>
                <w:b/>
                <w:color w:val="FFFFFF"/>
                <w:sz w:val="16"/>
              </w:rPr>
              <w:t>Condensate</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E777B5" w14:textId="77777777" w:rsidR="001B0127" w:rsidRDefault="00390512">
            <w:r>
              <w:rPr>
                <w:b/>
                <w:color w:val="FFFFFF"/>
                <w:sz w:val="16"/>
              </w:rPr>
              <w:t>Stagnant</w:t>
            </w:r>
          </w:p>
        </w:tc>
      </w:tr>
      <w:tr w:rsidR="001B0127" w14:paraId="2AE59BB6"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DA75D" w14:textId="77777777" w:rsidR="001B0127" w:rsidRDefault="00390512">
            <w:r>
              <w:rPr>
                <w:color w:val="000000"/>
                <w:sz w:val="16"/>
              </w:rPr>
              <w:t>Carbon steel</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A8F12" w14:textId="77777777" w:rsidR="001B0127" w:rsidRDefault="00390512">
            <w:r>
              <w:rPr>
                <w:color w:val="000000"/>
                <w:sz w:val="16"/>
              </w:rPr>
              <w:t>0.65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FA225" w14:textId="77777777" w:rsidR="001B0127" w:rsidRDefault="00390512">
            <w:r>
              <w:rPr>
                <w:color w:val="000000"/>
                <w:sz w:val="16"/>
              </w:rPr>
              <w:t>0.75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C41FB" w14:textId="77777777" w:rsidR="001B0127" w:rsidRDefault="00390512">
            <w:r>
              <w:rPr>
                <w:color w:val="000000"/>
                <w:sz w:val="16"/>
              </w:rPr>
              <w:t>0.45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BFA2D" w14:textId="77777777" w:rsidR="001B0127" w:rsidRDefault="00390512">
            <w:r>
              <w:rPr>
                <w:color w:val="000000"/>
                <w:sz w:val="16"/>
              </w:rPr>
              <w:t>0.70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94878" w14:textId="77777777" w:rsidR="001B0127" w:rsidRDefault="00390512">
            <w:r>
              <w:rPr>
                <w:color w:val="000000"/>
                <w:sz w:val="16"/>
              </w:rPr>
              <w:t>0.95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DFF4D" w14:textId="77777777" w:rsidR="001B0127" w:rsidRDefault="00390512">
            <w:r>
              <w:rPr>
                <w:color w:val="000000"/>
                <w:sz w:val="16"/>
              </w:rPr>
              <w:t>0.40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839C4" w14:textId="77777777" w:rsidR="001B0127" w:rsidRDefault="00390512">
            <w:r>
              <w:rPr>
                <w:color w:val="000000"/>
                <w:sz w:val="16"/>
              </w:rPr>
              <w:t>0.80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CD35E" w14:textId="77777777" w:rsidR="001B0127" w:rsidRDefault="00390512">
            <w:r>
              <w:rPr>
                <w:color w:val="000000"/>
                <w:sz w:val="16"/>
              </w:rPr>
              <w:t>0.85</w:t>
            </w:r>
          </w:p>
        </w:tc>
      </w:tr>
      <w:tr w:rsidR="001B0127" w14:paraId="09FB46FF"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3516F" w14:textId="77777777" w:rsidR="001B0127" w:rsidRDefault="00390512">
            <w:r>
              <w:rPr>
                <w:color w:val="000000"/>
                <w:sz w:val="16"/>
              </w:rPr>
              <w:t>Galvanised steel</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7F1A1" w14:textId="77777777" w:rsidR="001B0127" w:rsidRDefault="00390512">
            <w:r>
              <w:rPr>
                <w:color w:val="000000"/>
                <w:sz w:val="16"/>
              </w:rPr>
              <w:t>0.35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9351" w14:textId="77777777" w:rsidR="001B0127" w:rsidRDefault="00390512">
            <w:r>
              <w:rPr>
                <w:color w:val="000000"/>
                <w:sz w:val="16"/>
              </w:rPr>
              <w:t>0.70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95E7F"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B0055" w14:textId="77777777" w:rsidR="001B0127" w:rsidRDefault="00390512">
            <w:r>
              <w:rPr>
                <w:color w:val="000000"/>
                <w:sz w:val="16"/>
              </w:rPr>
              <w:t>0.60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A0AF" w14:textId="77777777" w:rsidR="001B0127" w:rsidRDefault="00390512">
            <w:r>
              <w:rPr>
                <w:color w:val="000000"/>
                <w:sz w:val="16"/>
              </w:rPr>
              <w:t>0.95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93151" w14:textId="77777777" w:rsidR="001B0127" w:rsidRDefault="00390512">
            <w:r>
              <w:rPr>
                <w:color w:val="000000"/>
                <w:sz w:val="16"/>
              </w:rPr>
              <w:t>0.90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5BECD" w14:textId="77777777" w:rsidR="001B0127" w:rsidRDefault="00390512">
            <w:r>
              <w:rPr>
                <w:color w:val="000000"/>
                <w:sz w:val="16"/>
              </w:rPr>
              <w:t>0.85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59829" w14:textId="77777777" w:rsidR="001B0127" w:rsidRDefault="00390512">
            <w:r>
              <w:rPr>
                <w:color w:val="000000"/>
                <w:sz w:val="16"/>
              </w:rPr>
              <w:t>0.70</w:t>
            </w:r>
          </w:p>
        </w:tc>
      </w:tr>
      <w:tr w:rsidR="001B0127" w14:paraId="07C7A448"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F5FE9" w14:textId="77777777" w:rsidR="001B0127" w:rsidRDefault="00390512">
            <w:r>
              <w:rPr>
                <w:color w:val="000000"/>
                <w:sz w:val="16"/>
              </w:rPr>
              <w:t>Cast iron</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F14C2" w14:textId="77777777" w:rsidR="001B0127" w:rsidRDefault="00390512">
            <w:r>
              <w:rPr>
                <w:color w:val="000000"/>
                <w:sz w:val="16"/>
              </w:rPr>
              <w:t>0.45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C2947" w14:textId="77777777" w:rsidR="001B0127" w:rsidRDefault="00390512">
            <w:r>
              <w:rPr>
                <w:color w:val="000000"/>
                <w:sz w:val="16"/>
              </w:rPr>
              <w:t>0.55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83141" w14:textId="77777777" w:rsidR="001B0127" w:rsidRDefault="00390512">
            <w:r>
              <w:rPr>
                <w:color w:val="000000"/>
                <w:sz w:val="16"/>
              </w:rPr>
              <w:t>0.40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667BF" w14:textId="77777777" w:rsidR="001B0127" w:rsidRDefault="00390512">
            <w:r>
              <w:rPr>
                <w:color w:val="000000"/>
                <w:sz w:val="16"/>
              </w:rPr>
              <w:t>0.60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7021F" w14:textId="77777777" w:rsidR="001B0127" w:rsidRDefault="00390512">
            <w:r>
              <w:rPr>
                <w:color w:val="000000"/>
                <w:sz w:val="16"/>
              </w:rPr>
              <w:t>0.90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94324" w14:textId="77777777" w:rsidR="001B0127" w:rsidRDefault="00390512">
            <w:r>
              <w:rPr>
                <w:color w:val="000000"/>
                <w:sz w:val="16"/>
              </w:rPr>
              <w:t>0.60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19ACA" w14:textId="77777777" w:rsidR="001B0127" w:rsidRDefault="00390512">
            <w:r>
              <w:rPr>
                <w:color w:val="000000"/>
                <w:sz w:val="16"/>
              </w:rPr>
              <w:t>0.75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C01A3" w14:textId="77777777" w:rsidR="001B0127" w:rsidRDefault="00390512">
            <w:r>
              <w:rPr>
                <w:color w:val="000000"/>
                <w:sz w:val="16"/>
              </w:rPr>
              <w:t>0.65</w:t>
            </w:r>
          </w:p>
        </w:tc>
      </w:tr>
      <w:tr w:rsidR="001B0127" w14:paraId="5C6F537D"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61E5F" w14:textId="77777777" w:rsidR="001B0127" w:rsidRDefault="00390512">
            <w:r>
              <w:rPr>
                <w:color w:val="000000"/>
                <w:sz w:val="16"/>
              </w:rPr>
              <w:t>Ductile iron</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7EF8A" w14:textId="77777777" w:rsidR="001B0127" w:rsidRDefault="00390512">
            <w:r>
              <w:rPr>
                <w:color w:val="000000"/>
                <w:sz w:val="16"/>
              </w:rPr>
              <w:t>0.40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507B" w14:textId="77777777" w:rsidR="001B0127" w:rsidRDefault="00390512">
            <w:r>
              <w:rPr>
                <w:color w:val="000000"/>
                <w:sz w:val="16"/>
              </w:rPr>
              <w:t>0.50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5663C" w14:textId="77777777" w:rsidR="001B0127" w:rsidRDefault="00390512">
            <w:r>
              <w:rPr>
                <w:color w:val="000000"/>
                <w:sz w:val="16"/>
              </w:rPr>
              <w:t>0.35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FE6B0" w14:textId="77777777" w:rsidR="001B0127" w:rsidRDefault="00390512">
            <w:r>
              <w:rPr>
                <w:color w:val="000000"/>
                <w:sz w:val="16"/>
              </w:rPr>
              <w:t>0.55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AE13" w14:textId="77777777" w:rsidR="001B0127" w:rsidRDefault="00390512">
            <w:r>
              <w:rPr>
                <w:color w:val="000000"/>
                <w:sz w:val="16"/>
              </w:rPr>
              <w:t>0.88</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FFB53" w14:textId="77777777" w:rsidR="001B0127" w:rsidRDefault="00390512">
            <w:r>
              <w:rPr>
                <w:color w:val="000000"/>
                <w:sz w:val="16"/>
              </w:rPr>
              <w:t>0.55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972B2" w14:textId="77777777" w:rsidR="001B0127" w:rsidRDefault="00390512">
            <w:r>
              <w:rPr>
                <w:color w:val="000000"/>
                <w:sz w:val="16"/>
              </w:rPr>
              <w:t>0.72</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204D0" w14:textId="77777777" w:rsidR="001B0127" w:rsidRDefault="00390512">
            <w:r>
              <w:rPr>
                <w:color w:val="000000"/>
                <w:sz w:val="16"/>
              </w:rPr>
              <w:t>0.60</w:t>
            </w:r>
          </w:p>
        </w:tc>
      </w:tr>
      <w:tr w:rsidR="001B0127" w14:paraId="5142EDF9"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2B788" w14:textId="77777777" w:rsidR="001B0127" w:rsidRDefault="00390512">
            <w:r>
              <w:rPr>
                <w:color w:val="000000"/>
                <w:sz w:val="16"/>
              </w:rPr>
              <w:t>Copper C12200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79D12"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18C04"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52C13"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8BEB3" w14:textId="77777777" w:rsidR="001B0127" w:rsidRDefault="00390512">
            <w:r>
              <w:rPr>
                <w:color w:val="000000"/>
                <w:sz w:val="16"/>
              </w:rPr>
              <w:t>0.35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8C527" w14:textId="77777777" w:rsidR="001B0127" w:rsidRDefault="00390512">
            <w:r>
              <w:rPr>
                <w:color w:val="000000"/>
                <w:sz w:val="16"/>
              </w:rPr>
              <w:t>0.75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020C4" w14:textId="77777777" w:rsidR="001B0127" w:rsidRDefault="00390512">
            <w:r>
              <w:rPr>
                <w:color w:val="000000"/>
                <w:sz w:val="16"/>
              </w:rPr>
              <w:t>0.55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5D081" w14:textId="77777777" w:rsidR="001B0127" w:rsidRDefault="00390512">
            <w:r>
              <w:rPr>
                <w:color w:val="000000"/>
                <w:sz w:val="16"/>
              </w:rPr>
              <w:t>0.45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C9B69" w14:textId="77777777" w:rsidR="001B0127" w:rsidRDefault="00390512">
            <w:r>
              <w:rPr>
                <w:color w:val="000000"/>
                <w:sz w:val="16"/>
              </w:rPr>
              <w:t>0.45</w:t>
            </w:r>
          </w:p>
        </w:tc>
      </w:tr>
      <w:tr w:rsidR="001B0127" w14:paraId="2A2022EF"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059B4" w14:textId="77777777" w:rsidR="001B0127" w:rsidRDefault="00390512">
            <w:r>
              <w:rPr>
                <w:color w:val="000000"/>
                <w:sz w:val="16"/>
              </w:rPr>
              <w:t>Brass C46400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E059C"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A2CDB" w14:textId="77777777" w:rsidR="001B0127" w:rsidRDefault="00390512">
            <w:r>
              <w:rPr>
                <w:color w:val="000000"/>
                <w:sz w:val="16"/>
              </w:rPr>
              <w:t>0.45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798B6"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A5F13" w14:textId="77777777" w:rsidR="001B0127" w:rsidRDefault="00390512">
            <w:r>
              <w:rPr>
                <w:color w:val="000000"/>
                <w:sz w:val="16"/>
              </w:rPr>
              <w:t>0.40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E3763" w14:textId="77777777" w:rsidR="001B0127" w:rsidRDefault="00390512">
            <w:r>
              <w:rPr>
                <w:color w:val="000000"/>
                <w:sz w:val="16"/>
              </w:rPr>
              <w:t>0.80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FC8DA" w14:textId="77777777" w:rsidR="001B0127" w:rsidRDefault="00390512">
            <w:r>
              <w:rPr>
                <w:color w:val="000000"/>
                <w:sz w:val="16"/>
              </w:rPr>
              <w:t>0.60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91EA7" w14:textId="77777777" w:rsidR="001B0127" w:rsidRDefault="00390512">
            <w:r>
              <w:rPr>
                <w:color w:val="000000"/>
                <w:sz w:val="16"/>
              </w:rPr>
              <w:t>0.55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99CC6" w14:textId="77777777" w:rsidR="001B0127" w:rsidRDefault="00390512">
            <w:r>
              <w:rPr>
                <w:color w:val="000000"/>
                <w:sz w:val="16"/>
              </w:rPr>
              <w:t>0.55</w:t>
            </w:r>
          </w:p>
        </w:tc>
      </w:tr>
      <w:tr w:rsidR="001B0127" w14:paraId="4156DC6C"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FDD9" w14:textId="77777777" w:rsidR="001B0127" w:rsidRDefault="00390512">
            <w:r>
              <w:rPr>
                <w:color w:val="000000"/>
                <w:sz w:val="16"/>
              </w:rPr>
              <w:t>Copper-nickel 90/10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F2B32" w14:textId="77777777" w:rsidR="001B0127" w:rsidRDefault="00390512">
            <w:r>
              <w:rPr>
                <w:color w:val="000000"/>
                <w:sz w:val="16"/>
              </w:rPr>
              <w:t>0.12</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9144E" w14:textId="77777777" w:rsidR="001B0127" w:rsidRDefault="00390512">
            <w:r>
              <w:rPr>
                <w:color w:val="000000"/>
                <w:sz w:val="16"/>
              </w:rPr>
              <w:t>0.18</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CA077" w14:textId="77777777" w:rsidR="001B0127" w:rsidRDefault="00390512">
            <w:r>
              <w:rPr>
                <w:color w:val="000000"/>
                <w:sz w:val="16"/>
              </w:rPr>
              <w:t>0.12</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4F4E8"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455E7" w14:textId="77777777" w:rsidR="001B0127" w:rsidRDefault="00390512">
            <w:r>
              <w:rPr>
                <w:color w:val="000000"/>
                <w:sz w:val="16"/>
              </w:rPr>
              <w:t>0.45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04ECB" w14:textId="77777777" w:rsidR="001B0127" w:rsidRDefault="00390512">
            <w:r>
              <w:rPr>
                <w:color w:val="000000"/>
                <w:sz w:val="16"/>
              </w:rPr>
              <w:t>0.35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B8D59"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A73BC" w14:textId="77777777" w:rsidR="001B0127" w:rsidRDefault="00390512">
            <w:r>
              <w:rPr>
                <w:color w:val="000000"/>
                <w:sz w:val="16"/>
              </w:rPr>
              <w:t>0.40</w:t>
            </w:r>
          </w:p>
        </w:tc>
      </w:tr>
      <w:tr w:rsidR="001B0127" w14:paraId="408460EC"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2EF14" w14:textId="77777777" w:rsidR="001B0127" w:rsidRDefault="00390512">
            <w:r>
              <w:rPr>
                <w:color w:val="000000"/>
                <w:sz w:val="16"/>
              </w:rPr>
              <w:t>Stainless SS304</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AB5EB"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1E88A" w14:textId="77777777" w:rsidR="001B0127" w:rsidRDefault="00390512">
            <w:r>
              <w:rPr>
                <w:color w:val="000000"/>
                <w:sz w:val="16"/>
              </w:rPr>
              <w:t>0.25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2CCC0"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5BAB1" w14:textId="77777777" w:rsidR="001B0127" w:rsidRDefault="00390512">
            <w:r>
              <w:rPr>
                <w:color w:val="000000"/>
                <w:sz w:val="16"/>
              </w:rPr>
              <w:t>0.45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7E314" w14:textId="77777777" w:rsidR="001B0127" w:rsidRDefault="00390512">
            <w:r>
              <w:rPr>
                <w:color w:val="000000"/>
                <w:sz w:val="16"/>
              </w:rPr>
              <w:t>0.90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F5ABE" w14:textId="77777777" w:rsidR="001B0127" w:rsidRDefault="00390512">
            <w:r>
              <w:rPr>
                <w:color w:val="000000"/>
                <w:sz w:val="16"/>
              </w:rPr>
              <w:t>0.20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91B1F"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21D8C" w14:textId="77777777" w:rsidR="001B0127" w:rsidRDefault="00390512">
            <w:r>
              <w:rPr>
                <w:color w:val="000000"/>
                <w:sz w:val="16"/>
              </w:rPr>
              <w:t>0.55</w:t>
            </w:r>
          </w:p>
        </w:tc>
      </w:tr>
      <w:tr w:rsidR="001B0127" w14:paraId="194AC3C5"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70824" w14:textId="77777777" w:rsidR="001B0127" w:rsidRDefault="00390512">
            <w:r>
              <w:rPr>
                <w:color w:val="000000"/>
                <w:sz w:val="16"/>
              </w:rPr>
              <w:t>Stainless SS316</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00EB8" w14:textId="77777777" w:rsidR="001B0127" w:rsidRDefault="00390512">
            <w:r>
              <w:rPr>
                <w:color w:val="000000"/>
                <w:sz w:val="16"/>
              </w:rPr>
              <w:t>0.10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160D1"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BFFB5" w14:textId="77777777" w:rsidR="001B0127" w:rsidRDefault="00390512">
            <w:r>
              <w:rPr>
                <w:color w:val="000000"/>
                <w:sz w:val="16"/>
              </w:rPr>
              <w:t>0.10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D64B3"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CE560" w14:textId="77777777" w:rsidR="001B0127" w:rsidRDefault="00390512">
            <w:r>
              <w:rPr>
                <w:color w:val="000000"/>
                <w:sz w:val="16"/>
              </w:rPr>
              <w:t>0.85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83CCA"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0CB9B" w14:textId="77777777" w:rsidR="001B0127" w:rsidRDefault="00390512">
            <w:r>
              <w:rPr>
                <w:color w:val="000000"/>
                <w:sz w:val="16"/>
              </w:rPr>
              <w:t>0.22</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FB1F5" w14:textId="77777777" w:rsidR="001B0127" w:rsidRDefault="00390512">
            <w:r>
              <w:rPr>
                <w:color w:val="000000"/>
                <w:sz w:val="16"/>
              </w:rPr>
              <w:t>0.40</w:t>
            </w:r>
          </w:p>
        </w:tc>
      </w:tr>
      <w:tr w:rsidR="001B0127" w14:paraId="26ABB980"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52625" w14:textId="77777777" w:rsidR="001B0127" w:rsidRDefault="00390512">
            <w:r>
              <w:rPr>
                <w:color w:val="000000"/>
                <w:sz w:val="16"/>
              </w:rPr>
              <w:t>Duplex 2205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54184" w14:textId="77777777" w:rsidR="001B0127" w:rsidRDefault="00390512">
            <w:r>
              <w:rPr>
                <w:color w:val="000000"/>
                <w:sz w:val="16"/>
              </w:rPr>
              <w:t>0.08</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F4A41" w14:textId="77777777" w:rsidR="001B0127" w:rsidRDefault="00390512">
            <w:r>
              <w:rPr>
                <w:color w:val="000000"/>
                <w:sz w:val="16"/>
              </w:rPr>
              <w:t>0.10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08FA1" w14:textId="77777777" w:rsidR="001B0127" w:rsidRDefault="00390512">
            <w:r>
              <w:rPr>
                <w:color w:val="000000"/>
                <w:sz w:val="16"/>
              </w:rPr>
              <w:t>0.08</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30287"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4FC98" w14:textId="77777777" w:rsidR="001B0127" w:rsidRDefault="00390512">
            <w:r>
              <w:rPr>
                <w:color w:val="000000"/>
                <w:sz w:val="16"/>
              </w:rPr>
              <w:t>0.20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AF6F7" w14:textId="77777777" w:rsidR="001B0127" w:rsidRDefault="00390512">
            <w:r>
              <w:rPr>
                <w:color w:val="000000"/>
                <w:sz w:val="16"/>
              </w:rPr>
              <w:t>0.12</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1077F"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95B99" w14:textId="77777777" w:rsidR="001B0127" w:rsidRDefault="00390512">
            <w:r>
              <w:rPr>
                <w:color w:val="000000"/>
                <w:sz w:val="16"/>
              </w:rPr>
              <w:t>0.20</w:t>
            </w:r>
          </w:p>
        </w:tc>
      </w:tr>
      <w:tr w:rsidR="001B0127" w14:paraId="1AE7608C"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830D4" w14:textId="77777777" w:rsidR="001B0127" w:rsidRDefault="00390512">
            <w:r>
              <w:rPr>
                <w:color w:val="000000"/>
                <w:sz w:val="16"/>
              </w:rPr>
              <w:t>Titanium</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5F9E0" w14:textId="77777777" w:rsidR="001B0127" w:rsidRDefault="00390512">
            <w:r>
              <w:rPr>
                <w:color w:val="000000"/>
                <w:sz w:val="16"/>
              </w:rPr>
              <w:t>0.03</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FDD72" w14:textId="77777777" w:rsidR="001B0127" w:rsidRDefault="00390512">
            <w:r>
              <w:rPr>
                <w:color w:val="000000"/>
                <w:sz w:val="16"/>
              </w:rPr>
              <w:t>0.03</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F146F" w14:textId="77777777" w:rsidR="001B0127" w:rsidRDefault="00390512">
            <w:r>
              <w:rPr>
                <w:color w:val="000000"/>
                <w:sz w:val="16"/>
              </w:rPr>
              <w:t>0.03</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FE51A" w14:textId="77777777" w:rsidR="001B0127" w:rsidRDefault="00390512">
            <w:r>
              <w:rPr>
                <w:color w:val="000000"/>
                <w:sz w:val="16"/>
              </w:rPr>
              <w:t>0.05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4FD2B" w14:textId="77777777" w:rsidR="001B0127" w:rsidRDefault="00390512">
            <w:r>
              <w:rPr>
                <w:color w:val="000000"/>
                <w:sz w:val="16"/>
              </w:rPr>
              <w:t>0.05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15BF2" w14:textId="77777777" w:rsidR="001B0127" w:rsidRDefault="00390512">
            <w:r>
              <w:rPr>
                <w:color w:val="000000"/>
                <w:sz w:val="16"/>
              </w:rPr>
              <w:t>0.10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14089" w14:textId="77777777" w:rsidR="001B0127" w:rsidRDefault="00390512">
            <w:r>
              <w:rPr>
                <w:color w:val="000000"/>
                <w:sz w:val="16"/>
              </w:rPr>
              <w:t>0.08</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597A5" w14:textId="77777777" w:rsidR="001B0127" w:rsidRDefault="00390512">
            <w:r>
              <w:rPr>
                <w:color w:val="000000"/>
                <w:sz w:val="16"/>
              </w:rPr>
              <w:t>0.10</w:t>
            </w:r>
          </w:p>
        </w:tc>
      </w:tr>
      <w:tr w:rsidR="001B0127" w14:paraId="16E8577C"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F98E7" w14:textId="77777777" w:rsidR="001B0127" w:rsidRDefault="00390512">
            <w:r>
              <w:rPr>
                <w:color w:val="000000"/>
                <w:sz w:val="16"/>
              </w:rPr>
              <w:t>PVC</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998AF" w14:textId="77777777" w:rsidR="001B0127" w:rsidRDefault="00390512">
            <w:r>
              <w:rPr>
                <w:color w:val="000000"/>
                <w:sz w:val="16"/>
              </w:rPr>
              <w:t>0.05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31EFB" w14:textId="77777777" w:rsidR="001B0127" w:rsidRDefault="00390512">
            <w:r>
              <w:rPr>
                <w:color w:val="000000"/>
                <w:sz w:val="16"/>
              </w:rPr>
              <w:t>0.85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85FDF" w14:textId="77777777" w:rsidR="001B0127" w:rsidRDefault="00390512">
            <w:r>
              <w:rPr>
                <w:color w:val="000000"/>
                <w:sz w:val="16"/>
              </w:rPr>
              <w:t>0.05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BBF1"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0BC6D" w14:textId="77777777" w:rsidR="001B0127" w:rsidRDefault="00390512">
            <w:r>
              <w:rPr>
                <w:color w:val="000000"/>
                <w:sz w:val="16"/>
              </w:rPr>
              <w:t>0.10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9A46C" w14:textId="77777777" w:rsidR="001B0127" w:rsidRDefault="00390512">
            <w:r>
              <w:rPr>
                <w:color w:val="000000"/>
                <w:sz w:val="16"/>
              </w:rPr>
              <w:t>1.00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5A2C5" w14:textId="77777777" w:rsidR="001B0127" w:rsidRDefault="00390512">
            <w:r>
              <w:rPr>
                <w:color w:val="000000"/>
                <w:sz w:val="16"/>
              </w:rPr>
              <w:t>0.80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229BE" w14:textId="77777777" w:rsidR="001B0127" w:rsidRDefault="00390512">
            <w:r>
              <w:rPr>
                <w:color w:val="000000"/>
                <w:sz w:val="16"/>
              </w:rPr>
              <w:t>0.20</w:t>
            </w:r>
          </w:p>
        </w:tc>
      </w:tr>
    </w:tbl>
    <w:p w14:paraId="6A70F474" w14:textId="77777777" w:rsidR="001B0127" w:rsidRDefault="00390512">
      <w:pPr>
        <w:keepNext/>
        <w:spacing w:after="200"/>
      </w:pPr>
      <w:r>
        <w:t>Table 13.3: The MM-001 material-media compatibility matrix — twelve materials against eight media, a higher score meaning a more corrosive pairing</w:t>
      </w:r>
    </w:p>
    <w:p w14:paraId="0A5F0021" w14:textId="77777777" w:rsidR="001B0127" w:rsidRDefault="00390512">
      <w:pPr>
        <w:spacing w:after="200"/>
        <w:jc w:val="both"/>
      </w:pPr>
      <w:r>
        <w:t>Four readings of that matrix carry most of its engineering content. The galvanised steel row steps from 0.35 in cold water to 0.70 in hot: that step is zinc polarity reversal above roughly 60°C, where the coating stops protecting the steel and begins consuming it, and it is the most common cause of premature failure in hot water systems specified from a cold water precedent. The copper row is benign in cold and chilled water at 0.15 but reaches 0.75 in pool water, because free chlorine and the low pH of a badly dosed pool attack copper directly. The PVC row holds the matrix's only 1.00, against steam — not a corrosion process at all but a straightforward specification error, which the engine catches because a cell exists for the pairing. And the titanium and duplex rows stay below 0.20 across every medium, which is the honest reason both are specified in pool and marine plant despite their cost.</w:t>
      </w:r>
    </w:p>
    <w:p w14:paraId="79949A5F" w14:textId="77777777" w:rsidR="001B0127" w:rsidRDefault="00390512">
      <w:pPr>
        <w:spacing w:after="200"/>
        <w:jc w:val="both"/>
      </w:pPr>
      <w:r>
        <w:t xml:space="preserve">The pool water column deserves separate comment, because it is the column the case study in §7.2 turns on. Every ferrous and copper-alloy material in the matrix scores at or above 0.75 in pool water, and SS316 — the grade the specification called for — scores 0.85. That is not an error in the matrix. It is the matrix agreeing with IMOA guidance that </w:t>
      </w:r>
      <w:r>
        <w:lastRenderedPageBreak/>
        <w:t>austenitic stainless steels are the wrong family for chlorinated pool atmospheres, and it is what allows MM-001 to reach the same conclusion the expert reviewer reached, from the opposite direction, in the feedback loop that section describes.</w:t>
      </w:r>
    </w:p>
    <w:p w14:paraId="54F32B0B" w14:textId="77777777" w:rsidR="001B0127" w:rsidRDefault="00390512">
      <w:pPr>
        <w:spacing w:after="200"/>
        <w:jc w:val="both"/>
      </w:pPr>
      <w:r>
        <w:t>Table 13.4 works six elements through the composite end to end, including the two cases where a guard or a provisional value changes the verdict.</w:t>
      </w:r>
    </w:p>
    <w:p w14:paraId="0FC71AA4"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8"/>
        <w:gridCol w:w="736"/>
        <w:gridCol w:w="797"/>
        <w:gridCol w:w="1824"/>
        <w:gridCol w:w="1171"/>
        <w:gridCol w:w="1010"/>
      </w:tblGrid>
      <w:tr w:rsidR="001B0127" w14:paraId="311C3CD5" w14:textId="77777777">
        <w:trPr>
          <w:cantSplit/>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55D0A8" w14:textId="77777777" w:rsidR="001B0127" w:rsidRDefault="00390512">
            <w:r>
              <w:rPr>
                <w:b/>
                <w:color w:val="FFFFFF"/>
                <w:sz w:val="18"/>
              </w:rPr>
              <w:t>Element and service</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329705" w14:textId="77777777" w:rsidR="001B0127" w:rsidRDefault="00390512">
            <w:r>
              <w:rPr>
                <w:b/>
                <w:color w:val="FFFFFF"/>
                <w:sz w:val="18"/>
              </w:rPr>
              <w:t>Cell</w:t>
            </w:r>
          </w:p>
        </w:tc>
        <w:tc>
          <w:tcPr>
            <w:tcW w:w="7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D87A6C" w14:textId="77777777" w:rsidR="001B0127" w:rsidRDefault="00390512">
            <w:r>
              <w:rPr>
                <w:b/>
                <w:color w:val="FFFFFF"/>
                <w:sz w:val="18"/>
              </w:rPr>
              <w:t>Env.</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DD78C0" w14:textId="77777777" w:rsidR="001B0127" w:rsidRDefault="00390512">
            <w:r>
              <w:rPr>
                <w:b/>
                <w:color w:val="FFFFFF"/>
                <w:sz w:val="18"/>
              </w:rPr>
              <w:t>Temp.</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6E0670" w14:textId="77777777" w:rsidR="001B0127" w:rsidRDefault="00390512">
            <w:r>
              <w:rPr>
                <w:b/>
                <w:color w:val="FFFFFF"/>
                <w:sz w:val="18"/>
              </w:rPr>
              <w:t>Guard applied</w:t>
            </w:r>
          </w:p>
        </w:tc>
        <w:tc>
          <w:tcPr>
            <w:tcW w:w="8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F9C25F" w14:textId="77777777" w:rsidR="001B0127" w:rsidRDefault="00390512">
            <w:r>
              <w:rPr>
                <w:b/>
                <w:color w:val="FFFFFF"/>
                <w:sz w:val="18"/>
              </w:rPr>
              <w:t>Composite</w:t>
            </w:r>
          </w:p>
        </w:tc>
        <w:tc>
          <w:tcPr>
            <w:tcW w:w="1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A26C29" w14:textId="77777777" w:rsidR="001B0127" w:rsidRDefault="00390512">
            <w:r>
              <w:rPr>
                <w:b/>
                <w:color w:val="FFFFFF"/>
                <w:sz w:val="18"/>
              </w:rPr>
              <w:t>Band</w:t>
            </w:r>
          </w:p>
        </w:tc>
      </w:tr>
      <w:tr w:rsidR="001B0127" w14:paraId="7F2BC732"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68C5A" w14:textId="77777777" w:rsidR="001B0127" w:rsidRDefault="00390512">
            <w:r>
              <w:rPr>
                <w:color w:val="000000"/>
                <w:sz w:val="18"/>
              </w:rPr>
              <w:t>Copper, domestic hot water at 65°C, indoor damp plant room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30B6C" w14:textId="77777777" w:rsidR="001B0127" w:rsidRDefault="00390512">
            <w:r>
              <w:rPr>
                <w:color w:val="000000"/>
                <w:sz w:val="18"/>
              </w:rPr>
              <w:t>0.30</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A06F2" w14:textId="77777777" w:rsidR="001B0127" w:rsidRDefault="00390512">
            <w:r>
              <w:rPr>
                <w:color w:val="000000"/>
                <w:sz w:val="18"/>
              </w:rPr>
              <w:t>0.20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97484" w14:textId="77777777" w:rsidR="001B0127" w:rsidRDefault="00390512">
            <w:r>
              <w:rPr>
                <w:color w:val="000000"/>
                <w:sz w:val="18"/>
              </w:rPr>
              <w:t>0.80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7B682" w14:textId="77777777" w:rsidR="001B0127" w:rsidRDefault="00390512">
            <w:r>
              <w:rPr>
                <w:color w:val="000000"/>
                <w:sz w:val="18"/>
              </w:rPr>
              <w:t>Yes — cell below 0.35, temperature capped at 0.35</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168CD" w14:textId="77777777" w:rsidR="001B0127" w:rsidRDefault="00390512">
            <w:r>
              <w:rPr>
                <w:color w:val="000000"/>
                <w:sz w:val="18"/>
              </w:rPr>
              <w:t>0.278</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E5691" w14:textId="77777777" w:rsidR="001B0127" w:rsidRDefault="00390512">
            <w:r>
              <w:rPr>
                <w:color w:val="000000"/>
                <w:sz w:val="18"/>
              </w:rPr>
              <w:t>None</w:t>
            </w:r>
          </w:p>
        </w:tc>
      </w:tr>
      <w:tr w:rsidR="001B0127" w14:paraId="2A66BE20"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5D727" w14:textId="77777777" w:rsidR="001B0127" w:rsidRDefault="00390512">
            <w:r>
              <w:rPr>
                <w:color w:val="000000"/>
                <w:sz w:val="18"/>
              </w:rPr>
              <w:t>The same element with the kinetics guard removed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BD51A" w14:textId="77777777" w:rsidR="001B0127" w:rsidRDefault="00390512">
            <w:r>
              <w:rPr>
                <w:color w:val="000000"/>
                <w:sz w:val="18"/>
              </w:rPr>
              <w:t>0.30</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B096E" w14:textId="77777777" w:rsidR="001B0127" w:rsidRDefault="00390512">
            <w:r>
              <w:rPr>
                <w:color w:val="000000"/>
                <w:sz w:val="18"/>
              </w:rPr>
              <w:t>0.20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5A9A4" w14:textId="77777777" w:rsidR="001B0127" w:rsidRDefault="00390512">
            <w:r>
              <w:rPr>
                <w:color w:val="000000"/>
                <w:sz w:val="18"/>
              </w:rPr>
              <w:t>0.80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9A28A" w14:textId="77777777" w:rsidR="001B0127" w:rsidRDefault="00390512">
            <w:r>
              <w:rPr>
                <w:color w:val="000000"/>
                <w:sz w:val="18"/>
              </w:rPr>
              <w:t>No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D572F" w14:textId="77777777" w:rsidR="001B0127" w:rsidRDefault="00390512">
            <w:r>
              <w:rPr>
                <w:color w:val="000000"/>
                <w:sz w:val="18"/>
              </w:rPr>
              <w:t>0.390</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671C1" w14:textId="77777777" w:rsidR="001B0127" w:rsidRDefault="00390512">
            <w:r>
              <w:rPr>
                <w:color w:val="000000"/>
                <w:sz w:val="18"/>
              </w:rPr>
              <w:t>Medium — a false positive</w:t>
            </w:r>
          </w:p>
        </w:tc>
      </w:tr>
      <w:tr w:rsidR="001B0127" w14:paraId="55E772D1"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89044" w14:textId="77777777" w:rsidR="001B0127" w:rsidRDefault="00390512">
            <w:r>
              <w:rPr>
                <w:color w:val="000000"/>
                <w:sz w:val="18"/>
              </w:rPr>
              <w:t>Carbon steel, domestic hot water at 65°C, indoor damp</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354D8" w14:textId="77777777" w:rsidR="001B0127" w:rsidRDefault="00390512">
            <w:r>
              <w:rPr>
                <w:color w:val="000000"/>
                <w:sz w:val="18"/>
              </w:rPr>
              <w:t>0.75</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AE1FF" w14:textId="77777777" w:rsidR="001B0127" w:rsidRDefault="00390512">
            <w:r>
              <w:rPr>
                <w:color w:val="000000"/>
                <w:sz w:val="18"/>
              </w:rPr>
              <w:t>0.20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CD379" w14:textId="77777777" w:rsidR="001B0127" w:rsidRDefault="00390512">
            <w:r>
              <w:rPr>
                <w:color w:val="000000"/>
                <w:sz w:val="18"/>
              </w:rPr>
              <w:t>0.80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988A5" w14:textId="77777777" w:rsidR="001B0127" w:rsidRDefault="00390512">
            <w:r>
              <w:rPr>
                <w:color w:val="000000"/>
                <w:sz w:val="18"/>
              </w:rPr>
              <w:t>No — cell above 0.35</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C0AEB" w14:textId="77777777" w:rsidR="001B0127" w:rsidRDefault="00390512">
            <w:r>
              <w:rPr>
                <w:color w:val="000000"/>
                <w:sz w:val="18"/>
              </w:rPr>
              <w:t>0.570</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B9F35" w14:textId="77777777" w:rsidR="001B0127" w:rsidRDefault="00390512">
            <w:r>
              <w:rPr>
                <w:color w:val="000000"/>
                <w:sz w:val="18"/>
              </w:rPr>
              <w:t>Medium</w:t>
            </w:r>
          </w:p>
        </w:tc>
      </w:tr>
      <w:tr w:rsidR="001B0127" w14:paraId="021CF351"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CAF78" w14:textId="77777777" w:rsidR="001B0127" w:rsidRDefault="00390512">
            <w:r>
              <w:rPr>
                <w:color w:val="000000"/>
                <w:sz w:val="18"/>
              </w:rPr>
              <w:t>Galvanised steel, stagnant fire loop at ambient, indoor damp</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44584" w14:textId="77777777" w:rsidR="001B0127" w:rsidRDefault="00390512">
            <w:r>
              <w:rPr>
                <w:color w:val="000000"/>
                <w:sz w:val="18"/>
              </w:rPr>
              <w:t>0.70</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BB842" w14:textId="77777777" w:rsidR="001B0127" w:rsidRDefault="00390512">
            <w:r>
              <w:rPr>
                <w:color w:val="000000"/>
                <w:sz w:val="18"/>
              </w:rPr>
              <w:t>0.20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8BDFB" w14:textId="77777777" w:rsidR="001B0127" w:rsidRDefault="00390512">
            <w:r>
              <w:rPr>
                <w:color w:val="000000"/>
                <w:sz w:val="18"/>
              </w:rPr>
              <w:t>0.20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F5B" w14:textId="77777777" w:rsidR="001B0127" w:rsidRDefault="00390512">
            <w:r>
              <w:rPr>
                <w:color w:val="000000"/>
                <w:sz w:val="18"/>
              </w:rPr>
              <w:t>No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D103D" w14:textId="77777777" w:rsidR="001B0127" w:rsidRDefault="00390512">
            <w:r>
              <w:rPr>
                <w:color w:val="000000"/>
                <w:sz w:val="18"/>
              </w:rPr>
              <w:t>0.400</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4C741" w14:textId="77777777" w:rsidR="001B0127" w:rsidRDefault="00390512">
            <w:r>
              <w:rPr>
                <w:color w:val="000000"/>
                <w:sz w:val="18"/>
              </w:rPr>
              <w:t>Medium</w:t>
            </w:r>
          </w:p>
        </w:tc>
      </w:tr>
      <w:tr w:rsidR="001B0127" w14:paraId="272F945F"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F10B7" w14:textId="77777777" w:rsidR="001B0127" w:rsidRDefault="00390512">
            <w:r>
              <w:rPr>
                <w:color w:val="000000"/>
                <w:sz w:val="18"/>
              </w:rPr>
              <w:t>SS316, pool circulation at 28°C, chlorinated plant room (the §7.2 case study)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10F5A" w14:textId="77777777" w:rsidR="001B0127" w:rsidRDefault="00390512">
            <w:r>
              <w:rPr>
                <w:color w:val="000000"/>
                <w:sz w:val="18"/>
              </w:rPr>
              <w:t>0.85</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6DC7D" w14:textId="77777777" w:rsidR="001B0127" w:rsidRDefault="00390512">
            <w:r>
              <w:rPr>
                <w:color w:val="000000"/>
                <w:sz w:val="18"/>
              </w:rPr>
              <w:t>0.80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59DB9" w14:textId="77777777" w:rsidR="001B0127" w:rsidRDefault="00390512">
            <w:r>
              <w:rPr>
                <w:color w:val="000000"/>
                <w:sz w:val="18"/>
              </w:rPr>
              <w:t>0.35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094DA" w14:textId="77777777" w:rsidR="001B0127" w:rsidRDefault="00390512">
            <w:r>
              <w:rPr>
                <w:color w:val="000000"/>
                <w:sz w:val="18"/>
              </w:rPr>
              <w:t>No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B5673" w14:textId="77777777" w:rsidR="001B0127" w:rsidRDefault="00390512">
            <w:r>
              <w:rPr>
                <w:color w:val="000000"/>
                <w:sz w:val="18"/>
              </w:rPr>
              <w:t>0.708</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038CB" w14:textId="77777777" w:rsidR="001B0127" w:rsidRDefault="00390512">
            <w:r>
              <w:rPr>
                <w:color w:val="000000"/>
                <w:sz w:val="18"/>
              </w:rPr>
              <w:t>High</w:t>
            </w:r>
          </w:p>
        </w:tc>
      </w:tr>
      <w:tr w:rsidR="001B0127" w14:paraId="7E7706B3"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BC512" w14:textId="77777777" w:rsidR="001B0127" w:rsidRDefault="00390512">
            <w:r>
              <w:rPr>
                <w:color w:val="000000"/>
                <w:sz w:val="18"/>
              </w:rPr>
              <w:t>Carbon steel, condenser water at 30°C, industrial atmosphere (T5)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42518" w14:textId="77777777" w:rsidR="001B0127" w:rsidRDefault="00390512">
            <w:r>
              <w:rPr>
                <w:color w:val="000000"/>
                <w:sz w:val="18"/>
              </w:rPr>
              <w:t>0.70</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FF697" w14:textId="77777777" w:rsidR="001B0127" w:rsidRDefault="00390512">
            <w:r>
              <w:rPr>
                <w:color w:val="000000"/>
                <w:sz w:val="18"/>
              </w:rPr>
              <w:t>0.85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3D5C6" w14:textId="77777777" w:rsidR="001B0127" w:rsidRDefault="00390512">
            <w:r>
              <w:rPr>
                <w:color w:val="000000"/>
                <w:sz w:val="18"/>
              </w:rPr>
              <w:t>0.35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CDB62" w14:textId="77777777" w:rsidR="001B0127" w:rsidRDefault="00390512">
            <w:r>
              <w:rPr>
                <w:color w:val="000000"/>
                <w:sz w:val="18"/>
              </w:rPr>
              <w:t>No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8F8E5" w14:textId="77777777" w:rsidR="001B0127" w:rsidRDefault="00390512">
            <w:r>
              <w:rPr>
                <w:color w:val="000000"/>
                <w:sz w:val="18"/>
              </w:rPr>
              <w:t>0.665</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14F2C" w14:textId="77777777" w:rsidR="001B0127" w:rsidRDefault="00390512">
            <w:r>
              <w:rPr>
                <w:color w:val="000000"/>
                <w:sz w:val="18"/>
              </w:rPr>
              <w:t>High — by 0.015</w:t>
            </w:r>
          </w:p>
        </w:tc>
      </w:tr>
    </w:tbl>
    <w:p w14:paraId="3748F851" w14:textId="77777777" w:rsidR="001B0127" w:rsidRDefault="00390512">
      <w:pPr>
        <w:keepNext/>
        <w:spacing w:after="200"/>
      </w:pPr>
      <w:r>
        <w:t>Table 13.4: The MM-001 composite worked through six elements, showing where each guard changes the verdict</w:t>
      </w:r>
    </w:p>
    <w:p w14:paraId="056B0C94" w14:textId="77777777" w:rsidR="001B0127" w:rsidRDefault="00390512">
      <w:pPr>
        <w:spacing w:after="200"/>
        <w:jc w:val="both"/>
      </w:pPr>
      <w:r>
        <w:t>The last row is the most uncomfortable and the most instructive. It clears the High threshold by 0.015, and it does so on the strength of the T5 industrial environment severity of 0.85 — the one value in the ladder with no CC-001 counterpart, interpolated rather than borrowed, and marked provisional in the pack for exactly that reason. Had that value been set at 0.80, the same element would score 0.648 and band Medium. A single provisional digit, moved by 0.05, carries an element across a band boundary and changes the required action from monitoring to remediation. This is the concrete form of the general warning in §13.10: the rankings in these packs reflect corrosion-engineering consensus, but the digits are a calibration authored for the ruleset, and a band boundary is exactly where that distinction stops being academic.</w:t>
      </w:r>
    </w:p>
    <w:p w14:paraId="76CE3260" w14:textId="77777777" w:rsidR="000F526F" w:rsidRDefault="00A6254C">
      <w:pPr>
        <w:pStyle w:val="Heading2"/>
        <w:keepNext/>
        <w:spacing w:before="360" w:after="120"/>
      </w:pPr>
      <w:bookmarkStart w:id="93" w:name="_Toc238383186"/>
      <w:r>
        <w:rPr>
          <w:b/>
          <w:sz w:val="28"/>
        </w:rPr>
        <w:t>13.3  XM-001 — cross-material contamination</w:t>
      </w:r>
      <w:bookmarkEnd w:id="93"/>
    </w:p>
    <w:p w14:paraId="5F6F77F2" w14:textId="77777777" w:rsidR="000F526F" w:rsidRDefault="00A6254C">
      <w:pPr>
        <w:spacing w:after="200"/>
        <w:jc w:val="both"/>
      </w:pPr>
      <w:r>
        <w:t>Where MM-001 asks about one element and its fluid, XM-001 asks about two elements and the joint between them. It scores the galvanic couple formed where dissimilar materials meet, either in direct contact or through shared media in the same loop.</w:t>
      </w:r>
    </w:p>
    <w:p w14:paraId="52596E7B" w14:textId="77777777" w:rsidR="001B0127" w:rsidRDefault="00390512">
      <w:pPr>
        <w:spacing w:after="200"/>
        <w:jc w:val="both"/>
      </w:pPr>
      <w:r>
        <w:t>The composite follows the same three-term, weighted-sum form as MM-001, with a multiplicative mitigation factor applied to the result:</w:t>
      </w:r>
    </w:p>
    <w:p w14:paraId="4BF05048" w14:textId="77777777" w:rsidR="001B0127" w:rsidRDefault="00390512">
      <w:pPr>
        <w:spacing w:before="160" w:after="160"/>
        <w:jc w:val="center"/>
      </w:pPr>
      <w:r>
        <w:rPr>
          <w:rFonts w:ascii="Courier New" w:hAnsi="Courier New" w:cs="Courier New"/>
          <w:b/>
        </w:rPr>
        <w:t>Score_XM = [ (0.50 × voltage_risk) + (0.30 × separation_factor)</w:t>
      </w:r>
    </w:p>
    <w:p w14:paraId="5D44ADB3" w14:textId="77777777" w:rsidR="001B0127" w:rsidRDefault="00390512">
      <w:pPr>
        <w:spacing w:before="160" w:after="160"/>
        <w:jc w:val="center"/>
      </w:pPr>
      <w:r>
        <w:rPr>
          <w:rFonts w:ascii="Courier New" w:hAnsi="Courier New" w:cs="Courier New"/>
          <w:b/>
        </w:rPr>
        <w:t>+ (0.20 × environment_severity) ] × mitigation_factor</w:t>
      </w:r>
    </w:p>
    <w:p w14:paraId="2EC89A2C" w14:textId="77777777" w:rsidR="001B0127" w:rsidRDefault="00390512">
      <w:pPr>
        <w:spacing w:before="160" w:after="160"/>
        <w:jc w:val="center"/>
      </w:pPr>
      <w:r>
        <w:rPr>
          <w:rFonts w:ascii="Courier New" w:hAnsi="Courier New" w:cs="Courier New"/>
          <w:b/>
        </w:rPr>
        <w:t>voltage_risk = min( |Δ potential| ÷ 1.0 V , 1.0 )</w:t>
      </w:r>
    </w:p>
    <w:p w14:paraId="60CF6445" w14:textId="77777777" w:rsidR="001B0127" w:rsidRDefault="00390512">
      <w:pPr>
        <w:spacing w:after="200"/>
        <w:jc w:val="both"/>
      </w:pPr>
      <w:r>
        <w:lastRenderedPageBreak/>
        <w:t>The potential gap is the absolute difference between the two materials' entries in the GC-001 anodic index, normalised against a 1.0 V spread — the practical range from the most active to the most noble material used in building services — and clamped above. The separation factor is 1.00 for direct contact, where the elements share a joint and therefore both metallic continuity and an electrolyte, and 0.80 for same-loop proximity, where the two are connected through the piping graph and share a fluid path without touching. The environment term is the same severity ladder MM-001 uses, injected at load rather than duplicated. The mitigation factor is 1.00 unmitigated and 0.10 where a dielectric union breaks metallic continuity across the joint; the residual 0.10 rather than zero is deliberate, because the credit depends on the union being installed and remaining intact, which is a commissioning check and not a design guarantee.</w:t>
      </w:r>
    </w:p>
    <w:p w14:paraId="0F46A68D" w14:textId="77777777" w:rsidR="001B0127" w:rsidRDefault="00390512">
      <w:pPr>
        <w:spacing w:after="200"/>
        <w:jc w:val="both"/>
      </w:pPr>
      <w:r>
        <w:t>Anode identification is resolved separately from scoring, because naming which material sacrifices is the actionable half of the finding. The engine reads the nobility flag each series entry carries and names the active member as the anode. Where both entries carry the same flag — copper against passive stainless, for instance, where both are noble yet still form a couple — the declared series convention breaks the tie: the index is anodic, so the higher value is the anode. Where nobility cannot be resolved for a pair at all, the engine raises a data-quality issue rather than guessing which element corrodes.</w:t>
      </w:r>
    </w:p>
    <w:p w14:paraId="24702FE3"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4926"/>
      </w:tblGrid>
      <w:tr w:rsidR="000F526F" w14:paraId="044D98BA"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E9E7EF" w14:textId="77777777" w:rsidR="000F526F" w:rsidRDefault="00A6254C">
            <w:r>
              <w:rPr>
                <w:b/>
                <w:color w:val="FFFFFF"/>
                <w:sz w:val="20"/>
              </w:rPr>
              <w:t>Term or factor</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73BF2C" w14:textId="77777777" w:rsidR="000F526F" w:rsidRDefault="00A6254C">
            <w:r>
              <w:rPr>
                <w:b/>
                <w:color w:val="FFFFFF"/>
                <w:sz w:val="20"/>
              </w:rPr>
              <w:t>Value</w:t>
            </w:r>
          </w:p>
        </w:tc>
        <w:tc>
          <w:tcPr>
            <w:tcW w:w="49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79E4DB" w14:textId="77777777" w:rsidR="000F526F" w:rsidRDefault="00A6254C">
            <w:r>
              <w:rPr>
                <w:b/>
                <w:color w:val="FFFFFF"/>
                <w:sz w:val="20"/>
              </w:rPr>
              <w:t>Basis</w:t>
            </w:r>
          </w:p>
        </w:tc>
      </w:tr>
      <w:tr w:rsidR="000F526F" w14:paraId="41F7B5B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8D204" w14:textId="77777777" w:rsidR="000F526F" w:rsidRDefault="00A6254C">
            <w:r>
              <w:rPr>
                <w:color w:val="000000"/>
                <w:sz w:val="20"/>
              </w:rPr>
              <w:t>Voltage risk (weight)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DB102" w14:textId="77777777" w:rsidR="000F526F" w:rsidRDefault="00A6254C">
            <w:r>
              <w:rPr>
                <w:color w:val="000000"/>
                <w:sz w:val="20"/>
              </w:rPr>
              <w:t>0.50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C4D21" w14:textId="77777777" w:rsidR="000F526F" w:rsidRDefault="00A6254C">
            <w:r>
              <w:rPr>
                <w:color w:val="000000"/>
                <w:sz w:val="20"/>
              </w:rPr>
              <w:t>Potential gap normalised over 1.0 V, clamped above</w:t>
            </w:r>
          </w:p>
        </w:tc>
      </w:tr>
      <w:tr w:rsidR="000F526F" w14:paraId="55635B3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224CF" w14:textId="77777777" w:rsidR="000F526F" w:rsidRDefault="00A6254C">
            <w:r>
              <w:rPr>
                <w:color w:val="000000"/>
                <w:sz w:val="20"/>
              </w:rPr>
              <w:t>Separation (weight)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B0D6B" w14:textId="77777777" w:rsidR="000F526F" w:rsidRDefault="00A6254C">
            <w:r>
              <w:rPr>
                <w:color w:val="000000"/>
                <w:sz w:val="20"/>
              </w:rPr>
              <w:t>0.30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E6AC8" w14:textId="77777777" w:rsidR="000F526F" w:rsidRDefault="00A6254C">
            <w:r>
              <w:rPr>
                <w:color w:val="000000"/>
                <w:sz w:val="20"/>
              </w:rPr>
              <w:t>Joint condition between the two elements</w:t>
            </w:r>
          </w:p>
        </w:tc>
      </w:tr>
      <w:tr w:rsidR="000F526F" w14:paraId="59571A9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0122B" w14:textId="77777777" w:rsidR="000F526F" w:rsidRDefault="00A6254C">
            <w:r>
              <w:rPr>
                <w:color w:val="000000"/>
                <w:sz w:val="20"/>
              </w:rPr>
              <w:t>Environment (weight)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5E1C1" w14:textId="77777777" w:rsidR="000F526F" w:rsidRDefault="00A6254C">
            <w:r>
              <w:rPr>
                <w:color w:val="000000"/>
                <w:sz w:val="20"/>
              </w:rPr>
              <w:t>0.20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24C54" w14:textId="77777777" w:rsidR="000F526F" w:rsidRDefault="00A6254C">
            <w:r>
              <w:rPr>
                <w:color w:val="000000"/>
                <w:sz w:val="20"/>
              </w:rPr>
              <w:t>Environment class, via the MM-001 table</w:t>
            </w:r>
          </w:p>
        </w:tc>
      </w:tr>
      <w:tr w:rsidR="000F526F" w14:paraId="3B39C92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4039E" w14:textId="77777777" w:rsidR="000F526F" w:rsidRDefault="00A6254C">
            <w:r>
              <w:rPr>
                <w:color w:val="000000"/>
                <w:sz w:val="20"/>
              </w:rPr>
              <w:t>Separation — direct contact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BD2C4" w14:textId="77777777" w:rsidR="000F526F" w:rsidRDefault="00A6254C">
            <w:r>
              <w:rPr>
                <w:color w:val="000000"/>
                <w:sz w:val="20"/>
              </w:rPr>
              <w:t>× 1.00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1612C" w14:textId="77777777" w:rsidR="000F526F" w:rsidRDefault="00A6254C">
            <w:r>
              <w:rPr>
                <w:color w:val="000000"/>
                <w:sz w:val="20"/>
              </w:rPr>
              <w:t>Shared joint: metallic continuity plus shared electrolyte</w:t>
            </w:r>
          </w:p>
        </w:tc>
      </w:tr>
      <w:tr w:rsidR="000F526F" w14:paraId="522A387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598EF" w14:textId="77777777" w:rsidR="000F526F" w:rsidRDefault="00A6254C">
            <w:r>
              <w:rPr>
                <w:color w:val="000000"/>
                <w:sz w:val="20"/>
              </w:rPr>
              <w:t>Separation — same loop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8C72B" w14:textId="77777777" w:rsidR="000F526F" w:rsidRDefault="00A6254C">
            <w:r>
              <w:rPr>
                <w:color w:val="000000"/>
                <w:sz w:val="20"/>
              </w:rPr>
              <w:t>× 0.80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D74E5" w14:textId="77777777" w:rsidR="000F526F" w:rsidRDefault="00A6254C">
            <w:r>
              <w:rPr>
                <w:color w:val="000000"/>
                <w:sz w:val="20"/>
              </w:rPr>
              <w:t>No joint, but a shared electrolyte path</w:t>
            </w:r>
          </w:p>
        </w:tc>
      </w:tr>
      <w:tr w:rsidR="000F526F" w14:paraId="148DD22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57E82" w14:textId="77777777" w:rsidR="000F526F" w:rsidRDefault="00A6254C">
            <w:r>
              <w:rPr>
                <w:color w:val="000000"/>
                <w:sz w:val="20"/>
              </w:rPr>
              <w:t>Mitigation — dielectric union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30112" w14:textId="77777777" w:rsidR="000F526F" w:rsidRDefault="00A6254C">
            <w:r>
              <w:rPr>
                <w:color w:val="000000"/>
                <w:sz w:val="20"/>
              </w:rPr>
              <w:t>× 0.10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CB9BA" w14:textId="77777777" w:rsidR="000F526F" w:rsidRDefault="00A6254C">
            <w:r>
              <w:rPr>
                <w:color w:val="000000"/>
                <w:sz w:val="20"/>
              </w:rPr>
              <w:t>JT-014 breaks metallic continuity; residual covers installation error</w:t>
            </w:r>
          </w:p>
        </w:tc>
      </w:tr>
    </w:tbl>
    <w:p w14:paraId="1FC45493" w14:textId="77777777" w:rsidR="000F526F" w:rsidRDefault="00A6254C">
      <w:pPr>
        <w:keepNext/>
        <w:spacing w:after="200"/>
      </w:pPr>
      <w:r>
        <w:t>Table 13.5: XM-001 composite scoring terms, separation and mitigation factors</w:t>
      </w:r>
    </w:p>
    <w:p w14:paraId="49ED5189" w14:textId="77777777" w:rsidR="000F526F" w:rsidRDefault="00A6254C">
      <w:pPr>
        <w:spacing w:after="200"/>
        <w:jc w:val="both"/>
      </w:pPr>
      <w:r>
        <w:t>The pack holds no galvanic series of its own. The series lives in exactly one place, the GC-001 ruleset, and XM-001 reads it from there. That single-source rule is what made an inconsistency findable. Approval flipped the series convention from more-negative-is-anodic to more-positive-is-anodic after verification against the seeded GC-001 payload, which is an anodic index rather than an electrode-potential series: all twenty values are positive and ascend from platinum at 0.00 to magnesium at 0.95. The check resolved a live contradiction between two engines — the deployed galvanic engine was correct and the dormant one was wrong, and the dormant one was corrected. Because the engine holding the wrong convention had never been wired into the live pipeline, no user-facing finding ever named the wrong material as the anode. The verification is recorded against the recovered ruleset payload rather than the live database, and is re-runnable.</w:t>
      </w:r>
    </w:p>
    <w:p w14:paraId="305DCF36" w14:textId="77777777" w:rsidR="000F526F" w:rsidRDefault="00A6254C">
      <w:pPr>
        <w:spacing w:after="200"/>
        <w:jc w:val="both"/>
      </w:pPr>
      <w:r>
        <w:t>A compatibility floor suppresses couples below the environment's NASA-STD-6012 threshold entirely: no finding at all, rather than a Low-band finding. Above that floor every dissimilar couple produces an issue, including mitigated ones banded Low, because the audience is modellers who do not routinely consider dissimilar-metal joints and for whom a visible Low is more useful than silence.</w:t>
      </w:r>
    </w:p>
    <w:p w14:paraId="19E30750" w14:textId="77777777" w:rsidR="001B0127" w:rsidRDefault="00390512">
      <w:pPr>
        <w:spacing w:after="200"/>
        <w:jc w:val="both"/>
      </w:pPr>
      <w:r>
        <w:t>Stated as a rule, the floor precedes the composite entirely:</w:t>
      </w:r>
    </w:p>
    <w:p w14:paraId="359C407C" w14:textId="77777777" w:rsidR="001B0127" w:rsidRDefault="00390512">
      <w:pPr>
        <w:spacing w:before="160" w:after="160"/>
        <w:jc w:val="center"/>
      </w:pPr>
      <w:r>
        <w:rPr>
          <w:rFonts w:ascii="Courier New" w:hAnsi="Courier New" w:cs="Courier New"/>
          <w:b/>
        </w:rPr>
        <w:lastRenderedPageBreak/>
        <w:t>if |Δ potential| &lt; threshold(environment): no finding</w:t>
      </w:r>
    </w:p>
    <w:p w14:paraId="4662A645" w14:textId="77777777" w:rsidR="001B0127" w:rsidRDefault="00390512">
      <w:pPr>
        <w:spacing w:after="200"/>
        <w:jc w:val="both"/>
      </w:pPr>
      <w:r>
        <w:t>The thresholds are the NASA-STD-6012 galvanic compatibility limits carried by GC-001 — 0.50 V in a controlled environment, 0.25 V in a normal one and 0.15 V in a harsh one — reached by mapping the element's environment class onto the GC-001 class of matching meaning rather than of matching position. The reason the floor suppresses rather than downgrades is arithmetic. Naval brass against copper is a gap of 0.04 V in the series, compatible in every environment the standard defines. Scored anyway, in direct contact in an indoor damp plant room, it returns 0.020 + 0.300 + 0.040 = 0.360 and bands Medium — a finding generated almost entirely by the separation weight, purely because the two elements touch. Separation amplifies galvanic risk; it is not an independent hazard, and with no meaningful driving voltage there is nothing for contact to amplify.</w:t>
      </w:r>
    </w:p>
    <w:p w14:paraId="51917B02" w14:textId="77777777" w:rsidR="001B0127" w:rsidRDefault="00390512">
      <w:pPr>
        <w:spacing w:after="200"/>
        <w:jc w:val="both"/>
      </w:pPr>
      <w:r>
        <w:t>XM-001 carries no potentials of its own. The series it scores against is the GC-001 anodic index, reproduced as Table 13.6 for reference; the engine reads it at load time from the single catalogue that also serves GC-001, so the two engines cannot disagree about which material is the more active. Every value is positive and the index ascends from the noble end to the active end, which is the opposite orientation from a conventional electrode-potential series and is the source of the sign-convention defect recorded in §13.10.</w:t>
      </w:r>
    </w:p>
    <w:p w14:paraId="5528E2AD"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200"/>
        <w:gridCol w:w="4326"/>
      </w:tblGrid>
      <w:tr w:rsidR="001B0127" w14:paraId="2875E506" w14:textId="77777777">
        <w:trPr>
          <w:cantSplit/>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8CF6B8" w14:textId="77777777" w:rsidR="001B0127" w:rsidRDefault="00390512">
            <w:r>
              <w:rPr>
                <w:b/>
                <w:color w:val="FFFFFF"/>
                <w:sz w:val="16"/>
              </w:rPr>
              <w:t>Material</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E1AB96" w14:textId="77777777" w:rsidR="001B0127" w:rsidRDefault="00390512">
            <w:r>
              <w:rPr>
                <w:b/>
                <w:color w:val="FFFFFF"/>
                <w:sz w:val="16"/>
              </w:rPr>
              <w:t>Anodic index (V)</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8082EA" w14:textId="77777777" w:rsidR="001B0127" w:rsidRDefault="00390512">
            <w:r>
              <w:rPr>
                <w:b/>
                <w:color w:val="FFFFFF"/>
                <w:sz w:val="16"/>
              </w:rPr>
              <w:t>Nobility flag</w:t>
            </w:r>
          </w:p>
        </w:tc>
        <w:tc>
          <w:tcPr>
            <w:tcW w:w="4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2B3AA7" w14:textId="77777777" w:rsidR="001B0127" w:rsidRDefault="00390512">
            <w:r>
              <w:rPr>
                <w:b/>
                <w:color w:val="FFFFFF"/>
                <w:sz w:val="16"/>
              </w:rPr>
              <w:t>Typical form in MEP services</w:t>
            </w:r>
          </w:p>
        </w:tc>
      </w:tr>
      <w:tr w:rsidR="001B0127" w14:paraId="5F19E445"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FCE2D" w14:textId="77777777" w:rsidR="001B0127" w:rsidRDefault="00390512">
            <w:r>
              <w:rPr>
                <w:color w:val="000000"/>
                <w:sz w:val="16"/>
              </w:rPr>
              <w:t>Platinum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57AA1" w14:textId="77777777" w:rsidR="001B0127" w:rsidRDefault="00390512">
            <w:r>
              <w:rPr>
                <w:color w:val="000000"/>
                <w:sz w:val="16"/>
              </w:rPr>
              <w:t>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E23A4"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A2A6A" w14:textId="77777777" w:rsidR="001B0127" w:rsidRDefault="00390512">
            <w:r>
              <w:rPr>
                <w:color w:val="000000"/>
                <w:sz w:val="16"/>
              </w:rPr>
              <w:t>Not used in building services; the index datum</w:t>
            </w:r>
          </w:p>
        </w:tc>
      </w:tr>
      <w:tr w:rsidR="001B0127" w14:paraId="7BF73FD8"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71B01" w14:textId="77777777" w:rsidR="001B0127" w:rsidRDefault="00390512">
            <w:r>
              <w:rPr>
                <w:color w:val="000000"/>
                <w:sz w:val="16"/>
              </w:rPr>
              <w:t>Gold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03CD" w14:textId="77777777" w:rsidR="001B0127" w:rsidRDefault="00390512">
            <w:r>
              <w:rPr>
                <w:color w:val="000000"/>
                <w:sz w:val="16"/>
              </w:rPr>
              <w:t>0.02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2B4DA"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0DFD2" w14:textId="77777777" w:rsidR="001B0127" w:rsidRDefault="00390512">
            <w:r>
              <w:rPr>
                <w:color w:val="000000"/>
                <w:sz w:val="16"/>
              </w:rPr>
              <w:t>Contacts and instrumentation only</w:t>
            </w:r>
          </w:p>
        </w:tc>
      </w:tr>
      <w:tr w:rsidR="001B0127" w14:paraId="366E6788"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94963" w14:textId="77777777" w:rsidR="001B0127" w:rsidRDefault="00390512">
            <w:r>
              <w:rPr>
                <w:color w:val="000000"/>
                <w:sz w:val="16"/>
              </w:rPr>
              <w:t>Graphite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147FD" w14:textId="77777777" w:rsidR="001B0127" w:rsidRDefault="00390512">
            <w:r>
              <w:rPr>
                <w:color w:val="000000"/>
                <w:sz w:val="16"/>
              </w:rPr>
              <w:t>0.03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37367"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EFCA1" w14:textId="77777777" w:rsidR="001B0127" w:rsidRDefault="00390512">
            <w:r>
              <w:rPr>
                <w:color w:val="000000"/>
                <w:sz w:val="16"/>
              </w:rPr>
              <w:t>Gaskets and packings — a cathode in disguise</w:t>
            </w:r>
          </w:p>
        </w:tc>
      </w:tr>
      <w:tr w:rsidR="001B0127" w14:paraId="51417618"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6AB57" w14:textId="77777777" w:rsidR="001B0127" w:rsidRDefault="00390512">
            <w:r>
              <w:rPr>
                <w:color w:val="000000"/>
                <w:sz w:val="16"/>
              </w:rPr>
              <w:t>Titanium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807C3" w14:textId="77777777" w:rsidR="001B0127" w:rsidRDefault="00390512">
            <w:r>
              <w:rPr>
                <w:color w:val="000000"/>
                <w:sz w:val="16"/>
              </w:rPr>
              <w:t>0.05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EB7E8"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200B2" w14:textId="77777777" w:rsidR="001B0127" w:rsidRDefault="00390512">
            <w:r>
              <w:rPr>
                <w:color w:val="000000"/>
                <w:sz w:val="16"/>
              </w:rPr>
              <w:t>Pool and marine heat exchangers</w:t>
            </w:r>
          </w:p>
        </w:tc>
      </w:tr>
      <w:tr w:rsidR="001B0127" w14:paraId="72FEF9EB"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C50DB" w14:textId="77777777" w:rsidR="001B0127" w:rsidRDefault="00390512">
            <w:r>
              <w:rPr>
                <w:color w:val="000000"/>
                <w:sz w:val="16"/>
              </w:rPr>
              <w:t>SS316 passive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6CF1B" w14:textId="77777777" w:rsidR="001B0127" w:rsidRDefault="00390512">
            <w:r>
              <w:rPr>
                <w:color w:val="000000"/>
                <w:sz w:val="16"/>
              </w:rPr>
              <w:t>0.08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407B7"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8C734" w14:textId="77777777" w:rsidR="001B0127" w:rsidRDefault="00390512">
            <w:r>
              <w:rPr>
                <w:color w:val="000000"/>
                <w:sz w:val="16"/>
              </w:rPr>
              <w:t>Process, pool and pharmaceutical pipework</w:t>
            </w:r>
          </w:p>
        </w:tc>
      </w:tr>
      <w:tr w:rsidR="001B0127" w14:paraId="7479248C"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69905" w14:textId="77777777" w:rsidR="001B0127" w:rsidRDefault="00390512">
            <w:r>
              <w:rPr>
                <w:color w:val="000000"/>
                <w:sz w:val="16"/>
              </w:rPr>
              <w:t>SS304 passive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916FA" w14:textId="77777777" w:rsidR="001B0127" w:rsidRDefault="00390512">
            <w:r>
              <w:rPr>
                <w:color w:val="000000"/>
                <w:sz w:val="16"/>
              </w:rPr>
              <w:t>0.12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35D92"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9817B" w14:textId="77777777" w:rsidR="001B0127" w:rsidRDefault="00390512">
            <w:r>
              <w:rPr>
                <w:color w:val="000000"/>
                <w:sz w:val="16"/>
              </w:rPr>
              <w:t>General sanitary and food-grade pipework</w:t>
            </w:r>
          </w:p>
        </w:tc>
      </w:tr>
      <w:tr w:rsidR="001B0127" w14:paraId="0641047B"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F908" w14:textId="77777777" w:rsidR="001B0127" w:rsidRDefault="00390512">
            <w:r>
              <w:rPr>
                <w:color w:val="000000"/>
                <w:sz w:val="16"/>
              </w:rPr>
              <w:t>Hastelloy 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D9095" w14:textId="77777777" w:rsidR="001B0127" w:rsidRDefault="00390512">
            <w:r>
              <w:rPr>
                <w:color w:val="000000"/>
                <w:sz w:val="16"/>
              </w:rPr>
              <w:t>0.14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07474"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05531" w14:textId="77777777" w:rsidR="001B0127" w:rsidRDefault="00390512">
            <w:r>
              <w:rPr>
                <w:color w:val="000000"/>
                <w:sz w:val="16"/>
              </w:rPr>
              <w:t>Chemical dosing lines</w:t>
            </w:r>
          </w:p>
        </w:tc>
      </w:tr>
      <w:tr w:rsidR="001B0127" w14:paraId="4D462163"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5A7B2" w14:textId="77777777" w:rsidR="001B0127" w:rsidRDefault="00390512">
            <w:r>
              <w:rPr>
                <w:color w:val="000000"/>
                <w:sz w:val="16"/>
              </w:rPr>
              <w:t>Silver solder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F164D" w14:textId="77777777" w:rsidR="001B0127" w:rsidRDefault="00390512">
            <w:r>
              <w:rPr>
                <w:color w:val="000000"/>
                <w:sz w:val="16"/>
              </w:rPr>
              <w:t>0.18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7827A"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581ED" w14:textId="77777777" w:rsidR="001B0127" w:rsidRDefault="00390512">
            <w:r>
              <w:rPr>
                <w:color w:val="000000"/>
                <w:sz w:val="16"/>
              </w:rPr>
              <w:t>Brazed copper joints</w:t>
            </w:r>
          </w:p>
        </w:tc>
      </w:tr>
      <w:tr w:rsidR="001B0127" w14:paraId="0991A619"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BA6F6" w14:textId="77777777" w:rsidR="001B0127" w:rsidRDefault="00390512">
            <w:r>
              <w:rPr>
                <w:color w:val="000000"/>
                <w:sz w:val="16"/>
              </w:rPr>
              <w:t>SS316 active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0F699" w14:textId="77777777" w:rsidR="001B0127" w:rsidRDefault="00390512">
            <w:r>
              <w:rPr>
                <w:color w:val="000000"/>
                <w:sz w:val="16"/>
              </w:rPr>
              <w:t>0.22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0D25"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21BCE" w14:textId="77777777" w:rsidR="001B0127" w:rsidRDefault="00390512">
            <w:r>
              <w:rPr>
                <w:color w:val="000000"/>
                <w:sz w:val="16"/>
              </w:rPr>
              <w:t>Depassivated stainless in a crevice or under deposit</w:t>
            </w:r>
          </w:p>
        </w:tc>
      </w:tr>
      <w:tr w:rsidR="001B0127" w14:paraId="161E8F8D"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DD517" w14:textId="77777777" w:rsidR="001B0127" w:rsidRDefault="00390512">
            <w:r>
              <w:rPr>
                <w:color w:val="000000"/>
                <w:sz w:val="16"/>
              </w:rPr>
              <w:t>Copper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49C2F" w14:textId="77777777" w:rsidR="001B0127" w:rsidRDefault="00390512">
            <w:r>
              <w:rPr>
                <w:color w:val="000000"/>
                <w:sz w:val="16"/>
              </w:rPr>
              <w:t>0.28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8A631"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C8DF4" w14:textId="77777777" w:rsidR="001B0127" w:rsidRDefault="00390512">
            <w:r>
              <w:rPr>
                <w:color w:val="000000"/>
                <w:sz w:val="16"/>
              </w:rPr>
              <w:t>Domestic hot and cold water, heating, medical gas</w:t>
            </w:r>
          </w:p>
        </w:tc>
      </w:tr>
      <w:tr w:rsidR="001B0127" w14:paraId="76201CC2"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5D9C2" w14:textId="77777777" w:rsidR="001B0127" w:rsidRDefault="00390512">
            <w:r>
              <w:rPr>
                <w:color w:val="000000"/>
                <w:sz w:val="16"/>
              </w:rPr>
              <w:t>Brass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FB089" w14:textId="77777777" w:rsidR="001B0127" w:rsidRDefault="00390512">
            <w:r>
              <w:rPr>
                <w:color w:val="000000"/>
                <w:sz w:val="16"/>
              </w:rPr>
              <w:t>0.32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42F11"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E7AF6" w14:textId="77777777" w:rsidR="001B0127" w:rsidRDefault="00390512">
            <w:r>
              <w:rPr>
                <w:color w:val="000000"/>
                <w:sz w:val="16"/>
              </w:rPr>
              <w:t>Valves, fittings, tap ware</w:t>
            </w:r>
          </w:p>
        </w:tc>
      </w:tr>
      <w:tr w:rsidR="001B0127" w14:paraId="4A5BEDDB"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C462C" w14:textId="77777777" w:rsidR="001B0127" w:rsidRDefault="00390512">
            <w:r>
              <w:rPr>
                <w:color w:val="000000"/>
                <w:sz w:val="16"/>
              </w:rPr>
              <w:t>Bronze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CDE07" w14:textId="77777777" w:rsidR="001B0127" w:rsidRDefault="00390512">
            <w:r>
              <w:rPr>
                <w:color w:val="000000"/>
                <w:sz w:val="16"/>
              </w:rPr>
              <w:t>0.34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E766E"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2232A" w14:textId="77777777" w:rsidR="001B0127" w:rsidRDefault="00390512">
            <w:r>
              <w:rPr>
                <w:color w:val="000000"/>
                <w:sz w:val="16"/>
              </w:rPr>
              <w:t>Pump bodies, valve trim</w:t>
            </w:r>
          </w:p>
        </w:tc>
      </w:tr>
      <w:tr w:rsidR="001B0127" w14:paraId="22B304FA"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0BE1B" w14:textId="77777777" w:rsidR="001B0127" w:rsidRDefault="00390512">
            <w:r>
              <w:rPr>
                <w:color w:val="000000"/>
                <w:sz w:val="16"/>
              </w:rPr>
              <w:t>SS304 active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9D997" w14:textId="77777777" w:rsidR="001B0127" w:rsidRDefault="00390512">
            <w:r>
              <w:rPr>
                <w:color w:val="000000"/>
                <w:sz w:val="16"/>
              </w:rPr>
              <w:t>0.38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D5025"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8708F" w14:textId="77777777" w:rsidR="001B0127" w:rsidRDefault="00390512">
            <w:r>
              <w:rPr>
                <w:color w:val="000000"/>
                <w:sz w:val="16"/>
              </w:rPr>
              <w:t>Depassivated SS304</w:t>
            </w:r>
          </w:p>
        </w:tc>
      </w:tr>
      <w:tr w:rsidR="001B0127" w14:paraId="669DB28B"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2BB4B" w14:textId="77777777" w:rsidR="001B0127" w:rsidRDefault="00390512">
            <w:r>
              <w:rPr>
                <w:color w:val="000000"/>
                <w:sz w:val="16"/>
              </w:rPr>
              <w:t>Cast iron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8093B" w14:textId="77777777" w:rsidR="001B0127" w:rsidRDefault="00390512">
            <w:r>
              <w:rPr>
                <w:color w:val="000000"/>
                <w:sz w:val="16"/>
              </w:rPr>
              <w:t>0.52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7063B"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6F18E" w14:textId="77777777" w:rsidR="001B0127" w:rsidRDefault="00390512">
            <w:r>
              <w:rPr>
                <w:color w:val="000000"/>
                <w:sz w:val="16"/>
              </w:rPr>
              <w:t>Drainage, older heating mains, pump housings</w:t>
            </w:r>
          </w:p>
        </w:tc>
      </w:tr>
      <w:tr w:rsidR="001B0127" w14:paraId="727CDBC4"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77628" w14:textId="77777777" w:rsidR="001B0127" w:rsidRDefault="00390512">
            <w:r>
              <w:rPr>
                <w:color w:val="000000"/>
                <w:sz w:val="16"/>
              </w:rPr>
              <w:t>Carbon steel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CB971" w14:textId="77777777" w:rsidR="001B0127" w:rsidRDefault="00390512">
            <w:r>
              <w:rPr>
                <w:color w:val="000000"/>
                <w:sz w:val="16"/>
              </w:rPr>
              <w:t>0.55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306E2"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BD5FC" w14:textId="77777777" w:rsidR="001B0127" w:rsidRDefault="00390512">
            <w:r>
              <w:rPr>
                <w:color w:val="000000"/>
                <w:sz w:val="16"/>
              </w:rPr>
              <w:t>Heating, chilled water, fire suppression, steam</w:t>
            </w:r>
          </w:p>
        </w:tc>
      </w:tr>
      <w:tr w:rsidR="001B0127" w14:paraId="0389AB1D"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7E963" w14:textId="77777777" w:rsidR="001B0127" w:rsidRDefault="00390512">
            <w:r>
              <w:rPr>
                <w:color w:val="000000"/>
                <w:sz w:val="16"/>
              </w:rPr>
              <w:t>Aluminium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151A8" w14:textId="77777777" w:rsidR="001B0127" w:rsidRDefault="00390512">
            <w:r>
              <w:rPr>
                <w:color w:val="000000"/>
                <w:sz w:val="16"/>
              </w:rPr>
              <w:t>0.70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679F1"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0D936" w14:textId="77777777" w:rsidR="001B0127" w:rsidRDefault="00390512">
            <w:r>
              <w:rPr>
                <w:color w:val="000000"/>
                <w:sz w:val="16"/>
              </w:rPr>
              <w:t>Ductwork, supports, some heat exchangers</w:t>
            </w:r>
          </w:p>
        </w:tc>
      </w:tr>
      <w:tr w:rsidR="001B0127" w14:paraId="30621658"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61761" w14:textId="77777777" w:rsidR="001B0127" w:rsidRDefault="00390512">
            <w:r>
              <w:rPr>
                <w:color w:val="000000"/>
                <w:sz w:val="16"/>
              </w:rPr>
              <w:t>Cadmium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BC5A4" w14:textId="77777777" w:rsidR="001B0127" w:rsidRDefault="00390512">
            <w:r>
              <w:rPr>
                <w:color w:val="000000"/>
                <w:sz w:val="16"/>
              </w:rPr>
              <w:t>0.75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A29E0"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5559D" w14:textId="77777777" w:rsidR="001B0127" w:rsidRDefault="00390512">
            <w:r>
              <w:rPr>
                <w:color w:val="000000"/>
                <w:sz w:val="16"/>
              </w:rPr>
              <w:t>Plating on fasteners</w:t>
            </w:r>
          </w:p>
        </w:tc>
      </w:tr>
      <w:tr w:rsidR="001B0127" w14:paraId="29FC7AEB"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FEB30" w14:textId="77777777" w:rsidR="001B0127" w:rsidRDefault="00390512">
            <w:r>
              <w:rPr>
                <w:color w:val="000000"/>
                <w:sz w:val="16"/>
              </w:rPr>
              <w:t>Zinc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E5EC7" w14:textId="77777777" w:rsidR="001B0127" w:rsidRDefault="00390512">
            <w:r>
              <w:rPr>
                <w:color w:val="000000"/>
                <w:sz w:val="16"/>
              </w:rPr>
              <w:t>0.80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6BB47"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B7B77" w14:textId="77777777" w:rsidR="001B0127" w:rsidRDefault="00390512">
            <w:r>
              <w:rPr>
                <w:color w:val="000000"/>
                <w:sz w:val="16"/>
              </w:rPr>
              <w:t>Coatings and sacrificial anodes</w:t>
            </w:r>
          </w:p>
        </w:tc>
      </w:tr>
      <w:tr w:rsidR="001B0127" w14:paraId="751DC284"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4586B" w14:textId="77777777" w:rsidR="001B0127" w:rsidRDefault="00390512">
            <w:r>
              <w:rPr>
                <w:color w:val="000000"/>
                <w:sz w:val="16"/>
              </w:rPr>
              <w:t>Galvanised steel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0F2E9" w14:textId="77777777" w:rsidR="001B0127" w:rsidRDefault="00390512">
            <w:r>
              <w:rPr>
                <w:color w:val="000000"/>
                <w:sz w:val="16"/>
              </w:rPr>
              <w:t>0.82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3C005"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A3E88" w14:textId="77777777" w:rsidR="001B0127" w:rsidRDefault="00390512">
            <w:r>
              <w:rPr>
                <w:color w:val="000000"/>
                <w:sz w:val="16"/>
              </w:rPr>
              <w:t>Ductwork, fire loops, older cold water risers</w:t>
            </w:r>
          </w:p>
        </w:tc>
      </w:tr>
      <w:tr w:rsidR="001B0127" w14:paraId="4DC0A1AF"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C3D5D" w14:textId="77777777" w:rsidR="001B0127" w:rsidRDefault="00390512">
            <w:r>
              <w:rPr>
                <w:color w:val="000000"/>
                <w:sz w:val="16"/>
              </w:rPr>
              <w:t>Magnesium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AD28D" w14:textId="77777777" w:rsidR="001B0127" w:rsidRDefault="00390512">
            <w:r>
              <w:rPr>
                <w:color w:val="000000"/>
                <w:sz w:val="16"/>
              </w:rPr>
              <w:t>0.95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C6D26"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42372" w14:textId="77777777" w:rsidR="001B0127" w:rsidRDefault="00390512">
            <w:r>
              <w:rPr>
                <w:color w:val="000000"/>
                <w:sz w:val="16"/>
              </w:rPr>
              <w:t>Sacrificial anodes in cylinders and calorifiers</w:t>
            </w:r>
          </w:p>
        </w:tc>
      </w:tr>
    </w:tbl>
    <w:p w14:paraId="7207852C" w14:textId="77777777" w:rsidR="001B0127" w:rsidRDefault="00390512">
      <w:pPr>
        <w:keepNext/>
        <w:spacing w:after="200"/>
      </w:pPr>
      <w:r>
        <w:t>Table 13.6: The GC-001 anodic index as read by XM-001 — a higher value means more active, and the more active member of a couple is the anode that sacrifices</w:t>
      </w:r>
    </w:p>
    <w:p w14:paraId="258CD795" w14:textId="77777777" w:rsidR="001B0127" w:rsidRDefault="00390512">
      <w:pPr>
        <w:spacing w:after="200"/>
        <w:jc w:val="both"/>
      </w:pPr>
      <w:r>
        <w:t xml:space="preserve">Table 13.7 applies the floor to the couples a building services model actually produces, giving for each the potential gap, the member that sacrifices, and the environments in </w:t>
      </w:r>
      <w:r>
        <w:lastRenderedPageBreak/>
        <w:t>which the couple is reported rather than suppressed. The asymmetry in that last column is the engine's whole argument: the same physical junction is a finding in a pool plant room and not a finding in a dry controlled riser, because the electrolyte is what closes the cell.</w:t>
      </w:r>
    </w:p>
    <w:p w14:paraId="27372681"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00"/>
        <w:gridCol w:w="1300"/>
        <w:gridCol w:w="2400"/>
        <w:gridCol w:w="2726"/>
      </w:tblGrid>
      <w:tr w:rsidR="001B0127" w14:paraId="4B11616A" w14:textId="77777777">
        <w:trPr>
          <w:cantSplit/>
          <w:tblHeader/>
        </w:trPr>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CCDF42" w14:textId="77777777" w:rsidR="001B0127" w:rsidRDefault="00390512">
            <w:r>
              <w:rPr>
                <w:b/>
                <w:color w:val="FFFFFF"/>
                <w:sz w:val="16"/>
              </w:rPr>
              <w:t>Couple</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9DA9E4" w14:textId="77777777" w:rsidR="001B0127" w:rsidRDefault="00390512">
            <w:r>
              <w:rPr>
                <w:b/>
                <w:color w:val="FFFFFF"/>
                <w:sz w:val="16"/>
              </w:rPr>
              <w:t>Δ (V)</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8B4B2C" w14:textId="77777777" w:rsidR="001B0127" w:rsidRDefault="00390512">
            <w:r>
              <w:rPr>
                <w:b/>
                <w:color w:val="FFFFFF"/>
                <w:sz w:val="16"/>
              </w:rPr>
              <w:t>Anode (sacrifices)</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CFAB6D" w14:textId="77777777" w:rsidR="001B0127" w:rsidRDefault="00390512">
            <w:r>
              <w:rPr>
                <w:b/>
                <w:color w:val="FFFFFF"/>
                <w:sz w:val="16"/>
              </w:rPr>
              <w:t>Reported in</w:t>
            </w:r>
          </w:p>
        </w:tc>
        <w:tc>
          <w:tcPr>
            <w:tcW w:w="2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F069A3" w14:textId="77777777" w:rsidR="001B0127" w:rsidRDefault="00390512">
            <w:r>
              <w:rPr>
                <w:b/>
                <w:color w:val="FFFFFF"/>
                <w:sz w:val="16"/>
              </w:rPr>
              <w:t>Comment</w:t>
            </w:r>
          </w:p>
        </w:tc>
      </w:tr>
      <w:tr w:rsidR="001B0127" w14:paraId="3161AFE2"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2F91F" w14:textId="77777777" w:rsidR="001B0127" w:rsidRDefault="00390512">
            <w:r>
              <w:rPr>
                <w:color w:val="000000"/>
                <w:sz w:val="16"/>
              </w:rPr>
              <w:t>Copper — carbon steel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BFD64" w14:textId="77777777" w:rsidR="001B0127" w:rsidRDefault="00390512">
            <w:r>
              <w:rPr>
                <w:color w:val="000000"/>
                <w:sz w:val="16"/>
              </w:rPr>
              <w:t>0.27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4CB28" w14:textId="77777777" w:rsidR="001B0127" w:rsidRDefault="00390512">
            <w:r>
              <w:rPr>
                <w:color w:val="000000"/>
                <w:sz w:val="16"/>
              </w:rPr>
              <w:t>Carbon steel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2919B" w14:textId="77777777" w:rsidR="001B0127" w:rsidRDefault="00390512">
            <w:r>
              <w:rPr>
                <w:color w:val="000000"/>
                <w:sz w:val="16"/>
              </w:rPr>
              <w:t>Normal (0.25 V) and harsh (0.15 V); suppressed in controlled (0.50 V)</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89324" w14:textId="77777777" w:rsidR="001B0127" w:rsidRDefault="00390512">
            <w:r>
              <w:rPr>
                <w:color w:val="000000"/>
                <w:sz w:val="16"/>
              </w:rPr>
              <w:t>The most common dissimilar-metal junction in building services</w:t>
            </w:r>
          </w:p>
        </w:tc>
      </w:tr>
      <w:tr w:rsidR="001B0127" w14:paraId="3E0A00BD"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48D9" w14:textId="77777777" w:rsidR="001B0127" w:rsidRDefault="00390512">
            <w:r>
              <w:rPr>
                <w:color w:val="000000"/>
                <w:sz w:val="16"/>
              </w:rPr>
              <w:t>Copper — galvanised steel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854D8" w14:textId="77777777" w:rsidR="001B0127" w:rsidRDefault="00390512">
            <w:r>
              <w:rPr>
                <w:color w:val="000000"/>
                <w:sz w:val="16"/>
              </w:rPr>
              <w:t>0.54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BBC29" w14:textId="77777777" w:rsidR="001B0127" w:rsidRDefault="00390512">
            <w:r>
              <w:rPr>
                <w:color w:val="000000"/>
                <w:sz w:val="16"/>
              </w:rPr>
              <w:t>Galvanised steel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E34A1" w14:textId="77777777" w:rsidR="001B0127" w:rsidRDefault="00390512">
            <w:r>
              <w:rPr>
                <w:color w:val="000000"/>
                <w:sz w:val="16"/>
              </w:rPr>
              <w:t>All three environment classes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5E61E" w14:textId="77777777" w:rsidR="001B0127" w:rsidRDefault="00390512">
            <w:r>
              <w:rPr>
                <w:color w:val="000000"/>
                <w:sz w:val="16"/>
              </w:rPr>
              <w:t>Copper tube teed into a galvanised riser: the classic meter-set failure</w:t>
            </w:r>
          </w:p>
        </w:tc>
      </w:tr>
      <w:tr w:rsidR="001B0127" w14:paraId="1795964D"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B2575" w14:textId="77777777" w:rsidR="001B0127" w:rsidRDefault="00390512">
            <w:r>
              <w:rPr>
                <w:color w:val="000000"/>
                <w:sz w:val="16"/>
              </w:rPr>
              <w:t>Copper — cast iron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8C854" w14:textId="77777777" w:rsidR="001B0127" w:rsidRDefault="00390512">
            <w:r>
              <w:rPr>
                <w:color w:val="000000"/>
                <w:sz w:val="16"/>
              </w:rPr>
              <w:t>0.24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A1BA7" w14:textId="77777777" w:rsidR="001B0127" w:rsidRDefault="00390512">
            <w:r>
              <w:rPr>
                <w:color w:val="000000"/>
                <w:sz w:val="16"/>
              </w:rPr>
              <w:t>Cast iron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3A70B" w14:textId="77777777" w:rsidR="001B0127" w:rsidRDefault="00390512">
            <w:r>
              <w:rPr>
                <w:color w:val="000000"/>
                <w:sz w:val="16"/>
              </w:rPr>
              <w:t>Harsh only; suppressed in normal by 0.01 V</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C0E84" w14:textId="77777777" w:rsidR="001B0127" w:rsidRDefault="00390512">
            <w:r>
              <w:rPr>
                <w:color w:val="000000"/>
                <w:sz w:val="16"/>
              </w:rPr>
              <w:t>The clearest demonstration that the floor is a cliff rather than a slope</w:t>
            </w:r>
          </w:p>
        </w:tc>
      </w:tr>
      <w:tr w:rsidR="001B0127" w14:paraId="6448E6FF"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3D23A" w14:textId="77777777" w:rsidR="001B0127" w:rsidRDefault="00390512">
            <w:r>
              <w:rPr>
                <w:color w:val="000000"/>
                <w:sz w:val="16"/>
              </w:rPr>
              <w:t>Brass — galvanised steel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4D522" w14:textId="77777777" w:rsidR="001B0127" w:rsidRDefault="00390512">
            <w:r>
              <w:rPr>
                <w:color w:val="000000"/>
                <w:sz w:val="16"/>
              </w:rPr>
              <w:t>0.50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15FEF" w14:textId="77777777" w:rsidR="001B0127" w:rsidRDefault="00390512">
            <w:r>
              <w:rPr>
                <w:color w:val="000000"/>
                <w:sz w:val="16"/>
              </w:rPr>
              <w:t>Galvanised steel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9FA8F" w14:textId="77777777" w:rsidR="001B0127" w:rsidRDefault="00390512">
            <w:r>
              <w:rPr>
                <w:color w:val="000000"/>
                <w:sz w:val="16"/>
              </w:rPr>
              <w:t>All three; exactly at the controlled threshold, so reported there too</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E3CA2" w14:textId="77777777" w:rsidR="001B0127" w:rsidRDefault="00390512">
            <w:r>
              <w:rPr>
                <w:color w:val="000000"/>
                <w:sz w:val="16"/>
              </w:rPr>
              <w:t>Brass fittings on galvanised pipework</w:t>
            </w:r>
          </w:p>
        </w:tc>
      </w:tr>
      <w:tr w:rsidR="001B0127" w14:paraId="310DE9CB"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29DCD" w14:textId="77777777" w:rsidR="001B0127" w:rsidRDefault="00390512">
            <w:r>
              <w:rPr>
                <w:color w:val="000000"/>
                <w:sz w:val="16"/>
              </w:rPr>
              <w:t>Zinc — copper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CA128" w14:textId="77777777" w:rsidR="001B0127" w:rsidRDefault="00390512">
            <w:r>
              <w:rPr>
                <w:color w:val="000000"/>
                <w:sz w:val="16"/>
              </w:rPr>
              <w:t>0.52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F53A6" w14:textId="77777777" w:rsidR="001B0127" w:rsidRDefault="00390512">
            <w:r>
              <w:rPr>
                <w:color w:val="000000"/>
                <w:sz w:val="16"/>
              </w:rPr>
              <w:t>Zinc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8D228" w14:textId="77777777" w:rsidR="001B0127" w:rsidRDefault="00390512">
            <w:r>
              <w:rPr>
                <w:color w:val="000000"/>
                <w:sz w:val="16"/>
              </w:rPr>
              <w:t>All three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333FB" w14:textId="77777777" w:rsidR="001B0127" w:rsidRDefault="00390512">
            <w:r>
              <w:rPr>
                <w:color w:val="000000"/>
                <w:sz w:val="16"/>
              </w:rPr>
              <w:t>The physics anchor used to verify the series convention: galvanising sacrifices the zinc</w:t>
            </w:r>
          </w:p>
        </w:tc>
      </w:tr>
      <w:tr w:rsidR="001B0127" w14:paraId="491D5D55"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EE0C4" w14:textId="77777777" w:rsidR="001B0127" w:rsidRDefault="00390512">
            <w:r>
              <w:rPr>
                <w:color w:val="000000"/>
                <w:sz w:val="16"/>
              </w:rPr>
              <w:t>SS316 passive — carbon steel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BF1C" w14:textId="77777777" w:rsidR="001B0127" w:rsidRDefault="00390512">
            <w:r>
              <w:rPr>
                <w:color w:val="000000"/>
                <w:sz w:val="16"/>
              </w:rPr>
              <w:t>0.47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D4B0B" w14:textId="77777777" w:rsidR="001B0127" w:rsidRDefault="00390512">
            <w:r>
              <w:rPr>
                <w:color w:val="000000"/>
                <w:sz w:val="16"/>
              </w:rPr>
              <w:t>Carbon steel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4D5D7" w14:textId="77777777" w:rsidR="001B0127" w:rsidRDefault="00390512">
            <w:r>
              <w:rPr>
                <w:color w:val="000000"/>
                <w:sz w:val="16"/>
              </w:rPr>
              <w:t>Normal and harsh</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C61B6" w14:textId="77777777" w:rsidR="001B0127" w:rsidRDefault="00390512">
            <w:r>
              <w:rPr>
                <w:color w:val="000000"/>
                <w:sz w:val="16"/>
              </w:rPr>
              <w:t>Stainless process pipework bracketed or joined to steel</w:t>
            </w:r>
          </w:p>
        </w:tc>
      </w:tr>
      <w:tr w:rsidR="001B0127" w14:paraId="19E8ECF2"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25408" w14:textId="77777777" w:rsidR="001B0127" w:rsidRDefault="00390512">
            <w:r>
              <w:rPr>
                <w:color w:val="000000"/>
                <w:sz w:val="16"/>
              </w:rPr>
              <w:t>SS316 passive — copper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E7BB1" w14:textId="77777777" w:rsidR="001B0127" w:rsidRDefault="00390512">
            <w:r>
              <w:rPr>
                <w:color w:val="000000"/>
                <w:sz w:val="16"/>
              </w:rPr>
              <w:t>0.20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C0566" w14:textId="77777777" w:rsidR="001B0127" w:rsidRDefault="00390512">
            <w:r>
              <w:rPr>
                <w:color w:val="000000"/>
                <w:sz w:val="16"/>
              </w:rPr>
              <w:t>Copper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7FA90" w14:textId="77777777" w:rsidR="001B0127" w:rsidRDefault="00390512">
            <w:r>
              <w:rPr>
                <w:color w:val="000000"/>
                <w:sz w:val="16"/>
              </w:rPr>
              <w:t>Harsh only</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43E5A" w14:textId="77777777" w:rsidR="001B0127" w:rsidRDefault="00390512">
            <w:r>
              <w:rPr>
                <w:color w:val="000000"/>
                <w:sz w:val="16"/>
              </w:rPr>
              <w:t>Both members noble, so the declared convention breaks the tie and names copper</w:t>
            </w:r>
          </w:p>
        </w:tc>
      </w:tr>
      <w:tr w:rsidR="001B0127" w14:paraId="0179C945"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6C946" w14:textId="77777777" w:rsidR="001B0127" w:rsidRDefault="00390512">
            <w:r>
              <w:rPr>
                <w:color w:val="000000"/>
                <w:sz w:val="16"/>
              </w:rPr>
              <w:t>Aluminium — copper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42F3D" w14:textId="77777777" w:rsidR="001B0127" w:rsidRDefault="00390512">
            <w:r>
              <w:rPr>
                <w:color w:val="000000"/>
                <w:sz w:val="16"/>
              </w:rPr>
              <w:t>0.42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50277" w14:textId="77777777" w:rsidR="001B0127" w:rsidRDefault="00390512">
            <w:r>
              <w:rPr>
                <w:color w:val="000000"/>
                <w:sz w:val="16"/>
              </w:rPr>
              <w:t>Aluminium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C57C3" w14:textId="77777777" w:rsidR="001B0127" w:rsidRDefault="00390512">
            <w:r>
              <w:rPr>
                <w:color w:val="000000"/>
                <w:sz w:val="16"/>
              </w:rPr>
              <w:t>Normal and harsh</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FA717" w14:textId="77777777" w:rsidR="001B0127" w:rsidRDefault="00390512">
            <w:r>
              <w:rPr>
                <w:color w:val="000000"/>
                <w:sz w:val="16"/>
              </w:rPr>
              <w:t>Copper pipework in contact with aluminium ductwork or supports</w:t>
            </w:r>
          </w:p>
        </w:tc>
      </w:tr>
      <w:tr w:rsidR="001B0127" w14:paraId="6E7A9C78"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AFA1D" w14:textId="77777777" w:rsidR="001B0127" w:rsidRDefault="00390512">
            <w:r>
              <w:rPr>
                <w:color w:val="000000"/>
                <w:sz w:val="16"/>
              </w:rPr>
              <w:t>Brass — copper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9FE28" w14:textId="77777777" w:rsidR="001B0127" w:rsidRDefault="00390512">
            <w:r>
              <w:rPr>
                <w:color w:val="000000"/>
                <w:sz w:val="16"/>
              </w:rPr>
              <w:t>0.04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81EBE" w14:textId="77777777" w:rsidR="001B0127" w:rsidRDefault="00390512">
            <w:r>
              <w:rPr>
                <w:color w:val="000000"/>
                <w:sz w:val="16"/>
              </w:rPr>
              <w:t>Brass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0538A" w14:textId="77777777" w:rsidR="001B0127" w:rsidRDefault="00390512">
            <w:r>
              <w:rPr>
                <w:color w:val="000000"/>
                <w:sz w:val="16"/>
              </w:rPr>
              <w:t>None — suppressed everywhere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199EC" w14:textId="77777777" w:rsidR="001B0127" w:rsidRDefault="00390512">
            <w:r>
              <w:rPr>
                <w:color w:val="000000"/>
                <w:sz w:val="16"/>
              </w:rPr>
              <w:t>The couple the compatibility floor exists to suppress</w:t>
            </w:r>
          </w:p>
        </w:tc>
      </w:tr>
      <w:tr w:rsidR="001B0127" w14:paraId="01A9DFA5"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18819" w14:textId="77777777" w:rsidR="001B0127" w:rsidRDefault="00390512">
            <w:r>
              <w:rPr>
                <w:color w:val="000000"/>
                <w:sz w:val="16"/>
              </w:rPr>
              <w:t>Carbon steel — cast iron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F257D" w14:textId="77777777" w:rsidR="001B0127" w:rsidRDefault="00390512">
            <w:r>
              <w:rPr>
                <w:color w:val="000000"/>
                <w:sz w:val="16"/>
              </w:rPr>
              <w:t>0.03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DF05F" w14:textId="77777777" w:rsidR="001B0127" w:rsidRDefault="00390512">
            <w:r>
              <w:rPr>
                <w:color w:val="000000"/>
                <w:sz w:val="16"/>
              </w:rPr>
              <w:t>Carbon steel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B3CAF" w14:textId="77777777" w:rsidR="001B0127" w:rsidRDefault="00390512">
            <w:r>
              <w:rPr>
                <w:color w:val="000000"/>
                <w:sz w:val="16"/>
              </w:rPr>
              <w:t>None — suppressed everywhere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3ED0E" w14:textId="77777777" w:rsidR="001B0127" w:rsidRDefault="00390512">
            <w:r>
              <w:rPr>
                <w:color w:val="000000"/>
                <w:sz w:val="16"/>
              </w:rPr>
              <w:t>Two active materials near-identical in the series</w:t>
            </w:r>
          </w:p>
        </w:tc>
      </w:tr>
      <w:tr w:rsidR="001B0127" w14:paraId="64406655"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58133" w14:textId="77777777" w:rsidR="001B0127" w:rsidRDefault="00390512">
            <w:r>
              <w:rPr>
                <w:color w:val="000000"/>
                <w:sz w:val="16"/>
              </w:rPr>
              <w:t>SS316 active — copper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A6D94" w14:textId="77777777" w:rsidR="001B0127" w:rsidRDefault="00390512">
            <w:r>
              <w:rPr>
                <w:color w:val="000000"/>
                <w:sz w:val="16"/>
              </w:rPr>
              <w:t>0.06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A82F0" w14:textId="77777777" w:rsidR="001B0127" w:rsidRDefault="00390512">
            <w:r>
              <w:rPr>
                <w:color w:val="000000"/>
                <w:sz w:val="16"/>
              </w:rPr>
              <w:t>Contested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DDF31" w14:textId="77777777" w:rsidR="001B0127" w:rsidRDefault="00390512">
            <w:r>
              <w:rPr>
                <w:color w:val="000000"/>
                <w:sz w:val="16"/>
              </w:rPr>
              <w:t>None — suppressed everywhere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848DF" w14:textId="77777777" w:rsidR="001B0127" w:rsidRDefault="00390512">
            <w:r>
              <w:rPr>
                <w:color w:val="000000"/>
                <w:sz w:val="16"/>
              </w:rPr>
              <w:t>The one internally inconsistent pair: the nobility flag names SS316 active as the anode, the index ordering names copper. See §13.10</w:t>
            </w:r>
          </w:p>
        </w:tc>
      </w:tr>
    </w:tbl>
    <w:p w14:paraId="15A2A41F" w14:textId="77777777" w:rsidR="001B0127" w:rsidRDefault="00390512">
      <w:pPr>
        <w:keepNext/>
        <w:spacing w:after="200"/>
      </w:pPr>
      <w:r>
        <w:t>Table 13.7: Galvanic couples common in MEP services, with the environments in which the NASA-STD-6012 compatibility floor reports each</w:t>
      </w:r>
    </w:p>
    <w:p w14:paraId="1B7EF98E" w14:textId="77777777" w:rsidR="001B0127" w:rsidRDefault="00390512">
      <w:pPr>
        <w:spacing w:after="200"/>
        <w:jc w:val="both"/>
      </w:pPr>
      <w:r>
        <w:t>Table 13.8 works the arithmetic through in full for the cases that exercise each term of the composite, including the mitigated case and the suppressed one.</w:t>
      </w:r>
    </w:p>
    <w:p w14:paraId="71386A37"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1041"/>
        <w:gridCol w:w="1171"/>
        <w:gridCol w:w="695"/>
        <w:gridCol w:w="1090"/>
        <w:gridCol w:w="2419"/>
      </w:tblGrid>
      <w:tr w:rsidR="001B0127" w14:paraId="475F9EB7" w14:textId="77777777">
        <w:trPr>
          <w:cantSplit/>
          <w:tblHeader/>
        </w:trPr>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4FB193" w14:textId="77777777" w:rsidR="001B0127" w:rsidRDefault="00390512">
            <w:r>
              <w:rPr>
                <w:b/>
                <w:color w:val="FFFFFF"/>
                <w:sz w:val="18"/>
              </w:rPr>
              <w:t>Case</w:t>
            </w:r>
          </w:p>
        </w:tc>
        <w:tc>
          <w:tcPr>
            <w:tcW w:w="10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5C15F7" w14:textId="77777777" w:rsidR="001B0127" w:rsidRDefault="00390512">
            <w:r>
              <w:rPr>
                <w:b/>
                <w:color w:val="FFFFFF"/>
                <w:sz w:val="18"/>
              </w:rPr>
              <w:t>Voltage risk</w:t>
            </w:r>
          </w:p>
        </w:tc>
        <w:tc>
          <w:tcPr>
            <w:tcW w:w="10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C37C19" w14:textId="77777777" w:rsidR="001B0127" w:rsidRDefault="00390512">
            <w:r>
              <w:rPr>
                <w:b/>
                <w:color w:val="FFFFFF"/>
                <w:sz w:val="18"/>
              </w:rPr>
              <w:t>Separation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7C9CFA" w14:textId="77777777" w:rsidR="001B0127" w:rsidRDefault="00390512">
            <w:r>
              <w:rPr>
                <w:b/>
                <w:color w:val="FFFFFF"/>
                <w:sz w:val="18"/>
              </w:rPr>
              <w:t>Env.</w:t>
            </w:r>
          </w:p>
        </w:tc>
        <w:tc>
          <w:tcPr>
            <w:tcW w:w="10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9F111D" w14:textId="77777777" w:rsidR="001B0127" w:rsidRDefault="00390512">
            <w:r>
              <w:rPr>
                <w:b/>
                <w:color w:val="FFFFFF"/>
                <w:sz w:val="18"/>
              </w:rPr>
              <w:t>Mitigation</w:t>
            </w:r>
          </w:p>
        </w:tc>
        <w:tc>
          <w:tcPr>
            <w:tcW w:w="24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606DC4" w14:textId="77777777" w:rsidR="001B0127" w:rsidRDefault="00390512">
            <w:r>
              <w:rPr>
                <w:b/>
                <w:color w:val="FFFFFF"/>
                <w:sz w:val="18"/>
              </w:rPr>
              <w:t>Composite and band</w:t>
            </w:r>
          </w:p>
        </w:tc>
      </w:tr>
      <w:tr w:rsidR="001B0127" w14:paraId="39786930"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8BA42" w14:textId="77777777" w:rsidR="001B0127" w:rsidRDefault="00390512">
            <w:r>
              <w:rPr>
                <w:color w:val="000000"/>
                <w:sz w:val="18"/>
              </w:rPr>
              <w:t>Copper to carbon steel, direct contact, indoor damp plant room</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E3F67" w14:textId="77777777" w:rsidR="001B0127" w:rsidRDefault="00390512">
            <w:r>
              <w:rPr>
                <w:color w:val="000000"/>
                <w:sz w:val="18"/>
              </w:rPr>
              <w:t>0.27</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352EB" w14:textId="77777777" w:rsidR="001B0127" w:rsidRDefault="00390512">
            <w:r>
              <w:rPr>
                <w:color w:val="000000"/>
                <w:sz w:val="18"/>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0EEFF" w14:textId="77777777" w:rsidR="001B0127" w:rsidRDefault="00390512">
            <w:r>
              <w:rPr>
                <w:color w:val="000000"/>
                <w:sz w:val="18"/>
              </w:rPr>
              <w:t>0.20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D5626" w14:textId="77777777" w:rsidR="001B0127" w:rsidRDefault="00390512">
            <w:r>
              <w:rPr>
                <w:color w:val="000000"/>
                <w:sz w:val="18"/>
              </w:rPr>
              <w:t>1.00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EBB67" w14:textId="77777777" w:rsidR="001B0127" w:rsidRDefault="00390512">
            <w:r>
              <w:rPr>
                <w:color w:val="000000"/>
                <w:sz w:val="18"/>
              </w:rPr>
              <w:t>0.475 — Medium; carbon steel is the anode</w:t>
            </w:r>
          </w:p>
        </w:tc>
      </w:tr>
      <w:tr w:rsidR="001B0127" w14:paraId="54253F9B"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81932" w14:textId="77777777" w:rsidR="001B0127" w:rsidRDefault="00390512">
            <w:r>
              <w:rPr>
                <w:color w:val="000000"/>
                <w:sz w:val="18"/>
              </w:rPr>
              <w:t>The same junction with a dielectric union fitted</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B8D4C" w14:textId="77777777" w:rsidR="001B0127" w:rsidRDefault="00390512">
            <w:r>
              <w:rPr>
                <w:color w:val="000000"/>
                <w:sz w:val="18"/>
              </w:rPr>
              <w:t>0.27</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8794C" w14:textId="77777777" w:rsidR="001B0127" w:rsidRDefault="00390512">
            <w:r>
              <w:rPr>
                <w:color w:val="000000"/>
                <w:sz w:val="18"/>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22689" w14:textId="77777777" w:rsidR="001B0127" w:rsidRDefault="00390512">
            <w:r>
              <w:rPr>
                <w:color w:val="000000"/>
                <w:sz w:val="18"/>
              </w:rPr>
              <w:t>0.20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D2C04" w14:textId="77777777" w:rsidR="001B0127" w:rsidRDefault="00390512">
            <w:r>
              <w:rPr>
                <w:color w:val="000000"/>
                <w:sz w:val="18"/>
              </w:rPr>
              <w:t>0.10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E4B8D" w14:textId="77777777" w:rsidR="001B0127" w:rsidRDefault="00390512">
            <w:r>
              <w:rPr>
                <w:color w:val="000000"/>
                <w:sz w:val="18"/>
              </w:rPr>
              <w:t>0.048 — Low, still reported, with a commissioning-verification note</w:t>
            </w:r>
          </w:p>
        </w:tc>
      </w:tr>
      <w:tr w:rsidR="001B0127" w14:paraId="0870E888"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5FFEA" w14:textId="77777777" w:rsidR="001B0127" w:rsidRDefault="00390512">
            <w:r>
              <w:rPr>
                <w:color w:val="000000"/>
                <w:sz w:val="18"/>
              </w:rPr>
              <w:t>The same two materials on one loop but not touching</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78F58" w14:textId="77777777" w:rsidR="001B0127" w:rsidRDefault="00390512">
            <w:r>
              <w:rPr>
                <w:color w:val="000000"/>
                <w:sz w:val="18"/>
              </w:rPr>
              <w:t>0.27</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30CEB" w14:textId="77777777" w:rsidR="001B0127" w:rsidRDefault="00390512">
            <w:r>
              <w:rPr>
                <w:color w:val="000000"/>
                <w:sz w:val="18"/>
              </w:rPr>
              <w:t>0.80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36712" w14:textId="77777777" w:rsidR="001B0127" w:rsidRDefault="00390512">
            <w:r>
              <w:rPr>
                <w:color w:val="000000"/>
                <w:sz w:val="18"/>
              </w:rPr>
              <w:t>0.20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5CCE6" w14:textId="77777777" w:rsidR="001B0127" w:rsidRDefault="00390512">
            <w:r>
              <w:rPr>
                <w:color w:val="000000"/>
                <w:sz w:val="18"/>
              </w:rPr>
              <w:t>1.00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23F3E" w14:textId="77777777" w:rsidR="001B0127" w:rsidRDefault="00390512">
            <w:r>
              <w:rPr>
                <w:color w:val="000000"/>
                <w:sz w:val="18"/>
              </w:rPr>
              <w:t>0.415 — Medium; lower than direct contact</w:t>
            </w:r>
          </w:p>
        </w:tc>
      </w:tr>
      <w:tr w:rsidR="001B0127" w14:paraId="1EE5C111"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571AC" w14:textId="77777777" w:rsidR="001B0127" w:rsidRDefault="00390512">
            <w:r>
              <w:rPr>
                <w:color w:val="000000"/>
                <w:sz w:val="18"/>
              </w:rPr>
              <w:lastRenderedPageBreak/>
              <w:t>Brass fitting on galvanised pipework, direct contact, humid plant room</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6C7E2" w14:textId="77777777" w:rsidR="001B0127" w:rsidRDefault="00390512">
            <w:r>
              <w:rPr>
                <w:color w:val="000000"/>
                <w:sz w:val="18"/>
              </w:rPr>
              <w:t>0.50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F1D04" w14:textId="77777777" w:rsidR="001B0127" w:rsidRDefault="00390512">
            <w:r>
              <w:rPr>
                <w:color w:val="000000"/>
                <w:sz w:val="18"/>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8FC4B" w14:textId="77777777" w:rsidR="001B0127" w:rsidRDefault="00390512">
            <w:r>
              <w:rPr>
                <w:color w:val="000000"/>
                <w:sz w:val="18"/>
              </w:rPr>
              <w:t>0.40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39AEC" w14:textId="77777777" w:rsidR="001B0127" w:rsidRDefault="00390512">
            <w:r>
              <w:rPr>
                <w:color w:val="000000"/>
                <w:sz w:val="18"/>
              </w:rPr>
              <w:t>1.00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B02C3" w14:textId="77777777" w:rsidR="001B0127" w:rsidRDefault="00390512">
            <w:r>
              <w:rPr>
                <w:color w:val="000000"/>
                <w:sz w:val="18"/>
              </w:rPr>
              <w:t>0.630 — Medium; the galvanising sacrifices</w:t>
            </w:r>
          </w:p>
        </w:tc>
      </w:tr>
      <w:tr w:rsidR="001B0127" w14:paraId="1CB7A557"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C74ED" w14:textId="77777777" w:rsidR="001B0127" w:rsidRDefault="00390512">
            <w:r>
              <w:rPr>
                <w:color w:val="000000"/>
                <w:sz w:val="18"/>
              </w:rPr>
              <w:t>Copper to galvanised steel, direct contact, chlorinated pool plant room</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E9A71" w14:textId="77777777" w:rsidR="001B0127" w:rsidRDefault="00390512">
            <w:r>
              <w:rPr>
                <w:color w:val="000000"/>
                <w:sz w:val="18"/>
              </w:rPr>
              <w:t>0.54</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79BB8" w14:textId="77777777" w:rsidR="001B0127" w:rsidRDefault="00390512">
            <w:r>
              <w:rPr>
                <w:color w:val="000000"/>
                <w:sz w:val="18"/>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DC44E" w14:textId="77777777" w:rsidR="001B0127" w:rsidRDefault="00390512">
            <w:r>
              <w:rPr>
                <w:color w:val="000000"/>
                <w:sz w:val="18"/>
              </w:rPr>
              <w:t>0.80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08B61" w14:textId="77777777" w:rsidR="001B0127" w:rsidRDefault="00390512">
            <w:r>
              <w:rPr>
                <w:color w:val="000000"/>
                <w:sz w:val="18"/>
              </w:rPr>
              <w:t>1.00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FADB3" w14:textId="77777777" w:rsidR="001B0127" w:rsidRDefault="00390512">
            <w:r>
              <w:rPr>
                <w:color w:val="000000"/>
                <w:sz w:val="18"/>
              </w:rPr>
              <w:t>0.730 — High</w:t>
            </w:r>
          </w:p>
        </w:tc>
      </w:tr>
      <w:tr w:rsidR="001B0127" w14:paraId="38765AC1"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EB101" w14:textId="77777777" w:rsidR="001B0127" w:rsidRDefault="00390512">
            <w:r>
              <w:rPr>
                <w:color w:val="000000"/>
                <w:sz w:val="18"/>
              </w:rPr>
              <w:t>SS316 to carbon steel, direct contact, chlorinated pool plant room</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94843" w14:textId="77777777" w:rsidR="001B0127" w:rsidRDefault="00390512">
            <w:r>
              <w:rPr>
                <w:color w:val="000000"/>
                <w:sz w:val="18"/>
              </w:rPr>
              <w:t>0.47</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5DE18" w14:textId="77777777" w:rsidR="001B0127" w:rsidRDefault="00390512">
            <w:r>
              <w:rPr>
                <w:color w:val="000000"/>
                <w:sz w:val="18"/>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641EC" w14:textId="77777777" w:rsidR="001B0127" w:rsidRDefault="00390512">
            <w:r>
              <w:rPr>
                <w:color w:val="000000"/>
                <w:sz w:val="18"/>
              </w:rPr>
              <w:t>0.80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BC73C" w14:textId="77777777" w:rsidR="001B0127" w:rsidRDefault="00390512">
            <w:r>
              <w:rPr>
                <w:color w:val="000000"/>
                <w:sz w:val="18"/>
              </w:rPr>
              <w:t>1.00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73417" w14:textId="77777777" w:rsidR="001B0127" w:rsidRDefault="00390512">
            <w:r>
              <w:rPr>
                <w:color w:val="000000"/>
                <w:sz w:val="18"/>
              </w:rPr>
              <w:t>0.695 — High; carbon steel is the anode</w:t>
            </w:r>
          </w:p>
        </w:tc>
      </w:tr>
      <w:tr w:rsidR="001B0127" w14:paraId="155DFBFD"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47674" w14:textId="77777777" w:rsidR="001B0127" w:rsidRDefault="00390512">
            <w:r>
              <w:rPr>
                <w:color w:val="000000"/>
                <w:sz w:val="18"/>
              </w:rPr>
              <w:t>Naval brass to copper, direct contact, indoor damp</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11FE7" w14:textId="77777777" w:rsidR="001B0127" w:rsidRDefault="00390512">
            <w:r>
              <w:rPr>
                <w:color w:val="000000"/>
                <w:sz w:val="18"/>
              </w:rPr>
              <w:t>0.04</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199A4" w14:textId="77777777" w:rsidR="001B0127" w:rsidRDefault="00390512">
            <w:r>
              <w:rPr>
                <w:color w:val="000000"/>
                <w:sz w:val="18"/>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FEF4F" w14:textId="77777777" w:rsidR="001B0127" w:rsidRDefault="00390512">
            <w:r>
              <w:rPr>
                <w:color w:val="000000"/>
                <w:sz w:val="18"/>
              </w:rPr>
              <w:t>0.20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C9586" w14:textId="77777777" w:rsidR="001B0127" w:rsidRDefault="00390512">
            <w:r>
              <w:rPr>
                <w:color w:val="000000"/>
                <w:sz w:val="18"/>
              </w:rPr>
              <w:t>1.00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0F7C3" w14:textId="77777777" w:rsidR="001B0127" w:rsidRDefault="00390512">
            <w:r>
              <w:rPr>
                <w:color w:val="000000"/>
                <w:sz w:val="18"/>
              </w:rPr>
              <w:t>No finding — suppressed by the floor. Unsuppressed it would score 0.360, Medium</w:t>
            </w:r>
          </w:p>
        </w:tc>
      </w:tr>
    </w:tbl>
    <w:p w14:paraId="5198CE09" w14:textId="77777777" w:rsidR="001B0127" w:rsidRDefault="00390512">
      <w:pPr>
        <w:keepNext/>
        <w:spacing w:after="200"/>
      </w:pPr>
      <w:r>
        <w:t>Table 13.8: The XM-001 composite worked through seven junctions, including the mitigated and the suppressed case</w:t>
      </w:r>
    </w:p>
    <w:p w14:paraId="6E2500CA" w14:textId="77777777" w:rsidR="001B0127" w:rsidRDefault="00390512">
      <w:pPr>
        <w:spacing w:after="200"/>
        <w:jc w:val="both"/>
      </w:pPr>
      <w:r>
        <w:t>The second and last rows are the two behaviours that most distinguish XM-001 from a naive dissimilar-metals check. A mitigated junction is reported, banded Low, and carries a commissioning note rather than a design action — because the audience is modellers who do not routinely think about dissimilar metals, and showing a mitigated couple teaches the pattern while hiding it teaches nothing. A compatible pair is not reported at all, because it is not a couple. The difference between downgrading and suppressing is the difference between a tool a coordinator keeps using and one they switch off.</w:t>
      </w:r>
    </w:p>
    <w:p w14:paraId="1C9C3734" w14:textId="77777777" w:rsidR="000F526F" w:rsidRDefault="00A6254C">
      <w:pPr>
        <w:pStyle w:val="Heading2"/>
        <w:keepNext/>
        <w:spacing w:before="360" w:after="120"/>
      </w:pPr>
      <w:bookmarkStart w:id="94" w:name="_Toc238383187"/>
      <w:r>
        <w:rPr>
          <w:b/>
          <w:sz w:val="28"/>
        </w:rPr>
        <w:t>13.4  Integration — two comparator paths</w:t>
      </w:r>
      <w:bookmarkEnd w:id="94"/>
    </w:p>
    <w:p w14:paraId="2FFE7612" w14:textId="77777777" w:rsidR="000F526F" w:rsidRDefault="00A6254C">
      <w:pPr>
        <w:spacing w:after="200"/>
        <w:jc w:val="both"/>
      </w:pPr>
      <w:r>
        <w:t>The two engines do not share the output shape of the first three, and the difference is structural rather than cosmetic. The established path emits one flat record per element, always, whether or not anything is wrong. The extended path emits an issue only where there is a finding, and an XM-001 issue references two elements rather than one.</w:t>
      </w:r>
    </w:p>
    <w:p w14:paraId="50046283" w14:textId="77777777" w:rsidR="000F526F" w:rsidRDefault="00A6254C">
      <w:pPr>
        <w:spacing w:after="200"/>
        <w:jc w:val="both"/>
      </w:pPr>
      <w:r>
        <w:t>Three differences drive the adapter between them. Cardinality: one row per element against zero or more issues per element. Absence semantics: a compliant element is a Low row on the first path and nothing at all on the second, so merging naively would make every compliant element appear unassessed by MM-001 and XM-001. Identity: both key on the IFC GUID, so the join key already exists and needs no invention.</w:t>
      </w:r>
    </w:p>
    <w:p w14:paraId="53440A7D" w14:textId="77777777" w:rsidR="000F526F" w:rsidRDefault="00A6254C">
      <w:pPr>
        <w:spacing w:after="200"/>
        <w:jc w:val="both"/>
      </w:pPr>
      <w:r>
        <w:t>The engines sit behind separate feature flags, both defaulting to off. They are deliberately not on one switch. MM-001 runs entirely from disk, while XM-001's loader reads the GC-001 series from the database and must degrade to ‘not assessed’ if that read fails, never to an empty result that would read as ‘no couples found’. Reporting absence of data as absence of risk is the specific failure this separation prevents.</w:t>
      </w:r>
    </w:p>
    <w:p w14:paraId="74534183" w14:textId="77777777" w:rsidR="000F526F" w:rsidRDefault="00A6254C">
      <w:pPr>
        <w:pStyle w:val="Heading2"/>
        <w:keepNext/>
        <w:spacing w:before="360" w:after="120"/>
      </w:pPr>
      <w:bookmarkStart w:id="95" w:name="_Toc238383188"/>
      <w:r>
        <w:rPr>
          <w:b/>
          <w:sz w:val="28"/>
        </w:rPr>
        <w:t>13.5  Validation</w:t>
      </w:r>
      <w:bookmarkEnd w:id="95"/>
    </w:p>
    <w:p w14:paraId="39053234" w14:textId="77777777" w:rsidR="000F526F" w:rsidRDefault="00A6254C">
      <w:pPr>
        <w:spacing w:after="200"/>
        <w:jc w:val="both"/>
      </w:pPr>
      <w:r>
        <w:t>Both engines are covered by automated test suites — 29 tests for MM-001 and 39 for XM-001. The suites are organised by what each group protects, and three of those groups test the ruleset rather than the arithmetic: that the pack carries an approved status, that its weights sum to one, and that every cell in the compatibility matrix carries a citation. A ruleset that lost a citation would fail the suite before any scoring was exercised.</w:t>
      </w:r>
    </w:p>
    <w:p w14:paraId="1763D939"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900"/>
        <w:gridCol w:w="4726"/>
      </w:tblGrid>
      <w:tr w:rsidR="000F526F" w14:paraId="54E0ACEB"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911B7F" w14:textId="77777777" w:rsidR="000F526F" w:rsidRDefault="00A6254C">
            <w:r>
              <w:rPr>
                <w:b/>
                <w:color w:val="FFFFFF"/>
                <w:sz w:val="20"/>
              </w:rPr>
              <w:lastRenderedPageBreak/>
              <w:t>Test group</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D8D565" w14:textId="77777777" w:rsidR="000F526F" w:rsidRDefault="00A6254C">
            <w:r>
              <w:rPr>
                <w:b/>
                <w:color w:val="FFFFFF"/>
                <w:sz w:val="20"/>
              </w:rPr>
              <w:t>MM-001</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7F39B7" w14:textId="77777777" w:rsidR="000F526F" w:rsidRDefault="00A6254C">
            <w:r>
              <w:rPr>
                <w:b/>
                <w:color w:val="FFFFFF"/>
                <w:sz w:val="20"/>
              </w:rPr>
              <w:t>XM-001</w:t>
            </w:r>
          </w:p>
        </w:tc>
        <w:tc>
          <w:tcPr>
            <w:tcW w:w="4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D5F9E5" w14:textId="77777777" w:rsidR="000F526F" w:rsidRDefault="00A6254C">
            <w:r>
              <w:rPr>
                <w:b/>
                <w:color w:val="FFFFFF"/>
                <w:sz w:val="20"/>
              </w:rPr>
              <w:t>What it protects</w:t>
            </w:r>
          </w:p>
        </w:tc>
      </w:tr>
      <w:tr w:rsidR="000F526F" w14:paraId="58FAF06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68E55" w14:textId="77777777" w:rsidR="000F526F" w:rsidRDefault="00A6254C">
            <w:r>
              <w:rPr>
                <w:color w:val="000000"/>
                <w:sz w:val="20"/>
              </w:rPr>
              <w:t>Rule pack contract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F4059" w14:textId="77777777" w:rsidR="000F526F" w:rsidRDefault="00A6254C">
            <w:r>
              <w:rPr>
                <w:color w:val="000000"/>
                <w:sz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47EA1" w14:textId="77777777" w:rsidR="000F526F" w:rsidRDefault="00A6254C">
            <w:r>
              <w:rPr>
                <w:color w:val="000000"/>
                <w:sz w:val="20"/>
              </w:rPr>
              <w:t>4</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AE0B3" w14:textId="77777777" w:rsidR="000F526F" w:rsidRDefault="00A6254C">
            <w:r>
              <w:rPr>
                <w:color w:val="000000"/>
                <w:sz w:val="20"/>
              </w:rPr>
              <w:t>Approved status, required keys, weights sum to one, every cell cited</w:t>
            </w:r>
          </w:p>
        </w:tc>
      </w:tr>
      <w:tr w:rsidR="000F526F" w14:paraId="4052961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52377" w14:textId="77777777" w:rsidR="000F526F" w:rsidRDefault="00A6254C">
            <w:r>
              <w:rPr>
                <w:color w:val="000000"/>
                <w:sz w:val="20"/>
              </w:rPr>
              <w:t>Scenario verdicts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E5EBA" w14:textId="77777777" w:rsidR="000F526F" w:rsidRDefault="00A6254C">
            <w:r>
              <w:rPr>
                <w:color w:val="000000"/>
                <w:sz w:val="20"/>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4DEE2" w14:textId="77777777" w:rsidR="000F526F" w:rsidRDefault="00A6254C">
            <w:r>
              <w:rPr>
                <w:color w:val="000000"/>
                <w:sz w:val="20"/>
              </w:rPr>
              <w:t>5</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771B9" w14:textId="77777777" w:rsidR="000F526F" w:rsidRDefault="00A6254C">
            <w:r>
              <w:rPr>
                <w:color w:val="000000"/>
                <w:sz w:val="20"/>
              </w:rPr>
              <w:t>Named cases land in the expected band</w:t>
            </w:r>
          </w:p>
        </w:tc>
      </w:tr>
      <w:tr w:rsidR="000F526F" w14:paraId="4E6A2D8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46F3B" w14:textId="77777777" w:rsidR="000F526F" w:rsidRDefault="00A6254C">
            <w:r>
              <w:rPr>
                <w:color w:val="000000"/>
                <w:sz w:val="20"/>
              </w:rPr>
              <w:t>Data quality / tier semantics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C0ED7" w14:textId="77777777" w:rsidR="000F526F" w:rsidRDefault="00A6254C">
            <w:r>
              <w:rPr>
                <w:color w:val="000000"/>
                <w:sz w:val="20"/>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210DD" w14:textId="77777777" w:rsidR="000F526F" w:rsidRDefault="00A6254C">
            <w:r>
              <w:rPr>
                <w:color w:val="000000"/>
                <w:sz w:val="20"/>
              </w:rPr>
              <w:t>3</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DE86C" w14:textId="77777777" w:rsidR="000F526F" w:rsidRDefault="00A6254C">
            <w:r>
              <w:rPr>
                <w:color w:val="000000"/>
                <w:sz w:val="20"/>
              </w:rPr>
              <w:t>Missing input never scored as benign</w:t>
            </w:r>
          </w:p>
        </w:tc>
      </w:tr>
      <w:tr w:rsidR="000F526F" w14:paraId="69E515F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94E0" w14:textId="77777777" w:rsidR="000F526F" w:rsidRDefault="00A6254C">
            <w:r>
              <w:rPr>
                <w:color w:val="000000"/>
                <w:sz w:val="20"/>
              </w:rPr>
              <w:t>Audit trail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62B9F" w14:textId="77777777" w:rsidR="000F526F" w:rsidRDefault="00A6254C">
            <w:r>
              <w:rPr>
                <w:color w:val="000000"/>
                <w:sz w:val="20"/>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428DD" w14:textId="77777777" w:rsidR="000F526F" w:rsidRDefault="00A6254C">
            <w:r>
              <w:rPr>
                <w:color w:val="000000"/>
                <w:sz w:val="20"/>
              </w:rPr>
              <w:t>2</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05F4F" w14:textId="77777777" w:rsidR="000F526F" w:rsidRDefault="00A6254C">
            <w:r>
              <w:rPr>
                <w:color w:val="000000"/>
                <w:sz w:val="20"/>
              </w:rPr>
              <w:t>Findings carry citations and match their stored score</w:t>
            </w:r>
          </w:p>
        </w:tc>
      </w:tr>
      <w:tr w:rsidR="000F526F" w14:paraId="1468C7B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799E4" w14:textId="77777777" w:rsidR="000F526F" w:rsidRDefault="00A6254C">
            <w:r>
              <w:rPr>
                <w:color w:val="000000"/>
                <w:sz w:val="20"/>
              </w:rPr>
              <w:t>Mechanism-specific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7836A" w14:textId="77777777" w:rsidR="000F526F" w:rsidRDefault="00A6254C">
            <w:r>
              <w:rPr>
                <w:color w:val="000000"/>
                <w:sz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94D34" w14:textId="77777777" w:rsidR="000F526F" w:rsidRDefault="00A6254C">
            <w:r>
              <w:rPr>
                <w:color w:val="000000"/>
                <w:sz w:val="20"/>
              </w:rPr>
              <w:t>21</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3999C" w14:textId="77777777" w:rsidR="000F526F" w:rsidRDefault="00A6254C">
            <w:r>
              <w:rPr>
                <w:color w:val="000000"/>
                <w:sz w:val="20"/>
              </w:rPr>
              <w:t>Kinetics guard; anode identification, mitigation, separation, floor</w:t>
            </w:r>
          </w:p>
        </w:tc>
      </w:tr>
      <w:tr w:rsidR="000F526F" w14:paraId="1F47171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2B3B7" w14:textId="77777777" w:rsidR="000F526F" w:rsidRDefault="00A6254C">
            <w:r>
              <w:rPr>
                <w:color w:val="000000"/>
                <w:sz w:val="20"/>
              </w:rPr>
              <w:t>Output shape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52D19" w14:textId="77777777" w:rsidR="000F526F" w:rsidRDefault="00A6254C">
            <w:r>
              <w:rPr>
                <w:color w:val="000000"/>
                <w:sz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00C11" w14:textId="77777777" w:rsidR="000F526F" w:rsidRDefault="00A6254C">
            <w:r>
              <w:rPr>
                <w:color w:val="000000"/>
                <w:sz w:val="20"/>
              </w:rPr>
              <w:t>4</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BEF46" w14:textId="77777777" w:rsidR="000F526F" w:rsidRDefault="00A6254C">
            <w:r>
              <w:rPr>
                <w:color w:val="000000"/>
                <w:sz w:val="20"/>
              </w:rPr>
              <w:t>Unique issue ids, real element references, silence when compliant</w:t>
            </w:r>
          </w:p>
        </w:tc>
      </w:tr>
    </w:tbl>
    <w:p w14:paraId="054D8BD9" w14:textId="77777777" w:rsidR="000F526F" w:rsidRDefault="00A6254C">
      <w:pPr>
        <w:keepNext/>
        <w:spacing w:after="200"/>
      </w:pPr>
      <w:r>
        <w:t>Table 13.9: Test coverage for MM-001 and XM-001 by group</w:t>
      </w:r>
    </w:p>
    <w:p w14:paraId="0AFACA0B" w14:textId="77777777" w:rsidR="000F526F" w:rsidRDefault="00A6254C">
      <w:pPr>
        <w:spacing w:after="200"/>
        <w:jc w:val="both"/>
      </w:pPr>
      <w:r>
        <w:t>Two groups carry the arguments made earlier in this chapter. The data-quality group enforces the fail-conservative property: an unclassified environment, an unknown material and an unmapped pairing each raise a data-quality issue, and a separate test asserts that a data-quality issue never presents as a scored verdict. The provisional T5 industrial cell of §13.2 is pinned by its own scenario, so an edit to that value fails the suite rather than passing unnoticed — which is what makes the word ‘provisional’ enforceable rather than decorative.</w:t>
      </w:r>
    </w:p>
    <w:p w14:paraId="5225C30A" w14:textId="77777777" w:rsidR="000F526F" w:rsidRDefault="00A6254C">
      <w:pPr>
        <w:spacing w:after="200"/>
        <w:jc w:val="both"/>
      </w:pPr>
      <w:r>
        <w:t>For XM-001 the single-source contract is itself a test: the pack file is asserted to hold no material potentials, so the galvanic series cannot silently fork into a second copy. The compatibility floor is tested to suppress a compatible pair rather than downgrade it, to vary its threshold by environment, and to fail open on an environment it cannot map — reporting the couple rather than discarding it.</w:t>
      </w:r>
    </w:p>
    <w:p w14:paraId="0DB83592" w14:textId="77777777" w:rsidR="000F526F" w:rsidRDefault="00A6254C">
      <w:pPr>
        <w:spacing w:after="200"/>
        <w:jc w:val="both"/>
      </w:pPr>
      <w:r>
        <w:t>These are unit and contract tests on synthetic fixtures. They establish that the engines behave as their rulesets specify; they do not establish that the rulesets are correctly calibrated against built assets, which is the distinction §14.1 draws between what a test can prove and what only an expert can judge.</w:t>
      </w:r>
    </w:p>
    <w:p w14:paraId="6EEBDAD5" w14:textId="77777777" w:rsidR="001B0127" w:rsidRDefault="00390512">
      <w:pPr>
        <w:pStyle w:val="Heading2"/>
        <w:keepNext/>
        <w:spacing w:before="360" w:after="120"/>
      </w:pPr>
      <w:bookmarkStart w:id="96" w:name="_Toc238383189"/>
      <w:r>
        <w:t>13.6  Field failure patterns detected by MM-001 and XM-001</w:t>
      </w:r>
      <w:bookmarkEnd w:id="96"/>
    </w:p>
    <w:p w14:paraId="69371171" w14:textId="77777777" w:rsidR="001B0127" w:rsidRDefault="00390512">
      <w:pPr>
        <w:spacing w:after="200"/>
        <w:jc w:val="both"/>
      </w:pPr>
      <w:r>
        <w:t>Both engines were specified from failure patterns rather than from a desire for completeness. Table 13.10 sets out the pattern behind each, the score the engine returns for it, and — the column that justifies adding two engines to a system that already had three — what the earlier engines see when they look at the same element.</w:t>
      </w:r>
    </w:p>
    <w:p w14:paraId="00A503D5"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100"/>
        <w:gridCol w:w="3126"/>
      </w:tblGrid>
      <w:tr w:rsidR="001B0127" w14:paraId="2200EF1B" w14:textId="77777777">
        <w:trPr>
          <w:cantSplit/>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90A572" w14:textId="77777777" w:rsidR="001B0127" w:rsidRDefault="00390512">
            <w:r>
              <w:rPr>
                <w:b/>
                <w:color w:val="FFFFFF"/>
                <w:sz w:val="18"/>
              </w:rPr>
              <w:t>Field failure pattern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27E08E" w14:textId="77777777" w:rsidR="001B0127" w:rsidRDefault="00390512">
            <w:r>
              <w:rPr>
                <w:b/>
                <w:color w:val="FFFFFF"/>
                <w:sz w:val="18"/>
              </w:rPr>
              <w:t>Typical setting</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DE7A3B" w14:textId="77777777" w:rsidR="001B0127" w:rsidRDefault="00390512">
            <w:r>
              <w:rPr>
                <w:b/>
                <w:color w:val="FFFFFF"/>
                <w:sz w:val="18"/>
              </w:rPr>
              <w:t>Engine and score</w:t>
            </w:r>
          </w:p>
        </w:tc>
        <w:tc>
          <w:tcPr>
            <w:tcW w:w="3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0410AF" w14:textId="77777777" w:rsidR="001B0127" w:rsidRDefault="00390512">
            <w:r>
              <w:rPr>
                <w:b/>
                <w:color w:val="FFFFFF"/>
                <w:sz w:val="18"/>
              </w:rPr>
              <w:t>What the first three engines see</w:t>
            </w:r>
          </w:p>
        </w:tc>
      </w:tr>
      <w:tr w:rsidR="001B0127" w14:paraId="198D1B8B"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19702" w14:textId="77777777" w:rsidR="001B0127" w:rsidRDefault="00390512">
            <w:r>
              <w:rPr>
                <w:color w:val="000000"/>
                <w:sz w:val="18"/>
              </w:rPr>
              <w:t>Galvanised steel domestic hot water above 60°C: the zinc coating reverses polarity and consumes the steel it was applied to protect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AE40C" w14:textId="77777777" w:rsidR="001B0127" w:rsidRDefault="00390512">
            <w:r>
              <w:rPr>
                <w:color w:val="000000"/>
                <w:sz w:val="18"/>
              </w:rPr>
              <w:t>Hot water risers specified from a cold water precedent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B5C4E" w14:textId="77777777" w:rsidR="001B0127" w:rsidRDefault="00390512">
            <w:r>
              <w:rPr>
                <w:color w:val="000000"/>
                <w:sz w:val="18"/>
              </w:rPr>
              <w:t>MM-001, cell 0.70, composite 0.550 Medium at 65°C</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0DBCD" w14:textId="77777777" w:rsidR="001B0127" w:rsidRDefault="00390512">
            <w:r>
              <w:rPr>
                <w:color w:val="000000"/>
                <w:sz w:val="18"/>
              </w:rPr>
              <w:t>GC-001 sees no second element and so no couple; CC-001 sees no crevice; MC-001 sees adequate flow above the microbial optimum and returns Low</w:t>
            </w:r>
          </w:p>
        </w:tc>
      </w:tr>
      <w:tr w:rsidR="001B0127" w14:paraId="57186C45"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675B1" w14:textId="77777777" w:rsidR="001B0127" w:rsidRDefault="00390512">
            <w:r>
              <w:rPr>
                <w:color w:val="000000"/>
                <w:sz w:val="18"/>
              </w:rPr>
              <w:lastRenderedPageBreak/>
              <w:t>Copper tube teed into a galvanised riser at a meter set or booster set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DEB1B" w14:textId="77777777" w:rsidR="001B0127" w:rsidRDefault="00390512">
            <w:r>
              <w:rPr>
                <w:color w:val="000000"/>
                <w:sz w:val="18"/>
              </w:rPr>
              <w:t>Plant rooms, riser cupboards, incoming mains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1428D" w14:textId="77777777" w:rsidR="001B0127" w:rsidRDefault="00390512">
            <w:r>
              <w:rPr>
                <w:color w:val="000000"/>
                <w:sz w:val="18"/>
              </w:rPr>
              <w:t>XM-001, gap 0.54 V, composite 0.730 High in a chlorinated plant room</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2E99A" w14:textId="77777777" w:rsidR="001B0127" w:rsidRDefault="00390512">
            <w:r>
              <w:rPr>
                <w:color w:val="000000"/>
                <w:sz w:val="18"/>
              </w:rPr>
              <w:t>MM-001 sees two materials each individually acceptable in cold water; the failure is created by the junction, not by either element</w:t>
            </w:r>
          </w:p>
        </w:tc>
      </w:tr>
      <w:tr w:rsidR="001B0127" w14:paraId="7B331F2C"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E7D2A" w14:textId="77777777" w:rsidR="001B0127" w:rsidRDefault="00390512">
            <w:r>
              <w:rPr>
                <w:color w:val="000000"/>
                <w:sz w:val="18"/>
              </w:rPr>
              <w:t>Carbon steel on open condenser water in a cooling tower circuit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495E3" w14:textId="77777777" w:rsidR="001B0127" w:rsidRDefault="00390512">
            <w:r>
              <w:rPr>
                <w:color w:val="000000"/>
                <w:sz w:val="18"/>
              </w:rPr>
              <w:t>Heat rejection plant, evaporative condensers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7194F" w14:textId="77777777" w:rsidR="001B0127" w:rsidRDefault="00390512">
            <w:r>
              <w:rPr>
                <w:color w:val="000000"/>
                <w:sz w:val="18"/>
              </w:rPr>
              <w:t>MM-001, cell 0.70, reaching High where the atmosphere is industrial</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29821" w14:textId="77777777" w:rsidR="001B0127" w:rsidRDefault="00390512">
            <w:r>
              <w:rPr>
                <w:color w:val="000000"/>
                <w:sz w:val="18"/>
              </w:rPr>
              <w:t>GC-001 and CC-001 return nothing; the element is simply the wrong material for an oxygen-saturated, continuously replenished medium</w:t>
            </w:r>
          </w:p>
        </w:tc>
      </w:tr>
      <w:tr w:rsidR="001B0127" w14:paraId="7BE12F15"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FDE7B" w14:textId="77777777" w:rsidR="001B0127" w:rsidRDefault="00390512">
            <w:r>
              <w:rPr>
                <w:color w:val="000000"/>
                <w:sz w:val="18"/>
              </w:rPr>
              <w:t>SS316 pool circulation pipework in a chlorinated plant room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70C7E" w14:textId="77777777" w:rsidR="001B0127" w:rsidRDefault="00390512">
            <w:r>
              <w:rPr>
                <w:color w:val="000000"/>
                <w:sz w:val="18"/>
              </w:rPr>
              <w:t>Leisure centres, hydrotherapy pools, spa plant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728B2" w14:textId="77777777" w:rsidR="001B0127" w:rsidRDefault="00390512">
            <w:r>
              <w:rPr>
                <w:color w:val="000000"/>
                <w:sz w:val="18"/>
              </w:rPr>
              <w:t>MM-001, cell 0.85, composite 0.708 High</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164B" w14:textId="77777777" w:rsidR="001B0127" w:rsidRDefault="00390512">
            <w:r>
              <w:rPr>
                <w:color w:val="000000"/>
                <w:sz w:val="18"/>
              </w:rPr>
              <w:t>CC-001 scores the gasketed flange faces; MM-001 scores the whole run. The two reach the same verdict by different routes, which is the §7.2 case study</w:t>
            </w:r>
          </w:p>
        </w:tc>
      </w:tr>
      <w:tr w:rsidR="001B0127" w14:paraId="6915A32F"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831CB" w14:textId="77777777" w:rsidR="001B0127" w:rsidRDefault="00390512">
            <w:r>
              <w:rPr>
                <w:color w:val="000000"/>
                <w:sz w:val="18"/>
              </w:rPr>
              <w:t>A polymer specified on a steam or condensate service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AE148" w14:textId="77777777" w:rsidR="001B0127" w:rsidRDefault="00390512">
            <w:r>
              <w:rPr>
                <w:color w:val="000000"/>
                <w:sz w:val="18"/>
              </w:rPr>
              <w:t>Small plant rooms where one pipe schedule was applied to every service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16B42" w14:textId="77777777" w:rsidR="001B0127" w:rsidRDefault="00390512">
            <w:r>
              <w:rPr>
                <w:color w:val="000000"/>
                <w:sz w:val="18"/>
              </w:rPr>
              <w:t>MM-001, cells 1.00 for steam and 0.80 for condensate</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CB696" w14:textId="77777777" w:rsidR="001B0127" w:rsidRDefault="00390512">
            <w:r>
              <w:rPr>
                <w:color w:val="000000"/>
                <w:sz w:val="18"/>
              </w:rPr>
              <w:t>No corrosion engine detects it, because it is not a corrosion process — it is a specification error the matrix happens to have a cell for</w:t>
            </w:r>
          </w:p>
        </w:tc>
      </w:tr>
      <w:tr w:rsidR="001B0127" w14:paraId="78962BB7"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2244D" w14:textId="77777777" w:rsidR="001B0127" w:rsidRDefault="00390512">
            <w:r>
              <w:rPr>
                <w:color w:val="000000"/>
                <w:sz w:val="18"/>
              </w:rPr>
              <w:t>Brass fittings throughout galvanised pipework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7A331" w14:textId="77777777" w:rsidR="001B0127" w:rsidRDefault="00390512">
            <w:r>
              <w:rPr>
                <w:color w:val="000000"/>
                <w:sz w:val="18"/>
              </w:rPr>
              <w:t>Refurbishments where fittings and pipe were procured separately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C8D81" w14:textId="77777777" w:rsidR="001B0127" w:rsidRDefault="00390512">
            <w:r>
              <w:rPr>
                <w:color w:val="000000"/>
                <w:sz w:val="18"/>
              </w:rPr>
              <w:t>XM-001, gap 0.50 V, composite 0.630 Medium</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D6DB2" w14:textId="77777777" w:rsidR="001B0127" w:rsidRDefault="00390512">
            <w:r>
              <w:rPr>
                <w:color w:val="000000"/>
                <w:sz w:val="18"/>
              </w:rPr>
              <w:t>Neither MM-001 nor GC-001 flags the combination; dezincification of the brass itself remains outside all five engines</w:t>
            </w:r>
          </w:p>
        </w:tc>
      </w:tr>
    </w:tbl>
    <w:p w14:paraId="3417F475" w14:textId="77777777" w:rsidR="001B0127" w:rsidRDefault="00390512">
      <w:pPr>
        <w:keepNext/>
        <w:spacing w:after="200"/>
      </w:pPr>
      <w:r>
        <w:t>Table 13.10: Field failure patterns detected by the extended engines, and what the first three engines return for the same element</w:t>
      </w:r>
    </w:p>
    <w:p w14:paraId="1609F26A" w14:textId="77777777" w:rsidR="001B0127" w:rsidRDefault="00390512">
      <w:pPr>
        <w:spacing w:after="200"/>
        <w:jc w:val="both"/>
      </w:pPr>
      <w:r>
        <w:t>The division of labour reduces to a single sentence. MM-001 asks about one element and the fluid inside it; XM-001 asks about two elements and the joint between them. Neither question is answerable from the other's inputs, which is why they are separate engines rather than terms in one score.</w:t>
      </w:r>
    </w:p>
    <w:p w14:paraId="16A5920B" w14:textId="77777777" w:rsidR="001B0127" w:rsidRDefault="00390512">
      <w:pPr>
        <w:pStyle w:val="Heading2"/>
        <w:keepNext/>
        <w:spacing w:before="360" w:after="120"/>
      </w:pPr>
      <w:bookmarkStart w:id="97" w:name="_Toc238383190"/>
      <w:r>
        <w:t>13.7  Planned validation against the 38-model dataset</w:t>
      </w:r>
      <w:bookmarkEnd w:id="97"/>
    </w:p>
    <w:p w14:paraId="68E0790D" w14:textId="77777777" w:rsidR="001B0127" w:rsidRDefault="00390512">
      <w:pPr>
        <w:spacing w:after="200"/>
        <w:jc w:val="both"/>
      </w:pPr>
      <w:r>
        <w:t>The test suites described in §13.5 are unit and contract tests on synthetic fixtures. They can establish that the engines behave as their rulesets specify; they cannot establish that the rulesets can be evaluated at all against models authored by other people in other tools. The 38-model validation dataset documented in Appendix A exists to answer that second question, and it matters more for these two engines than for the first three, because MM-001 and XM-001 need inputs that IFC does not natively carry.</w:t>
      </w:r>
    </w:p>
    <w:p w14:paraId="0690C563"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6"/>
        <w:gridCol w:w="997"/>
        <w:gridCol w:w="4145"/>
        <w:gridCol w:w="1444"/>
        <w:gridCol w:w="1274"/>
      </w:tblGrid>
      <w:tr w:rsidR="001B0127" w14:paraId="422D458F" w14:textId="77777777">
        <w:trPr>
          <w:cantSplit/>
          <w:tblHeader/>
        </w:trPr>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F11C63" w14:textId="77777777" w:rsidR="001B0127" w:rsidRDefault="00390512">
            <w:r>
              <w:rPr>
                <w:b/>
                <w:color w:val="FFFFFF"/>
                <w:sz w:val="16"/>
              </w:rPr>
              <w:t>Engine and input</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DAEF5D" w14:textId="77777777" w:rsidR="001B0127" w:rsidRDefault="00390512">
            <w:r>
              <w:rPr>
                <w:b/>
                <w:color w:val="FFFFFF"/>
                <w:sz w:val="16"/>
              </w:rPr>
              <w:t>Role in the score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1D7DC2" w14:textId="77777777" w:rsidR="001B0127" w:rsidRDefault="00390512">
            <w:r>
              <w:rPr>
                <w:b/>
                <w:color w:val="FFFFFF"/>
                <w:sz w:val="16"/>
              </w:rPr>
              <w:t>Where it comes from in IFC</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6E2D15" w14:textId="77777777" w:rsidR="001B0127" w:rsidRDefault="00390512">
            <w:r>
              <w:rPr>
                <w:b/>
                <w:color w:val="FFFFFF"/>
                <w:sz w:val="16"/>
              </w:rPr>
              <w:t>Availability across the corpus</w:t>
            </w:r>
          </w:p>
        </w:tc>
        <w:tc>
          <w:tcPr>
            <w:tcW w:w="2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C43B8C" w14:textId="77777777" w:rsidR="001B0127" w:rsidRDefault="00390512">
            <w:r>
              <w:rPr>
                <w:b/>
                <w:color w:val="FFFFFF"/>
                <w:sz w:val="16"/>
              </w:rPr>
              <w:t>What the run establishes</w:t>
            </w:r>
          </w:p>
        </w:tc>
      </w:tr>
      <w:tr w:rsidR="001B0127" w14:paraId="16E191B4" w14:textId="77777777">
        <w:trPr>
          <w:cantSplit/>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24E86" w14:textId="77777777" w:rsidR="001B0127" w:rsidRDefault="00390512">
            <w:r>
              <w:rPr>
                <w:color w:val="000000"/>
                <w:sz w:val="16"/>
              </w:rPr>
              <w:t>MM-001 — material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B40C5" w14:textId="77777777" w:rsidR="001B0127" w:rsidRDefault="00390512">
            <w:r>
              <w:rPr>
                <w:color w:val="000000"/>
                <w:sz w:val="16"/>
              </w:rPr>
              <w:t>Matrix row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0BA74" w14:textId="77777777" w:rsidR="001B0127" w:rsidRDefault="00390512">
            <w:r>
              <w:rPr>
                <w:color w:val="000000"/>
                <w:sz w:val="16"/>
              </w:rPr>
              <w:t>Material assignment on the pipe entity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DDBC4" w14:textId="77777777" w:rsidR="001B0127" w:rsidRDefault="00390512">
            <w:r>
              <w:rPr>
                <w:color w:val="000000"/>
                <w:sz w:val="16"/>
              </w:rPr>
              <w:t>Good on Full-tier models; absent on Partial and Architecture-only tiers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4D023" w14:textId="77777777" w:rsidR="001B0127" w:rsidRDefault="00390512">
            <w:r>
              <w:rPr>
                <w:color w:val="000000"/>
                <w:sz w:val="16"/>
              </w:rPr>
              <w:t>Whether material strings from eight different repositories map onto the twelve canonical materials, or fragment into unrecognised variants</w:t>
            </w:r>
          </w:p>
        </w:tc>
      </w:tr>
      <w:tr w:rsidR="001B0127" w14:paraId="56DCEF01" w14:textId="77777777">
        <w:trPr>
          <w:cantSplit/>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F68B3" w14:textId="77777777" w:rsidR="001B0127" w:rsidRDefault="00390512">
            <w:r>
              <w:rPr>
                <w:color w:val="000000"/>
                <w:sz w:val="16"/>
              </w:rPr>
              <w:lastRenderedPageBreak/>
              <w:t>MM-001 — 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091B8" w14:textId="77777777" w:rsidR="001B0127" w:rsidRDefault="00390512">
            <w:r>
              <w:rPr>
                <w:color w:val="000000"/>
                <w:sz w:val="16"/>
              </w:rPr>
              <w:t>Matrix column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2E888" w14:textId="77777777" w:rsidR="001B0127" w:rsidRDefault="00390512">
            <w:r>
              <w:rPr>
                <w:color w:val="000000"/>
                <w:sz w:val="16"/>
              </w:rPr>
              <w:t>Inferred from IfcDistributionSystem PredefinedType; not read directly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F7515" w14:textId="77777777" w:rsidR="001B0127" w:rsidRDefault="00390512">
            <w:r>
              <w:rPr>
                <w:color w:val="000000"/>
                <w:sz w:val="16"/>
              </w:rPr>
              <w:t>Available wherever systems are classified, and system typing is more consistently exported than material</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B9201" w14:textId="77777777" w:rsidR="001B0127" w:rsidRDefault="00390512">
            <w:r>
              <w:rPr>
                <w:color w:val="000000"/>
                <w:sz w:val="16"/>
              </w:rPr>
              <w:t>Whether system type is a reliable proxy for medium, or whether it collapses distinct media onto one classification</w:t>
            </w:r>
          </w:p>
        </w:tc>
      </w:tr>
      <w:tr w:rsidR="001B0127" w14:paraId="6B29D98D" w14:textId="77777777">
        <w:trPr>
          <w:cantSplit/>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9CD81" w14:textId="77777777" w:rsidR="001B0127" w:rsidRDefault="00390512">
            <w:r>
              <w:rPr>
                <w:color w:val="000000"/>
                <w:sz w:val="16"/>
              </w:rPr>
              <w:t>MM-001 — environment class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DCD63" w14:textId="77777777" w:rsidR="001B0127" w:rsidRDefault="00390512">
            <w:r>
              <w:rPr>
                <w:color w:val="000000"/>
                <w:sz w:val="16"/>
              </w:rPr>
              <w:t>Weight 0.35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D5529" w14:textId="77777777" w:rsidR="001B0127" w:rsidRDefault="00390512">
            <w:r>
              <w:rPr>
                <w:color w:val="000000"/>
                <w:sz w:val="16"/>
              </w:rPr>
              <w:t>No IFC property corresponds to it; it must be assigned per zone by a human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8EC05" w14:textId="77777777" w:rsidR="001B0127" w:rsidRDefault="00390512">
            <w:r>
              <w:rPr>
                <w:color w:val="000000"/>
                <w:sz w:val="16"/>
              </w:rPr>
              <w:t>Absent from every model in the corpus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36BC2" w14:textId="77777777" w:rsidR="001B0127" w:rsidRDefault="00390512">
            <w:r>
              <w:rPr>
                <w:color w:val="000000"/>
                <w:sz w:val="16"/>
              </w:rPr>
              <w:t>This is the pre-registered headline: MM-001's dominant output on open models will be the unclassified-environment data-quality issue, by design rather than by defect</w:t>
            </w:r>
          </w:p>
        </w:tc>
      </w:tr>
      <w:tr w:rsidR="001B0127" w14:paraId="6D9C6AED" w14:textId="77777777">
        <w:trPr>
          <w:cantSplit/>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BDB9A" w14:textId="77777777" w:rsidR="001B0127" w:rsidRDefault="00390512">
            <w:r>
              <w:rPr>
                <w:color w:val="000000"/>
                <w:sz w:val="16"/>
              </w:rPr>
              <w:t>MM-001 — operating temperature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473A4" w14:textId="77777777" w:rsidR="001B0127" w:rsidRDefault="00390512">
            <w:r>
              <w:rPr>
                <w:color w:val="000000"/>
                <w:sz w:val="16"/>
              </w:rPr>
              <w:t>Weight 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54C78" w14:textId="77777777" w:rsidR="001B0127" w:rsidRDefault="00390512">
            <w:r>
              <w:rPr>
                <w:color w:val="000000"/>
                <w:sz w:val="16"/>
              </w:rPr>
              <w:t>Pset_PipeSegmentOccurrence.OperatingTemperature, or the containing zone set point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37507" w14:textId="77777777" w:rsidR="001B0127" w:rsidRDefault="00390512">
            <w:r>
              <w:rPr>
                <w:color w:val="000000"/>
                <w:sz w:val="16"/>
              </w:rPr>
              <w:t>Sparse; most likely on the DigitalHub heating model</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D7ACA" w14:textId="77777777" w:rsidR="001B0127" w:rsidRDefault="00390512">
            <w:r>
              <w:rPr>
                <w:color w:val="000000"/>
                <w:sz w:val="16"/>
              </w:rPr>
              <w:t>How often the temperature term must be omitted, and therefore how often the composite runs on partial weight</w:t>
            </w:r>
          </w:p>
        </w:tc>
      </w:tr>
      <w:tr w:rsidR="001B0127" w14:paraId="65280893" w14:textId="77777777">
        <w:trPr>
          <w:cantSplit/>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F43F" w14:textId="77777777" w:rsidR="001B0127" w:rsidRDefault="00390512">
            <w:r>
              <w:rPr>
                <w:color w:val="000000"/>
                <w:sz w:val="16"/>
              </w:rPr>
              <w:t>XM-001 — material pair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CC8F6" w14:textId="77777777" w:rsidR="001B0127" w:rsidRDefault="00390512">
            <w:r>
              <w:rPr>
                <w:color w:val="000000"/>
                <w:sz w:val="16"/>
              </w:rPr>
              <w:t>Weight 0.50, voltage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6686D" w14:textId="77777777" w:rsidR="001B0127" w:rsidRDefault="00390512">
            <w:r>
              <w:rPr>
                <w:color w:val="000000"/>
                <w:sz w:val="16"/>
              </w:rPr>
              <w:t>Two materials on two joined elements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0D604" w14:textId="77777777" w:rsidR="001B0127" w:rsidRDefault="00390512">
            <w:r>
              <w:rPr>
                <w:color w:val="000000"/>
                <w:sz w:val="16"/>
              </w:rPr>
              <w:t>Requires genuine material diversity; Clinic_Plumbing carries five material strings across 378 pipe entities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F4F09" w14:textId="77777777" w:rsidR="001B0127" w:rsidRDefault="00390512">
            <w:r>
              <w:rPr>
                <w:color w:val="000000"/>
                <w:sz w:val="16"/>
              </w:rPr>
              <w:t>Whether real models contain the dissimilar-metal junctions the engine exists to find, or whether authors model one material throughout</w:t>
            </w:r>
          </w:p>
        </w:tc>
      </w:tr>
      <w:tr w:rsidR="001B0127" w14:paraId="45EACAF0" w14:textId="77777777">
        <w:trPr>
          <w:cantSplit/>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DD66E" w14:textId="77777777" w:rsidR="001B0127" w:rsidRDefault="00390512">
            <w:r>
              <w:rPr>
                <w:color w:val="000000"/>
                <w:sz w:val="16"/>
              </w:rPr>
              <w:t>XM-001 — joint topology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80A70" w14:textId="77777777" w:rsidR="001B0127" w:rsidRDefault="00390512">
            <w:r>
              <w:rPr>
                <w:color w:val="000000"/>
                <w:sz w:val="16"/>
              </w:rPr>
              <w:t>Weight 0.30, separation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5214F" w14:textId="77777777" w:rsidR="001B0127" w:rsidRDefault="00390512">
            <w:r>
              <w:rPr>
                <w:color w:val="000000"/>
                <w:sz w:val="16"/>
              </w:rPr>
              <w:t>Port connectivity on the IfcDistributionSystem graph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BBD80" w14:textId="77777777" w:rsidR="001B0127" w:rsidRDefault="00390512">
            <w:r>
              <w:rPr>
                <w:color w:val="000000"/>
                <w:sz w:val="16"/>
              </w:rPr>
              <w:t>Present wherever connectivity is exported; not guaranteed</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19D41" w14:textId="77777777" w:rsidR="001B0127" w:rsidRDefault="00390512">
            <w:r>
              <w:rPr>
                <w:color w:val="000000"/>
                <w:sz w:val="16"/>
              </w:rPr>
              <w:t>Whether direct contact can be distinguished from same-loop proximity at all on third-party models</w:t>
            </w:r>
          </w:p>
        </w:tc>
      </w:tr>
    </w:tbl>
    <w:p w14:paraId="5B782AA2" w14:textId="77777777" w:rsidR="001B0127" w:rsidRDefault="00390512">
      <w:pPr>
        <w:keepNext/>
        <w:spacing w:after="200"/>
      </w:pPr>
      <w:r>
        <w:t>Table 13.11: Input availability for MM-001 and XM-001 across the 38-model corpus</w:t>
      </w:r>
    </w:p>
    <w:p w14:paraId="2C0873B3" w14:textId="77777777" w:rsidR="001B0127" w:rsidRDefault="00390512">
      <w:pPr>
        <w:spacing w:after="200"/>
        <w:jc w:val="both"/>
      </w:pPr>
      <w:r>
        <w:t xml:space="preserve">One model carries a disproportionate share of the XM-001 test weight. Clinic_Plumbing.ifc is the only file in the corpus verified by inspection to carry real material text for copper, PVC, CPVC, steel and brass across 378 pipe segments and fittings — which is to say it contains, in one file, both the couple the engine should report (copper against steel, a gap of 0.27 V) and the couple it should suppress (copper against brass, a gap of 0.04 V). That makes it a direct test of the compatibility floor on real data rather than on a fixture, and it is the single most informative result the run can produce for this engine. The West Riverside plumbing and sprinkler models supply volume, and the DigitalHub sanitary and </w:t>
      </w:r>
      <w:r>
        <w:lastRenderedPageBreak/>
        <w:t>heating models supply an independently authored European IFC4 export as a guard against conclusions that hold for one tool only.</w:t>
      </w:r>
    </w:p>
    <w:p w14:paraId="5B4B749D" w14:textId="77777777" w:rsidR="001B0127" w:rsidRDefault="00390512">
      <w:pPr>
        <w:spacing w:after="200"/>
        <w:jc w:val="both"/>
      </w:pPr>
      <w:r>
        <w:t>The environment-class row in Table 13.11 states a result in advance, and it is worth being explicit about why that is not an admission of failure. MM-001 weights environment at 0.35 and specifies that an unclassified environment must raise a data-quality issue rather than a numeric severity, because scoring an unknown environment as benign would silently suppress genuine findings. No IFC model in the corpus carries an environment classification, because IFC has no property for one. The engine will therefore emit data-quality issues across the corpus rather than risk bands, and that outcome measures a gap between what corrosion assessment needs and what the schema carries — which is a contribution of this thesis rather than a shortcoming of the engine.</w:t>
      </w:r>
    </w:p>
    <w:p w14:paraId="78C59C06" w14:textId="77777777" w:rsidR="001B0127" w:rsidRDefault="00390512">
      <w:pPr>
        <w:pStyle w:val="Heading2"/>
        <w:keepNext/>
        <w:spacing w:before="360" w:after="120"/>
      </w:pPr>
      <w:bookmarkStart w:id="98" w:name="_Toc238383191"/>
      <w:r>
        <w:t>13.8  Expected severity distributions across the five engines</w:t>
      </w:r>
      <w:bookmarkEnd w:id="98"/>
    </w:p>
    <w:p w14:paraId="4FFF8F16" w14:textId="77777777" w:rsidR="001B0127" w:rsidRDefault="00390512">
      <w:pPr>
        <w:spacing w:after="200"/>
        <w:jc w:val="both"/>
      </w:pPr>
      <w:r>
        <w:t>Table 13.12 states the expected band distribution for each engine before the run, alongside the distribution its designed fixtures produced. The two columns are expected to differ sharply, and the reason is the same for every engine: fixtures are written to exercise the extremes of a scoring model, so they over-sample Critical and Low and under-sample the middle, while a real corpus is dominated by ordinary pipework and by absent inputs.</w:t>
      </w:r>
    </w:p>
    <w:p w14:paraId="1A21110B"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1900"/>
        <w:gridCol w:w="2100"/>
        <w:gridCol w:w="2526"/>
      </w:tblGrid>
      <w:tr w:rsidR="001B0127" w14:paraId="5EB06322" w14:textId="77777777">
        <w:trPr>
          <w:cantSplit/>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978281" w14:textId="77777777" w:rsidR="001B0127" w:rsidRDefault="00390512">
            <w:r>
              <w:rPr>
                <w:b/>
                <w:color w:val="FFFFFF"/>
                <w:sz w:val="16"/>
              </w:rPr>
              <w:t>Engine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76487C" w14:textId="77777777" w:rsidR="001B0127" w:rsidRDefault="00390512">
            <w:r>
              <w:rPr>
                <w:b/>
                <w:color w:val="FFFFFF"/>
                <w:sz w:val="16"/>
              </w:rPr>
              <w:t>Band thresholds</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C78AAC" w14:textId="77777777" w:rsidR="001B0127" w:rsidRDefault="00390512">
            <w:r>
              <w:rPr>
                <w:b/>
                <w:color w:val="FFFFFF"/>
                <w:sz w:val="16"/>
              </w:rPr>
              <w:t>Designed fixtures</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1FD4B9" w14:textId="77777777" w:rsidR="001B0127" w:rsidRDefault="00390512">
            <w:r>
              <w:rPr>
                <w:b/>
                <w:color w:val="FFFFFF"/>
                <w:sz w:val="16"/>
              </w:rPr>
              <w:t>Expected across the corpus</w:t>
            </w:r>
          </w:p>
        </w:tc>
        <w:tc>
          <w:tcPr>
            <w:tcW w:w="2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306C1C" w14:textId="77777777" w:rsidR="001B0127" w:rsidRDefault="00390512">
            <w:r>
              <w:rPr>
                <w:b/>
                <w:color w:val="FFFFFF"/>
                <w:sz w:val="16"/>
              </w:rPr>
              <w:t>Dominant expected outcome</w:t>
            </w:r>
          </w:p>
        </w:tc>
      </w:tr>
      <w:tr w:rsidR="001B0127" w14:paraId="7E733873"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7FDF2" w14:textId="77777777" w:rsidR="001B0127" w:rsidRDefault="00390512">
            <w:r>
              <w:rPr>
                <w:color w:val="000000"/>
                <w:sz w:val="16"/>
              </w:rPr>
              <w:t>GC-001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60AA7" w14:textId="77777777" w:rsidR="001B0127" w:rsidRDefault="00390512">
            <w:r>
              <w:rPr>
                <w:color w:val="000000"/>
                <w:sz w:val="16"/>
              </w:rPr>
              <w:t>0.35 / 0.65 / 0.85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36510" w14:textId="77777777" w:rsidR="001B0127" w:rsidRDefault="00390512">
            <w:r>
              <w:rPr>
                <w:color w:val="000000"/>
                <w:sz w:val="16"/>
              </w:rPr>
              <w:t>25 elements: 9 Critical, 7 High, 9 Medium, 0 Low (Table 5.1)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8D9BA" w14:textId="77777777" w:rsidR="001B0127" w:rsidRDefault="00390512">
            <w:r>
              <w:rPr>
                <w:color w:val="000000"/>
                <w:sz w:val="16"/>
              </w:rPr>
              <w:t>Findings only where two materials meet; most elements produce nothing</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56FEB" w14:textId="77777777" w:rsidR="001B0127" w:rsidRDefault="00390512">
            <w:r>
              <w:rPr>
                <w:color w:val="000000"/>
                <w:sz w:val="16"/>
              </w:rPr>
              <w:t>Sparse findings concentrated at material transitions, with no Low band because compatible pairs are suppressed rather than banded</w:t>
            </w:r>
          </w:p>
        </w:tc>
      </w:tr>
      <w:tr w:rsidR="001B0127" w14:paraId="247D060E"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988D1" w14:textId="77777777" w:rsidR="001B0127" w:rsidRDefault="00390512">
            <w:r>
              <w:rPr>
                <w:color w:val="000000"/>
                <w:sz w:val="16"/>
              </w:rPr>
              <w:t>CC-001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28947" w14:textId="77777777" w:rsidR="001B0127" w:rsidRDefault="00390512">
            <w:r>
              <w:rPr>
                <w:color w:val="000000"/>
                <w:sz w:val="16"/>
              </w:rPr>
              <w:t>0.30 / 0.55 / 0.80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929FC" w14:textId="77777777" w:rsidR="001B0127" w:rsidRDefault="00390512">
            <w:r>
              <w:rPr>
                <w:color w:val="000000"/>
                <w:sz w:val="16"/>
              </w:rPr>
              <w:t>Scenario set covering the five CCT grades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C5D13" w14:textId="77777777" w:rsidR="001B0127" w:rsidRDefault="00390512">
            <w:r>
              <w:rPr>
                <w:color w:val="000000"/>
                <w:sz w:val="16"/>
              </w:rPr>
              <w:t>Requires joint type, which IFC does not carry as a property</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B620A" w14:textId="77777777" w:rsidR="001B0127" w:rsidRDefault="00390512">
            <w:r>
              <w:rPr>
                <w:color w:val="000000"/>
                <w:sz w:val="16"/>
              </w:rPr>
              <w:t>Data-quality issues dominant; risk bands only where joint type can be inferred from fitting class</w:t>
            </w:r>
          </w:p>
        </w:tc>
      </w:tr>
      <w:tr w:rsidR="001B0127" w14:paraId="6B1C9591"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E1A8E" w14:textId="77777777" w:rsidR="001B0127" w:rsidRDefault="00390512">
            <w:r>
              <w:rPr>
                <w:color w:val="000000"/>
                <w:sz w:val="16"/>
              </w:rPr>
              <w:t>MC-001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DA0C4" w14:textId="77777777" w:rsidR="001B0127" w:rsidRDefault="00390512">
            <w:r>
              <w:rPr>
                <w:color w:val="000000"/>
                <w:sz w:val="16"/>
              </w:rPr>
              <w:t>0.25 / 0.50 / 0.75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D3753" w14:textId="77777777" w:rsidR="001B0127" w:rsidRDefault="00390512">
            <w:r>
              <w:rPr>
                <w:color w:val="000000"/>
                <w:sz w:val="16"/>
              </w:rPr>
              <w:t>10 scenarios: 4 Critical, 2 High, 0 Medium, 4 Low (Table 12.4)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046DE" w14:textId="77777777" w:rsidR="001B0127" w:rsidRDefault="00390512">
            <w:r>
              <w:rPr>
                <w:color w:val="000000"/>
                <w:sz w:val="16"/>
              </w:rPr>
              <w:t>Low-dominant, with a Critical tail concentrated in fire suppression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B72B7" w14:textId="77777777" w:rsidR="001B0127" w:rsidRDefault="00390512">
            <w:r>
              <w:rPr>
                <w:color w:val="000000"/>
                <w:sz w:val="16"/>
              </w:rPr>
              <w:t>See Table 12.7 — the conservative velocity default is the confound to watch</w:t>
            </w:r>
          </w:p>
        </w:tc>
      </w:tr>
      <w:tr w:rsidR="001B0127" w14:paraId="462DC07B"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2D9A1" w14:textId="77777777" w:rsidR="001B0127" w:rsidRDefault="00390512">
            <w:r>
              <w:rPr>
                <w:color w:val="000000"/>
                <w:sz w:val="16"/>
              </w:rPr>
              <w:t>MM-001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3DC5D" w14:textId="77777777" w:rsidR="001B0127" w:rsidRDefault="00390512">
            <w:r>
              <w:rPr>
                <w:color w:val="000000"/>
                <w:sz w:val="16"/>
              </w:rPr>
              <w:t>0.35 / 0.65 / 0.85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9C4AF" w14:textId="77777777" w:rsidR="001B0127" w:rsidRDefault="00390512">
            <w:r>
              <w:rPr>
                <w:color w:val="000000"/>
                <w:sz w:val="16"/>
              </w:rPr>
              <w:t>Scenario verdicts pinned per matrix cell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B52CE" w14:textId="77777777" w:rsidR="001B0127" w:rsidRDefault="00390512">
            <w:r>
              <w:rPr>
                <w:color w:val="000000"/>
                <w:sz w:val="16"/>
              </w:rPr>
              <w:t>Data-quality dominant, because environment class is absent from every model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46B86" w14:textId="77777777" w:rsidR="001B0127" w:rsidRDefault="00390512">
            <w:r>
              <w:rPr>
                <w:color w:val="000000"/>
                <w:sz w:val="16"/>
              </w:rPr>
              <w:t>Unclassified-environment issues outnumbering risk findings, by specification</w:t>
            </w:r>
          </w:p>
        </w:tc>
      </w:tr>
      <w:tr w:rsidR="001B0127" w14:paraId="57468F5B"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E0F7D" w14:textId="77777777" w:rsidR="001B0127" w:rsidRDefault="00390512">
            <w:r>
              <w:rPr>
                <w:color w:val="000000"/>
                <w:sz w:val="16"/>
              </w:rPr>
              <w:t>XM-001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52253" w14:textId="77777777" w:rsidR="001B0127" w:rsidRDefault="00390512">
            <w:r>
              <w:rPr>
                <w:color w:val="000000"/>
                <w:sz w:val="16"/>
              </w:rPr>
              <w:t>0.35 / 0.65 / 0.85, plus suppression below the floor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2A3EA" w14:textId="77777777" w:rsidR="001B0127" w:rsidRDefault="00390512">
            <w:r>
              <w:rPr>
                <w:color w:val="000000"/>
                <w:sz w:val="16"/>
              </w:rPr>
              <w:t>39 contract tests over eight materials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73913" w14:textId="77777777" w:rsidR="001B0127" w:rsidRDefault="00390512">
            <w:r>
              <w:rPr>
                <w:color w:val="000000"/>
                <w:sz w:val="16"/>
              </w:rPr>
              <w:t>Findings only on models with genuine material diversity</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56B6A" w14:textId="77777777" w:rsidR="001B0127" w:rsidRDefault="00390512">
            <w:r>
              <w:rPr>
                <w:color w:val="000000"/>
                <w:sz w:val="16"/>
              </w:rPr>
              <w:t>A small number of real couples on Clinic_Plumbing and the West Riverside models; nothing at all on single-material models, which is correct behaviour and must not be read as coverage</w:t>
            </w:r>
          </w:p>
        </w:tc>
      </w:tr>
    </w:tbl>
    <w:p w14:paraId="48F68BB2" w14:textId="77777777" w:rsidR="001B0127" w:rsidRDefault="00390512">
      <w:pPr>
        <w:keepNext/>
        <w:spacing w:after="200"/>
      </w:pPr>
      <w:r>
        <w:t>Table 13.12: Expected severity distributions per engine, against the distributions the designed fixtures produced</w:t>
      </w:r>
    </w:p>
    <w:p w14:paraId="355A0C3F" w14:textId="77777777" w:rsidR="001B0127" w:rsidRDefault="00390512">
      <w:pPr>
        <w:spacing w:after="200"/>
        <w:jc w:val="both"/>
      </w:pPr>
      <w:r>
        <w:t>Across all five engines, the single most likely outcome of the run is that data-quality issues outnumber risk findings, on most models by a wide margin. That result should be reported as the headline rather than buried as a disappointment. It quantifies, on a reproducible corpus of thirty-eight models from eight repositories, the distance between the information a corrosion assessment requires and the information an IFC model as commonly exported actually carries — and it does so with an engine set that refuses to close that distance by guessing. A system that defaulted the missing inputs would report a clean distribution of risk bands, and would be reporting fiction. The measured gap is the more useful number.</w:t>
      </w:r>
    </w:p>
    <w:p w14:paraId="5A94ABE5" w14:textId="77777777" w:rsidR="001B0127" w:rsidRDefault="00390512">
      <w:pPr>
        <w:pStyle w:val="Heading2"/>
        <w:keepNext/>
        <w:spacing w:before="360" w:after="120"/>
      </w:pPr>
      <w:bookmarkStart w:id="99" w:name="_Toc238383192"/>
      <w:r>
        <w:lastRenderedPageBreak/>
        <w:t>13.9  Implementation status of the extended engines</w:t>
      </w:r>
      <w:bookmarkEnd w:id="99"/>
    </w:p>
    <w:p w14:paraId="14935652" w14:textId="77777777" w:rsidR="001B0127" w:rsidRDefault="00390512">
      <w:pPr>
        <w:spacing w:after="200"/>
        <w:jc w:val="both"/>
      </w:pPr>
      <w:r>
        <w:t>The specification set out in §13.2 and §13.3 is the approved v1.0 ruleset. The code currently on disk implements an earlier and simpler scheme, and the difference is material enough to record explicitly rather than leave a reader to discover it. Table 13.13 states, term by term, what the packs specify and what the comparator modules do.</w:t>
      </w:r>
    </w:p>
    <w:p w14:paraId="7363515E"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5"/>
        <w:gridCol w:w="2781"/>
        <w:gridCol w:w="2918"/>
        <w:gridCol w:w="1422"/>
      </w:tblGrid>
      <w:tr w:rsidR="001B0127" w14:paraId="0D1B2CA4" w14:textId="77777777">
        <w:trPr>
          <w:cantSplit/>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356B39" w14:textId="77777777" w:rsidR="001B0127" w:rsidRDefault="00390512">
            <w:r>
              <w:rPr>
                <w:b/>
                <w:color w:val="FFFFFF"/>
                <w:sz w:val="18"/>
              </w:rPr>
              <w:t>Element of the specification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5F4F16" w14:textId="77777777" w:rsidR="001B0127" w:rsidRDefault="00390512">
            <w:r>
              <w:rPr>
                <w:b/>
                <w:color w:val="FFFFFF"/>
                <w:sz w:val="18"/>
              </w:rPr>
              <w:t>In the pack</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69CF9D" w14:textId="77777777" w:rsidR="001B0127" w:rsidRDefault="00390512">
            <w:r>
              <w:rPr>
                <w:b/>
                <w:color w:val="FFFFFF"/>
                <w:sz w:val="18"/>
              </w:rPr>
              <w:t>In the code as it stands</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4EA4F5" w14:textId="77777777" w:rsidR="001B0127" w:rsidRDefault="00390512">
            <w:r>
              <w:rPr>
                <w:b/>
                <w:color w:val="FFFFFF"/>
                <w:sz w:val="18"/>
              </w:rPr>
              <w:t>Status</w:t>
            </w:r>
          </w:p>
        </w:tc>
      </w:tr>
      <w:tr w:rsidR="001B0127" w14:paraId="3AE6DF3E"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C36B0" w14:textId="77777777" w:rsidR="001B0127" w:rsidRDefault="00390512">
            <w:r>
              <w:rPr>
                <w:color w:val="000000"/>
                <w:sz w:val="18"/>
              </w:rPr>
              <w:t>MM-001 composite, 0.40 / 0.35 / 0.25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AF719"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648E9" w14:textId="77777777" w:rsidR="001B0127" w:rsidRDefault="00390512">
            <w:r>
              <w:rPr>
                <w:color w:val="000000"/>
                <w:sz w:val="18"/>
              </w:rPr>
              <w:t>material_media.compare() bands the raw matrix cell; no weighted composite is computed</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7C96B" w14:textId="77777777" w:rsidR="001B0127" w:rsidRDefault="00390512">
            <w:r>
              <w:rPr>
                <w:color w:val="000000"/>
                <w:sz w:val="18"/>
              </w:rPr>
              <w:t>Not implemented</w:t>
            </w:r>
          </w:p>
        </w:tc>
      </w:tr>
      <w:tr w:rsidR="001B0127" w14:paraId="35DA9838"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F3167" w14:textId="77777777" w:rsidR="001B0127" w:rsidRDefault="00390512">
            <w:r>
              <w:rPr>
                <w:color w:val="000000"/>
                <w:sz w:val="18"/>
              </w:rPr>
              <w:t>MM-001 kinetics guard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71B20"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88B3D" w14:textId="77777777" w:rsidR="001B0127" w:rsidRDefault="00390512">
            <w:r>
              <w:rPr>
                <w:color w:val="000000"/>
                <w:sz w:val="18"/>
              </w:rPr>
              <w:t>Absent — there is no temperature term to cap</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2A397" w14:textId="77777777" w:rsidR="001B0127" w:rsidRDefault="00390512">
            <w:r>
              <w:rPr>
                <w:color w:val="000000"/>
                <w:sz w:val="18"/>
              </w:rPr>
              <w:t>Not implemented</w:t>
            </w:r>
          </w:p>
        </w:tc>
      </w:tr>
      <w:tr w:rsidR="001B0127" w14:paraId="247C529B"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E774F" w14:textId="77777777" w:rsidR="001B0127" w:rsidRDefault="00390512">
            <w:r>
              <w:rPr>
                <w:color w:val="000000"/>
                <w:sz w:val="18"/>
              </w:rPr>
              <w:t>Unmapped pairing raises a data-quality issue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3D8CF"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13F23" w14:textId="77777777" w:rsidR="001B0127" w:rsidRDefault="00390512">
            <w:r>
              <w:rPr>
                <w:color w:val="000000"/>
                <w:sz w:val="18"/>
              </w:rPr>
              <w:t>An absent cell returns 0.0 and the element is treated as compliant — the exact silent defaulting the pack forbids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FF590" w14:textId="77777777" w:rsidR="001B0127" w:rsidRDefault="00390512">
            <w:r>
              <w:rPr>
                <w:color w:val="000000"/>
                <w:sz w:val="18"/>
              </w:rPr>
              <w:t>Contradicts the pack</w:t>
            </w:r>
          </w:p>
        </w:tc>
      </w:tr>
      <w:tr w:rsidR="001B0127" w14:paraId="3982CCA1"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9CE1D" w14:textId="77777777" w:rsidR="001B0127" w:rsidRDefault="00390512">
            <w:r>
              <w:rPr>
                <w:color w:val="000000"/>
                <w:sz w:val="18"/>
              </w:rPr>
              <w:t>Nested matrix, indexed [material][medium]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0526"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3821C" w14:textId="77777777" w:rsidR="001B0127" w:rsidRDefault="00390512">
            <w:r>
              <w:rPr>
                <w:color w:val="000000"/>
                <w:sz w:val="18"/>
              </w:rPr>
              <w:t>The code indexes a flat "material:medium:environment" key</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33707" w14:textId="77777777" w:rsidR="001B0127" w:rsidRDefault="00390512">
            <w:r>
              <w:rPr>
                <w:color w:val="000000"/>
                <w:sz w:val="18"/>
              </w:rPr>
              <w:t>Incompatible shapes</w:t>
            </w:r>
          </w:p>
        </w:tc>
      </w:tr>
      <w:tr w:rsidR="001B0127" w14:paraId="75002FA5"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10218" w14:textId="77777777" w:rsidR="001B0127" w:rsidRDefault="00390512">
            <w:r>
              <w:rPr>
                <w:color w:val="000000"/>
                <w:sz w:val="18"/>
              </w:rPr>
              <w:t>MM-001 pack loading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A491B" w14:textId="77777777" w:rsidR="001B0127" w:rsidRDefault="00390512">
            <w:r>
              <w:rPr>
                <w:color w:val="000000"/>
                <w:sz w:val="18"/>
              </w:rPr>
              <w:t>Under parameters.compatibility_matrix and its siblings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36A5A" w14:textId="77777777" w:rsidR="001B0127" w:rsidRDefault="00390512">
            <w:r>
              <w:rPr>
                <w:color w:val="000000"/>
                <w:sz w:val="18"/>
              </w:rPr>
              <w:t>load_rule_pack() requires top-level materials, media, environments and compatibility_matrix keys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3B47F" w14:textId="77777777" w:rsidR="001B0127" w:rsidRDefault="00390512">
            <w:r>
              <w:rPr>
                <w:color w:val="000000"/>
                <w:sz w:val="18"/>
              </w:rPr>
              <w:t>Raises ValueError on the approved pack</w:t>
            </w:r>
          </w:p>
        </w:tc>
      </w:tr>
      <w:tr w:rsidR="001B0127" w14:paraId="30C02337"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0CDDC" w14:textId="77777777" w:rsidR="001B0127" w:rsidRDefault="00390512">
            <w:r>
              <w:rPr>
                <w:color w:val="000000"/>
                <w:sz w:val="18"/>
              </w:rPr>
              <w:t>XM-001 composite, 0.50 / 0.30 / 0.20, times mitigation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62500"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62DB1" w14:textId="77777777" w:rsidR="001B0127" w:rsidRDefault="00390512">
            <w:r>
              <w:rPr>
                <w:color w:val="000000"/>
                <w:sz w:val="18"/>
              </w:rPr>
              <w:t>cross_material.compare() bands the raw couple voltage; separation and mitigation are not applied</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3BE15" w14:textId="77777777" w:rsidR="001B0127" w:rsidRDefault="00390512">
            <w:r>
              <w:rPr>
                <w:color w:val="000000"/>
                <w:sz w:val="18"/>
              </w:rPr>
              <w:t>Not implemented</w:t>
            </w:r>
          </w:p>
        </w:tc>
      </w:tr>
      <w:tr w:rsidR="001B0127" w14:paraId="794AE6F4"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3CAEC" w14:textId="77777777" w:rsidR="001B0127" w:rsidRDefault="00390512">
            <w:r>
              <w:rPr>
                <w:color w:val="000000"/>
                <w:sz w:val="18"/>
              </w:rPr>
              <w:t>Compatibility floor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CA6AF"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37772" w14:textId="77777777" w:rsidR="001B0127" w:rsidRDefault="00390512">
            <w:r>
              <w:rPr>
                <w:color w:val="000000"/>
                <w:sz w:val="18"/>
              </w:rPr>
              <w:t>Threshold suppression is present, but reads a rule-pack key the approved pack deliberately does not carry</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A0B29" w14:textId="77777777" w:rsidR="001B0127" w:rsidRDefault="00390512">
            <w:r>
              <w:rPr>
                <w:color w:val="000000"/>
                <w:sz w:val="18"/>
              </w:rPr>
              <w:t>Present but unreachable</w:t>
            </w:r>
          </w:p>
        </w:tc>
      </w:tr>
      <w:tr w:rsidR="001B0127" w14:paraId="7915D8A3"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B0E49" w14:textId="77777777" w:rsidR="001B0127" w:rsidRDefault="00390512">
            <w:r>
              <w:rPr>
                <w:color w:val="000000"/>
                <w:sz w:val="18"/>
              </w:rPr>
              <w:t>Single-source series injection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FD2DE"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9925F" w14:textId="77777777" w:rsidR="001B0127" w:rsidRDefault="00390512">
            <w:r>
              <w:rPr>
                <w:color w:val="000000"/>
                <w:sz w:val="18"/>
              </w:rPr>
              <w:t>load_rule_pack() accepts no galvanic_series argument, so the series cannot be injected</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12CF1" w14:textId="77777777" w:rsidR="001B0127" w:rsidRDefault="00390512">
            <w:r>
              <w:rPr>
                <w:color w:val="000000"/>
                <w:sz w:val="18"/>
              </w:rPr>
              <w:t>Not implemented</w:t>
            </w:r>
          </w:p>
        </w:tc>
      </w:tr>
      <w:tr w:rsidR="001B0127" w14:paraId="7414BB2F"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4E32B" w14:textId="77777777" w:rsidR="001B0127" w:rsidRDefault="00390512">
            <w:r>
              <w:rPr>
                <w:color w:val="000000"/>
                <w:sz w:val="18"/>
              </w:rPr>
              <w:t>Anode identification from the nobility flag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BCF7F"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4240A" w14:textId="77777777" w:rsidR="001B0127" w:rsidRDefault="00390512">
            <w:r>
              <w:rPr>
                <w:color w:val="000000"/>
                <w:sz w:val="18"/>
              </w:rPr>
              <w:t>Not performed; findings name the pair but not which member sacrifices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7527F" w14:textId="77777777" w:rsidR="001B0127" w:rsidRDefault="00390512">
            <w:r>
              <w:rPr>
                <w:color w:val="000000"/>
                <w:sz w:val="18"/>
              </w:rPr>
              <w:t>Not implemented</w:t>
            </w:r>
          </w:p>
        </w:tc>
      </w:tr>
      <w:tr w:rsidR="001B0127" w14:paraId="5A5BD066"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DED63" w14:textId="77777777" w:rsidR="001B0127" w:rsidRDefault="00390512">
            <w:r>
              <w:rPr>
                <w:color w:val="000000"/>
                <w:sz w:val="18"/>
              </w:rPr>
              <w:t>Test suites, 29 for MM-001 and 39 for XM-001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8DDC8" w14:textId="77777777" w:rsidR="001B0127" w:rsidRDefault="00390512">
            <w:r>
              <w:rPr>
                <w:color w:val="000000"/>
                <w:sz w:val="18"/>
              </w:rPr>
              <w:t>Written against the specified behaviour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1344C" w14:textId="77777777" w:rsidR="001B0127" w:rsidRDefault="00390512">
            <w:r>
              <w:rPr>
                <w:color w:val="000000"/>
                <w:sz w:val="18"/>
              </w:rPr>
              <w:t>Executed against the modules on disk, 3 of 29 and 1 of 39 pass; the remainder fail or error at fixture setup on the changed signatures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01E00" w14:textId="77777777" w:rsidR="001B0127" w:rsidRDefault="00390512">
            <w:r>
              <w:rPr>
                <w:color w:val="000000"/>
                <w:sz w:val="18"/>
              </w:rPr>
              <w:t>Suites do not currently run</w:t>
            </w:r>
          </w:p>
        </w:tc>
      </w:tr>
    </w:tbl>
    <w:p w14:paraId="0F56B033" w14:textId="77777777" w:rsidR="001B0127" w:rsidRDefault="00390512">
      <w:pPr>
        <w:keepNext/>
        <w:spacing w:after="200"/>
      </w:pPr>
      <w:r>
        <w:t>Table 13.13: MM-001 and XM-001 — approved specification against implemented code</w:t>
      </w:r>
    </w:p>
    <w:p w14:paraId="0BB25186" w14:textId="77777777" w:rsidR="001B0127" w:rsidRDefault="00390512">
      <w:pPr>
        <w:spacing w:after="200"/>
        <w:jc w:val="both"/>
      </w:pPr>
      <w:r>
        <w:t>The last row qualifies the coverage figures quoted in §13.5. Those figures describe the suites as written — 29 tests for MM-001 and 39 for XM-001, organised by the property each group protects — and they are an accurate account of what has been specified and encoded as executable intent. Measured against the comparator modules as they stand, 3 of the 29 and 1 of the 39 execute and pass; the remainder fail at fixture setup, because they call a loader signature and a compare() signature the shipped modules do not expose. The suites are therefore evidence of a specified contract rather than evidence of a working engine, and §13.5 should be read with that distinction in place.</w:t>
      </w:r>
    </w:p>
    <w:p w14:paraId="52EE2F9C" w14:textId="77777777" w:rsidR="001B0127" w:rsidRDefault="00390512">
      <w:pPr>
        <w:spacing w:after="200"/>
        <w:jc w:val="both"/>
      </w:pPr>
      <w:r>
        <w:lastRenderedPageBreak/>
        <w:t>This is the same class of honesty §14.6 applies to the enforcement gate, and it is recorded here for the same reason. The rulesets are approved, reviewed and internally consistent, and the arithmetic in Tables 13.4 and 13.8 is the arithmetic the packs specify, verifiable by hand against the published weights. What has not yet happened is the wiring of those packs into the comparator, and no claim in this chapter should be read as asserting that it has. The 38-model run described in §13.7 is contingent on that work being completed first, and the ordering matters: running the corpus against the current modules would measure the precursor scheme and report it as though it were the approved one.</w:t>
      </w:r>
    </w:p>
    <w:p w14:paraId="16A55AC7" w14:textId="77777777" w:rsidR="000F526F" w:rsidRDefault="00A6254C">
      <w:pPr>
        <w:pStyle w:val="Heading2"/>
        <w:keepNext/>
        <w:spacing w:before="360" w:after="120"/>
      </w:pPr>
      <w:bookmarkStart w:id="100" w:name="_Toc238383193"/>
      <w:r>
        <w:rPr>
          <w:b/>
          <w:sz w:val="28"/>
        </w:rPr>
        <w:t>13.10  Approval record and carried limitations</w:t>
      </w:r>
      <w:bookmarkEnd w:id="100"/>
    </w:p>
    <w:p w14:paraId="6098355F" w14:textId="77777777" w:rsidR="000F526F" w:rsidRDefault="00A6254C">
      <w:pPr>
        <w:spacing w:after="200"/>
        <w:jc w:val="both"/>
      </w:pPr>
      <w:r>
        <w:t>Both rulesets are approved at version 1.0 with a named approver and a recorded amendment list. Four limitations are carried in the pack rather than hidden.</w:t>
      </w:r>
    </w:p>
    <w:p w14:paraId="4A445660" w14:textId="77777777" w:rsidR="000F526F" w:rsidRDefault="00A6254C">
      <w:pPr>
        <w:pStyle w:val="ListParagraph"/>
        <w:spacing w:after="80"/>
        <w:ind w:left="432"/>
        <w:jc w:val="both"/>
      </w:pPr>
      <w:r>
        <w:t>1.  The T5 industrial severity of 0.85 is provisional. It is the only environment value with no CC-001 counterpart, so it is interpolated rather than borrowed.</w:t>
      </w:r>
    </w:p>
    <w:p w14:paraId="3AB28B0D" w14:textId="77777777" w:rsidR="000F526F" w:rsidRDefault="00A6254C">
      <w:pPr>
        <w:pStyle w:val="ListParagraph"/>
        <w:spacing w:after="80"/>
        <w:ind w:left="432"/>
        <w:jc w:val="both"/>
      </w:pPr>
      <w:r>
        <w:t>2.  Water chemistry — chloride concentration, pH, hardness and dissolved oxygen — is absent from the element schema. Cells assume typical UK potable chemistry, so copper Type 2 pitting in soft-water regions is understated.</w:t>
      </w:r>
    </w:p>
    <w:p w14:paraId="6E8D33F5" w14:textId="77777777" w:rsidR="000F526F" w:rsidRDefault="00A6254C">
      <w:pPr>
        <w:pStyle w:val="ListParagraph"/>
        <w:spacing w:after="80"/>
        <w:ind w:left="432"/>
        <w:jc w:val="both"/>
      </w:pPr>
      <w:r>
        <w:t>3.  Flow velocity is absent, so copper erosion-corrosion above roughly 1.5 m/s and the minimum-flow film maintenance that copper-nickel requires are not modelled.</w:t>
      </w:r>
    </w:p>
    <w:p w14:paraId="3A0F2DB9" w14:textId="77777777" w:rsidR="000F526F" w:rsidRDefault="00A6254C">
      <w:pPr>
        <w:pStyle w:val="ListParagraph"/>
        <w:spacing w:after="80"/>
        <w:ind w:left="432"/>
        <w:jc w:val="both"/>
      </w:pPr>
      <w:r>
        <w:t>4.  The digits are a calibration authored for these rulesets, not values quoted from the cited standards. The citations name the standard governing each mechanism; they do not supply the number.</w:t>
      </w:r>
    </w:p>
    <w:p w14:paraId="7359E573" w14:textId="77777777" w:rsidR="000F526F" w:rsidRDefault="000F526F">
      <w:pPr>
        <w:spacing w:after="80"/>
      </w:pPr>
    </w:p>
    <w:p w14:paraId="5AC46569" w14:textId="77777777" w:rsidR="000F526F" w:rsidRDefault="00A6254C">
      <w:pPr>
        <w:spacing w:after="280"/>
        <w:jc w:val="both"/>
      </w:pPr>
      <w:r>
        <w:t>The fourth is the most important and the least comfortable. It is the same distinction §4.6.4 draws between a normative value and a provisional one, applied here to material chemistry: a citation that establishes a mechanism is not a citation that establishes a threshold, and a ruleset that conflates the two would claim more authority than it holds.</w:t>
      </w:r>
    </w:p>
    <w:p w14:paraId="3B735811" w14:textId="77777777" w:rsidR="000F526F" w:rsidRDefault="00A6254C">
      <w:pPr>
        <w:pStyle w:val="Heading1"/>
        <w:keepNext/>
        <w:spacing w:before="480" w:after="240"/>
      </w:pPr>
      <w:bookmarkStart w:id="101" w:name="_Toc238383194"/>
      <w:r>
        <w:rPr>
          <w:b/>
          <w:sz w:val="36"/>
        </w:rPr>
        <w:t>Chapter 14 — The Expert Review Process</w:t>
      </w:r>
      <w:bookmarkEnd w:id="101"/>
    </w:p>
    <w:p w14:paraId="530665BB" w14:textId="77777777" w:rsidR="000F526F" w:rsidRDefault="00A6254C">
      <w:pPr>
        <w:pStyle w:val="Heading2"/>
        <w:keepNext/>
        <w:spacing w:before="360" w:after="120"/>
      </w:pPr>
      <w:bookmarkStart w:id="102" w:name="_Toc238383195"/>
      <w:r>
        <w:rPr>
          <w:b/>
          <w:sz w:val="28"/>
        </w:rPr>
        <w:t>14.1  Why the process exists</w:t>
      </w:r>
      <w:bookmarkEnd w:id="102"/>
    </w:p>
    <w:p w14:paraId="3779A3CE" w14:textId="77777777" w:rsidR="000F526F" w:rsidRDefault="00A6254C">
      <w:pPr>
        <w:spacing w:after="200"/>
        <w:jc w:val="both"/>
      </w:pPr>
      <w:r>
        <w:t>Two of the three components produce output that unit tests cannot validate. A test can prove that an extracted rule is schema-valid and executable; only a domain expert can judge whether it means what the clause means. A test can prove that a composite score matches the published formula; only an expert can judge whether the resulting risk band is engineering-credible for that element.</w:t>
      </w:r>
    </w:p>
    <w:p w14:paraId="508DECC1" w14:textId="77777777" w:rsidR="000F526F" w:rsidRDefault="00A6254C">
      <w:pPr>
        <w:spacing w:after="200"/>
        <w:jc w:val="both"/>
      </w:pPr>
      <w:r>
        <w:t>The generic comparator is deliberately excluded as a review object. It performs deterministic threshold evaluation whose correctness is fully decidable by unit tests, and subjecting it to expert review would spend scarce specialist time on the one component that does not need it. That leaves two review objects: a candidate rule produced from a regulatory clause, and a compliance finding produced by a corrosion engine.</w:t>
      </w:r>
    </w:p>
    <w:p w14:paraId="6FC07690" w14:textId="77777777" w:rsidR="000F526F" w:rsidRDefault="00A6254C">
      <w:pPr>
        <w:pStyle w:val="Heading2"/>
        <w:keepNext/>
        <w:spacing w:before="360" w:after="120"/>
      </w:pPr>
      <w:bookmarkStart w:id="103" w:name="_Toc238383196"/>
      <w:r>
        <w:rPr>
          <w:b/>
          <w:sz w:val="28"/>
        </w:rPr>
        <w:t>14.2  Roles and independence</w:t>
      </w:r>
      <w:bookmarkEnd w:id="103"/>
    </w:p>
    <w:p w14:paraId="459152F8" w14:textId="77777777" w:rsidR="000F526F" w:rsidRDefault="00A6254C">
      <w:pPr>
        <w:spacing w:after="200"/>
        <w:jc w:val="both"/>
      </w:pPr>
      <w:r>
        <w:t xml:space="preserve">Five roles carry the process. The Extraction Author is the system itself, producing candidates with confidence, source text and clause reference populated; it may approve nothing. The Reviewing Expert scores candidates against the rubric and records a </w:t>
      </w:r>
      <w:r>
        <w:lastRenderedPageBreak/>
        <w:t>decision with a rationale. The BIM Coordinator confirms the rule is checkable against the delivered model, holding a veto on IFC-mappability alone. The Accountable Approver publishes approved rules and owns the audit trail, an ISO 19650 information-management responsibility. The Process Owner aggregates rejection reasons and owns the extraction prompt and the engine tables.</w:t>
      </w:r>
    </w:p>
    <w:p w14:paraId="7328DA38" w14:textId="77777777" w:rsidR="000F526F" w:rsidRDefault="00A6254C">
      <w:pPr>
        <w:spacing w:after="200"/>
        <w:jc w:val="both"/>
      </w:pPr>
      <w:r>
        <w:t>Roles are functions rather than people, and one person may hold several on a small project, but two separations are absolute. The Extraction Author and the Reviewing Expert must never be the same individual, and the Accountable Approver must never be the person who authored the amendment being approved. For any rule of mandatory severity the Reviewing Expert must additionally be independent of whoever authored the source specification. This mirrors ordinary design-assurance practice and stops the process degenerating into self-certification.</w:t>
      </w:r>
    </w:p>
    <w:p w14:paraId="0148864A" w14:textId="77777777" w:rsidR="000F526F" w:rsidRDefault="00A6254C">
      <w:pPr>
        <w:pStyle w:val="Heading2"/>
        <w:keepNext/>
        <w:spacing w:before="360" w:after="120"/>
      </w:pPr>
      <w:bookmarkStart w:id="104" w:name="_Toc238383197"/>
      <w:r>
        <w:rPr>
          <w:b/>
          <w:sz w:val="28"/>
        </w:rPr>
        <w:t>14.3  States and the enforcement gate</w:t>
      </w:r>
      <w:bookmarkEnd w:id="104"/>
    </w:p>
    <w:p w14:paraId="565486BE" w14:textId="77777777" w:rsidR="000F526F" w:rsidRDefault="00A6254C">
      <w:pPr>
        <w:spacing w:after="200"/>
        <w:jc w:val="both"/>
      </w:pPr>
      <w:r>
        <w:t>Every review object moves through one state machine: DRAFT, IN_REVIEW, AMENDED, REJECTED, APPROVED, PUBLISHED and SUPERSEDED. State is a property of the record rather than of a person's inbox, which is what makes the process auditable after the fact rather than only observable while it runs.</w:t>
      </w:r>
    </w:p>
    <w:p w14:paraId="03C21A45" w14:textId="77777777" w:rsidR="000F526F" w:rsidRDefault="00A6254C">
      <w:pPr>
        <w:spacing w:after="200"/>
        <w:jc w:val="both"/>
      </w:pPr>
      <w:r>
        <w:t>One property of that machine matters more than the rest: only PUBLISHED rules are evaluated. That single constraint is the enforcement gate, and §14.6 records honestly that it is the part of this specification not yet built.</w:t>
      </w:r>
    </w:p>
    <w:p w14:paraId="48766F94" w14:textId="77777777" w:rsidR="000F526F" w:rsidRDefault="00A6254C">
      <w:pPr>
        <w:pStyle w:val="Heading2"/>
        <w:keepNext/>
        <w:spacing w:before="360" w:after="120"/>
      </w:pPr>
      <w:bookmarkStart w:id="105" w:name="_Toc238383198"/>
      <w:r>
        <w:rPr>
          <w:b/>
          <w:sz w:val="28"/>
        </w:rPr>
        <w:t>14.4  The review rubric</w:t>
      </w:r>
      <w:bookmarkEnd w:id="105"/>
    </w:p>
    <w:p w14:paraId="02A3688C" w14:textId="77777777" w:rsidR="000F526F" w:rsidRDefault="00A6254C">
      <w:pPr>
        <w:spacing w:after="200"/>
        <w:jc w:val="both"/>
      </w:pPr>
      <w:r>
        <w:t>A Reviewing Expert scores each candidate rule on five dimensions from 1 to 5. A rule is approved only if every dimension scores at least 4 and Traceability scores 5. There is no approval with reservations; anything short of that threshold is amended or rejected.</w:t>
      </w:r>
    </w:p>
    <w:p w14:paraId="51EE65ED"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0F526F" w14:paraId="7E54972B"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C90F3D" w14:textId="77777777" w:rsidR="000F526F" w:rsidRDefault="00A6254C">
            <w:r>
              <w:rPr>
                <w:b/>
                <w:color w:val="FFFFFF"/>
                <w:sz w:val="20"/>
              </w:rPr>
              <w:t>Dimension</w:t>
            </w:r>
          </w:p>
        </w:tc>
        <w:tc>
          <w:tcPr>
            <w:tcW w:w="6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5A7558" w14:textId="77777777" w:rsidR="000F526F" w:rsidRDefault="00A6254C">
            <w:r>
              <w:rPr>
                <w:b/>
                <w:color w:val="FFFFFF"/>
                <w:sz w:val="20"/>
              </w:rPr>
              <w:t>The question the expert answers</w:t>
            </w:r>
          </w:p>
        </w:tc>
      </w:tr>
      <w:tr w:rsidR="000F526F" w14:paraId="17153AF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84389" w14:textId="77777777" w:rsidR="000F526F" w:rsidRDefault="00A6254C">
            <w:r>
              <w:rPr>
                <w:color w:val="000000"/>
                <w:sz w:val="20"/>
              </w:rPr>
              <w:t>Traceability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39C70" w14:textId="77777777" w:rsidR="000F526F" w:rsidRDefault="00A6254C">
            <w:r>
              <w:rPr>
                <w:color w:val="000000"/>
                <w:sz w:val="20"/>
              </w:rPr>
              <w:t>Can I find this requirement in the cited clause?</w:t>
            </w:r>
          </w:p>
        </w:tc>
      </w:tr>
      <w:tr w:rsidR="000F526F" w14:paraId="1F68775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42479" w14:textId="77777777" w:rsidR="000F526F" w:rsidRDefault="00A6254C">
            <w:r>
              <w:rPr>
                <w:color w:val="000000"/>
                <w:sz w:val="20"/>
              </w:rPr>
              <w:t>Semantic fidelity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7EA67" w14:textId="77777777" w:rsidR="000F526F" w:rsidRDefault="00A6254C">
            <w:r>
              <w:rPr>
                <w:color w:val="000000"/>
                <w:sz w:val="20"/>
              </w:rPr>
              <w:t>Does the rule mean what the clause means?</w:t>
            </w:r>
          </w:p>
        </w:tc>
      </w:tr>
      <w:tr w:rsidR="000F526F" w14:paraId="0EF6E50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628AF" w14:textId="77777777" w:rsidR="000F526F" w:rsidRDefault="00A6254C">
            <w:r>
              <w:rPr>
                <w:color w:val="000000"/>
                <w:sz w:val="20"/>
              </w:rPr>
              <w:t>IFC mappability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37547" w14:textId="77777777" w:rsidR="000F526F" w:rsidRDefault="00A6254C">
            <w:r>
              <w:rPr>
                <w:color w:val="000000"/>
                <w:sz w:val="20"/>
              </w:rPr>
              <w:t>Can this be checked against a delivered model?</w:t>
            </w:r>
          </w:p>
        </w:tc>
      </w:tr>
      <w:tr w:rsidR="000F526F" w14:paraId="27819F6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C4AC1" w14:textId="77777777" w:rsidR="000F526F" w:rsidRDefault="00A6254C">
            <w:r>
              <w:rPr>
                <w:color w:val="000000"/>
                <w:sz w:val="20"/>
              </w:rPr>
              <w:t>Executability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C9D76" w14:textId="77777777" w:rsidR="000F526F" w:rsidRDefault="00A6254C">
            <w:r>
              <w:rPr>
                <w:color w:val="000000"/>
                <w:sz w:val="20"/>
              </w:rPr>
              <w:t>Will the comparator produce a decidable result?</w:t>
            </w:r>
          </w:p>
        </w:tc>
      </w:tr>
      <w:tr w:rsidR="000F526F" w14:paraId="4546D13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DA6C3" w14:textId="77777777" w:rsidR="000F526F" w:rsidRDefault="00A6254C">
            <w:r>
              <w:rPr>
                <w:color w:val="000000"/>
                <w:sz w:val="20"/>
              </w:rPr>
              <w:t>Scope correctness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346FB" w14:textId="77777777" w:rsidR="000F526F" w:rsidRDefault="00A6254C">
            <w:r>
              <w:rPr>
                <w:color w:val="000000"/>
                <w:sz w:val="20"/>
              </w:rPr>
              <w:t>Are the conditions and exceptions right?</w:t>
            </w:r>
          </w:p>
        </w:tc>
      </w:tr>
    </w:tbl>
    <w:p w14:paraId="48D60AFE" w14:textId="77777777" w:rsidR="000F526F" w:rsidRDefault="00A6254C">
      <w:pPr>
        <w:keepNext/>
        <w:spacing w:after="200"/>
      </w:pPr>
      <w:r>
        <w:t>Table 14.1: The five-dimension review rubric for a candidate rule</w:t>
      </w:r>
    </w:p>
    <w:p w14:paraId="56709973" w14:textId="77777777" w:rsidR="000F526F" w:rsidRDefault="00A6254C">
      <w:pPr>
        <w:spacing w:after="200"/>
        <w:jc w:val="both"/>
      </w:pPr>
      <w:r>
        <w:t>For a compliance finding the rubric changes to four dimensions at the same threshold: input fidelity, term plausibility, band credibility and action proportionality. The question shifts from whether the rule was extracted faithfully to whether a competent engineer would place this element in this band and act on it this way.</w:t>
      </w:r>
    </w:p>
    <w:p w14:paraId="38BBAF30" w14:textId="77777777" w:rsidR="000F526F" w:rsidRDefault="00A6254C">
      <w:pPr>
        <w:spacing w:after="200"/>
        <w:jc w:val="both"/>
      </w:pPr>
      <w:r>
        <w:t>Every rule of mandatory severity is reviewed. For the remainder a stratified random sample of 20% is reviewed, stratified by rule type because the failure modes observed in development cluster by rule type rather than by clause. A further 20% overlap is double-reviewed by two independent experts to measure inter-rater agreement. A Cohen's kappa below 0.6 on any dimension is treated as a defect in the rubric rather than in the reviewers, and triggers a rubric revision before reviewing continues.</w:t>
      </w:r>
    </w:p>
    <w:p w14:paraId="133C992F" w14:textId="77777777" w:rsidR="000F526F" w:rsidRDefault="00A6254C">
      <w:pPr>
        <w:pStyle w:val="Heading2"/>
        <w:keepNext/>
        <w:spacing w:before="360" w:after="120"/>
      </w:pPr>
      <w:bookmarkStart w:id="106" w:name="_Toc238383199"/>
      <w:r>
        <w:rPr>
          <w:b/>
          <w:sz w:val="28"/>
        </w:rPr>
        <w:lastRenderedPageBreak/>
        <w:t>14.5  Failure classes and the feedback cycle</w:t>
      </w:r>
      <w:bookmarkEnd w:id="106"/>
    </w:p>
    <w:p w14:paraId="16CD6443" w14:textId="77777777" w:rsidR="000F526F" w:rsidRDefault="00A6254C">
      <w:pPr>
        <w:spacing w:after="200"/>
        <w:jc w:val="both"/>
      </w:pPr>
      <w:r>
        <w:t>Expert review is not only a filter. Its primary product is a classified rejection record that drives systematic improvement, so every rejection or amendment is tagged with one failure class and each class routes to a named owner.</w:t>
      </w:r>
    </w:p>
    <w:p w14:paraId="608C1D0E"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26"/>
        <w:gridCol w:w="3000"/>
      </w:tblGrid>
      <w:tr w:rsidR="000F526F" w14:paraId="6ABB028B"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437D32" w14:textId="77777777" w:rsidR="000F526F" w:rsidRDefault="00A6254C">
            <w:r>
              <w:rPr>
                <w:b/>
                <w:color w:val="FFFFFF"/>
                <w:sz w:val="20"/>
              </w:rPr>
              <w:t>Class</w:t>
            </w:r>
          </w:p>
        </w:tc>
        <w:tc>
          <w:tcPr>
            <w:tcW w:w="4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26E293" w14:textId="77777777" w:rsidR="000F526F" w:rsidRDefault="00A6254C">
            <w:r>
              <w:rPr>
                <w:b/>
                <w:color w:val="FFFFFF"/>
                <w:sz w:val="20"/>
              </w:rPr>
              <w:t>Typical cause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CEDB2D" w14:textId="77777777" w:rsidR="000F526F" w:rsidRDefault="00A6254C">
            <w:r>
              <w:rPr>
                <w:b/>
                <w:color w:val="FFFFFF"/>
                <w:sz w:val="20"/>
              </w:rPr>
              <w:t>Routed to</w:t>
            </w:r>
          </w:p>
        </w:tc>
      </w:tr>
      <w:tr w:rsidR="000F526F" w14:paraId="64A83972"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D8D5A" w14:textId="77777777" w:rsidR="000F526F" w:rsidRDefault="00A6254C">
            <w:r>
              <w:rPr>
                <w:color w:val="000000"/>
                <w:sz w:val="20"/>
              </w:rPr>
              <w:t>F1 Citation</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47D07" w14:textId="77777777" w:rsidR="000F526F" w:rsidRDefault="00A6254C">
            <w:r>
              <w:rPr>
                <w:color w:val="000000"/>
                <w:sz w:val="20"/>
              </w:rPr>
              <w:t>Clause reference wrong or hallucinated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D4C62" w14:textId="77777777" w:rsidR="000F526F" w:rsidRDefault="00A6254C">
            <w:r>
              <w:rPr>
                <w:color w:val="000000"/>
                <w:sz w:val="20"/>
              </w:rPr>
              <w:t>Extraction prompt</w:t>
            </w:r>
          </w:p>
        </w:tc>
      </w:tr>
      <w:tr w:rsidR="000F526F" w14:paraId="5D0BF679"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0AF32" w14:textId="77777777" w:rsidR="000F526F" w:rsidRDefault="00A6254C">
            <w:r>
              <w:rPr>
                <w:color w:val="000000"/>
                <w:sz w:val="20"/>
              </w:rPr>
              <w:t>F2 Semantic</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DD068" w14:textId="77777777" w:rsidR="000F526F" w:rsidRDefault="00A6254C">
            <w:r>
              <w:rPr>
                <w:color w:val="000000"/>
                <w:sz w:val="20"/>
              </w:rPr>
              <w:t>Operator inverted, threshold or unit wrong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0E4F2" w14:textId="77777777" w:rsidR="000F526F" w:rsidRDefault="00A6254C">
            <w:r>
              <w:rPr>
                <w:color w:val="000000"/>
                <w:sz w:val="20"/>
              </w:rPr>
              <w:t>Prompt and few-shot examples</w:t>
            </w:r>
          </w:p>
        </w:tc>
      </w:tr>
      <w:tr w:rsidR="000F526F" w14:paraId="378E549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B62A4" w14:textId="77777777" w:rsidR="000F526F" w:rsidRDefault="00A6254C">
            <w:r>
              <w:rPr>
                <w:color w:val="000000"/>
                <w:sz w:val="20"/>
              </w:rPr>
              <w:t>F3 Mapping</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E984" w14:textId="77777777" w:rsidR="000F526F" w:rsidRDefault="00A6254C">
            <w:r>
              <w:rPr>
                <w:color w:val="000000"/>
                <w:sz w:val="20"/>
              </w:rPr>
              <w:t>Target property is not a real IFC property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27926" w14:textId="77777777" w:rsidR="000F526F" w:rsidRDefault="00A6254C">
            <w:r>
              <w:rPr>
                <w:color w:val="000000"/>
                <w:sz w:val="20"/>
              </w:rPr>
              <w:t>IFC enrichment maps</w:t>
            </w:r>
          </w:p>
        </w:tc>
      </w:tr>
      <w:tr w:rsidR="000F526F" w14:paraId="771F0B6F"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FD7A8" w14:textId="77777777" w:rsidR="000F526F" w:rsidRDefault="00A6254C">
            <w:r>
              <w:rPr>
                <w:color w:val="000000"/>
                <w:sz w:val="20"/>
              </w:rPr>
              <w:t>F4 Scope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27B8" w14:textId="77777777" w:rsidR="000F526F" w:rsidRDefault="00A6254C">
            <w:r>
              <w:rPr>
                <w:color w:val="000000"/>
                <w:sz w:val="20"/>
              </w:rPr>
              <w:t>Conditions or exceptions dropped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D6F98" w14:textId="77777777" w:rsidR="000F526F" w:rsidRDefault="00A6254C">
            <w:r>
              <w:rPr>
                <w:color w:val="000000"/>
                <w:sz w:val="20"/>
              </w:rPr>
              <w:t>Extraction prompt</w:t>
            </w:r>
          </w:p>
        </w:tc>
      </w:tr>
      <w:tr w:rsidR="000F526F" w14:paraId="4BC7AD1C"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68CD8" w14:textId="77777777" w:rsidR="000F526F" w:rsidRDefault="00A6254C">
            <w:r>
              <w:rPr>
                <w:color w:val="000000"/>
                <w:sz w:val="20"/>
              </w:rPr>
              <w:t>F5 Granularity</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62D7B" w14:textId="77777777" w:rsidR="000F526F" w:rsidRDefault="00A6254C">
            <w:r>
              <w:rPr>
                <w:color w:val="000000"/>
                <w:sz w:val="20"/>
              </w:rPr>
              <w:t>One clause split into too many or too few rules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BC0FF" w14:textId="77777777" w:rsidR="000F526F" w:rsidRDefault="00A6254C">
            <w:r>
              <w:rPr>
                <w:color w:val="000000"/>
                <w:sz w:val="20"/>
              </w:rPr>
              <w:t>Section chunking</w:t>
            </w:r>
          </w:p>
        </w:tc>
      </w:tr>
      <w:tr w:rsidR="000F526F" w14:paraId="67098222"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8E709" w14:textId="77777777" w:rsidR="000F526F" w:rsidRDefault="00A6254C">
            <w:r>
              <w:rPr>
                <w:color w:val="000000"/>
                <w:sz w:val="20"/>
              </w:rPr>
              <w:t>F6 Engine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41244" w14:textId="77777777" w:rsidR="000F526F" w:rsidRDefault="00A6254C">
            <w:r>
              <w:rPr>
                <w:color w:val="000000"/>
                <w:sz w:val="20"/>
              </w:rPr>
              <w:t>Corrosion band judged not credible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DBE46" w14:textId="77777777" w:rsidR="000F526F" w:rsidRDefault="00A6254C">
            <w:r>
              <w:rPr>
                <w:color w:val="000000"/>
                <w:sz w:val="20"/>
              </w:rPr>
              <w:t>Engine tables and thresholds</w:t>
            </w:r>
          </w:p>
        </w:tc>
      </w:tr>
      <w:tr w:rsidR="000F526F" w14:paraId="03C1007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2321B" w14:textId="77777777" w:rsidR="000F526F" w:rsidRDefault="00A6254C">
            <w:r>
              <w:rPr>
                <w:color w:val="000000"/>
                <w:sz w:val="20"/>
              </w:rPr>
              <w:t>F7 Input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93B43" w14:textId="77777777" w:rsidR="000F526F" w:rsidRDefault="00A6254C">
            <w:r>
              <w:rPr>
                <w:color w:val="000000"/>
                <w:sz w:val="20"/>
              </w:rPr>
              <w:t>Model data read incorrectly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319C9" w14:textId="77777777" w:rsidR="000F526F" w:rsidRDefault="00A6254C">
            <w:r>
              <w:rPr>
                <w:color w:val="000000"/>
                <w:sz w:val="20"/>
              </w:rPr>
              <w:t>IFC parser</w:t>
            </w:r>
          </w:p>
        </w:tc>
      </w:tr>
    </w:tbl>
    <w:p w14:paraId="1E3AF9BF" w14:textId="77777777" w:rsidR="000F526F" w:rsidRDefault="00A6254C">
      <w:pPr>
        <w:keepNext/>
        <w:spacing w:after="200"/>
      </w:pPr>
      <w:r>
        <w:t>Table 14.2: Failure classes and the owner each routes to</w:t>
      </w:r>
    </w:p>
    <w:p w14:paraId="578BD02E" w14:textId="77777777" w:rsidR="000F526F" w:rsidRDefault="00A6254C">
      <w:pPr>
        <w:spacing w:after="200"/>
        <w:jc w:val="both"/>
      </w:pPr>
      <w:r>
        <w:t>The cycle runs on the project's weekly coordination rhythm so that review effort and model drop coincide: extraction on Monday, review on Tuesday and Wednesday, triage on Thursday, regression on Friday, publication ahead of the next drop. Any failure class exceeding 10% of a week's decisions becomes a corrective action with a named owner. The Friday step carries the safeguard: a prompt or table change is kept only if the golden-set score does not regress, which is what stops the loop over-fitting to last week's rejections.</w:t>
      </w:r>
    </w:p>
    <w:p w14:paraId="29BE4C9A" w14:textId="77777777" w:rsidR="000F526F" w:rsidRDefault="00A6254C">
      <w:pPr>
        <w:spacing w:after="200"/>
        <w:jc w:val="both"/>
      </w:pPr>
      <w:r>
        <w:t>Five metrics are tracked per cycle — first-pass acceptance rate, amendment rate, rejection rate by class, median review time per item, and inter-rater agreement on the double-reviewed overlap. A sixth, the defect escape rate of approved rules later found wrong, is the lagging indicator that reveals whether the rubric is calibrated at all.</w:t>
      </w:r>
    </w:p>
    <w:p w14:paraId="048D8C43" w14:textId="77777777" w:rsidR="000F526F" w:rsidRDefault="00A6254C">
      <w:pPr>
        <w:pStyle w:val="Heading2"/>
        <w:keepNext/>
        <w:spacing w:before="360" w:after="120"/>
      </w:pPr>
      <w:bookmarkStart w:id="107" w:name="_Toc238383200"/>
      <w:r>
        <w:rPr>
          <w:b/>
          <w:sz w:val="28"/>
        </w:rPr>
        <w:t>14.6  Implementation status</w:t>
      </w:r>
      <w:bookmarkEnd w:id="107"/>
    </w:p>
    <w:p w14:paraId="454A916C" w14:textId="77777777" w:rsidR="000F526F" w:rsidRDefault="00A6254C">
      <w:pPr>
        <w:spacing w:after="200"/>
        <w:jc w:val="both"/>
      </w:pPr>
      <w:r>
        <w:t>This specification exists because an earlier draft asserted that expert review validated the engines' risk-band distribution and that a human-in-the-loop safeguard governed LLM-extracted rules, without defining who reviews, against what criteria, at what cadence, or what becomes of the finding afterwards. Defining the process makes the gap between specification and implementation visible, and that gap is stated here rather than left to be discovered.</w:t>
      </w:r>
    </w:p>
    <w:p w14:paraId="58B9C715"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6"/>
        <w:gridCol w:w="3400"/>
      </w:tblGrid>
      <w:tr w:rsidR="000F526F" w14:paraId="0A60C001" w14:textId="77777777">
        <w:trPr>
          <w:tblHeader/>
        </w:trPr>
        <w:tc>
          <w:tcPr>
            <w:tcW w:w="5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174B37" w14:textId="77777777" w:rsidR="000F526F" w:rsidRDefault="00A6254C">
            <w:r>
              <w:rPr>
                <w:b/>
                <w:color w:val="FFFFFF"/>
                <w:sz w:val="20"/>
              </w:rPr>
              <w:t>Element of the process</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AD6DFA" w14:textId="77777777" w:rsidR="000F526F" w:rsidRDefault="00A6254C">
            <w:r>
              <w:rPr>
                <w:b/>
                <w:color w:val="FFFFFF"/>
                <w:sz w:val="20"/>
              </w:rPr>
              <w:t>Status</w:t>
            </w:r>
          </w:p>
        </w:tc>
      </w:tr>
      <w:tr w:rsidR="000F526F" w14:paraId="192AA32A"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291F9" w14:textId="77777777" w:rsidR="000F526F" w:rsidRDefault="00A6254C">
            <w:r>
              <w:rPr>
                <w:color w:val="000000"/>
                <w:sz w:val="20"/>
              </w:rPr>
              <w:t>Review flag, confidence score and clause traceability on every rule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6CC5C" w14:textId="77777777" w:rsidR="000F526F" w:rsidRDefault="00A6254C">
            <w:r>
              <w:rPr>
                <w:color w:val="000000"/>
                <w:sz w:val="20"/>
              </w:rPr>
              <w:t>Implemented</w:t>
            </w:r>
          </w:p>
        </w:tc>
      </w:tr>
      <w:tr w:rsidR="000F526F" w14:paraId="2CDED3DF"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24F83" w14:textId="77777777" w:rsidR="000F526F" w:rsidRDefault="00A6254C">
            <w:r>
              <w:rPr>
                <w:color w:val="000000"/>
                <w:sz w:val="20"/>
              </w:rPr>
              <w:t>Query for items awaiting review; schema and executability pre-check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1127C" w14:textId="77777777" w:rsidR="000F526F" w:rsidRDefault="00A6254C">
            <w:r>
              <w:rPr>
                <w:color w:val="000000"/>
                <w:sz w:val="20"/>
              </w:rPr>
              <w:t>Implemented</w:t>
            </w:r>
          </w:p>
        </w:tc>
      </w:tr>
      <w:tr w:rsidR="000F526F" w14:paraId="52CFABF1"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2EE05" w14:textId="77777777" w:rsidR="000F526F" w:rsidRDefault="00A6254C">
            <w:r>
              <w:rPr>
                <w:color w:val="000000"/>
                <w:sz w:val="20"/>
              </w:rPr>
              <w:t>Reviewer-facing interface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2381F" w14:textId="77777777" w:rsidR="000F526F" w:rsidRDefault="00A6254C">
            <w:r>
              <w:rPr>
                <w:color w:val="000000"/>
                <w:sz w:val="20"/>
              </w:rPr>
              <w:t>Partial — displays rules, but has no scoring form</w:t>
            </w:r>
          </w:p>
        </w:tc>
      </w:tr>
      <w:tr w:rsidR="000F526F" w14:paraId="6E74C29C"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41C9D" w14:textId="77777777" w:rsidR="000F526F" w:rsidRDefault="00A6254C">
            <w:r>
              <w:rPr>
                <w:color w:val="000000"/>
                <w:sz w:val="20"/>
              </w:rPr>
              <w:lastRenderedPageBreak/>
              <w:t>The state machine of §14.3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A7845" w14:textId="77777777" w:rsidR="000F526F" w:rsidRDefault="00A6254C">
            <w:r>
              <w:rPr>
                <w:color w:val="000000"/>
                <w:sz w:val="20"/>
              </w:rPr>
              <w:t>Not implemented</w:t>
            </w:r>
          </w:p>
        </w:tc>
      </w:tr>
      <w:tr w:rsidR="000F526F" w14:paraId="1D9DD6D8"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AC8D2" w14:textId="77777777" w:rsidR="000F526F" w:rsidRDefault="00A6254C">
            <w:r>
              <w:rPr>
                <w:color w:val="000000"/>
                <w:sz w:val="20"/>
              </w:rPr>
              <w:t>The enforcement gate — evaluating PUBLISHED rules only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6D45E" w14:textId="77777777" w:rsidR="000F526F" w:rsidRDefault="00A6254C">
            <w:r>
              <w:rPr>
                <w:color w:val="000000"/>
                <w:sz w:val="20"/>
              </w:rPr>
              <w:t>Not implemented</w:t>
            </w:r>
          </w:p>
        </w:tc>
      </w:tr>
      <w:tr w:rsidR="000F526F" w14:paraId="4371C8AA"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7D4E4" w14:textId="77777777" w:rsidR="000F526F" w:rsidRDefault="00A6254C">
            <w:r>
              <w:rPr>
                <w:color w:val="000000"/>
                <w:sz w:val="20"/>
              </w:rPr>
              <w:t>Reviewer identity, decision, rationale and timestamp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F000E" w14:textId="77777777" w:rsidR="000F526F" w:rsidRDefault="00A6254C">
            <w:r>
              <w:rPr>
                <w:color w:val="000000"/>
                <w:sz w:val="20"/>
              </w:rPr>
              <w:t>Not implemented</w:t>
            </w:r>
          </w:p>
        </w:tc>
      </w:tr>
      <w:tr w:rsidR="000F526F" w14:paraId="3E666FF2"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C08B5" w14:textId="77777777" w:rsidR="000F526F" w:rsidRDefault="00A6254C">
            <w:r>
              <w:rPr>
                <w:color w:val="000000"/>
                <w:sz w:val="20"/>
              </w:rPr>
              <w:t>Failure-class tagging and aggregation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6F79F" w14:textId="77777777" w:rsidR="000F526F" w:rsidRDefault="00A6254C">
            <w:r>
              <w:rPr>
                <w:color w:val="000000"/>
                <w:sz w:val="20"/>
              </w:rPr>
              <w:t>Not implemented</w:t>
            </w:r>
          </w:p>
        </w:tc>
      </w:tr>
      <w:tr w:rsidR="000F526F" w14:paraId="420A4A8E"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160F1" w14:textId="77777777" w:rsidR="000F526F" w:rsidRDefault="00A6254C">
            <w:r>
              <w:rPr>
                <w:color w:val="000000"/>
                <w:sz w:val="20"/>
              </w:rPr>
              <w:t>Review of compliance findings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0E913" w14:textId="77777777" w:rsidR="000F526F" w:rsidRDefault="00A6254C">
            <w:r>
              <w:rPr>
                <w:color w:val="000000"/>
                <w:sz w:val="20"/>
              </w:rPr>
              <w:t>Not implemented</w:t>
            </w:r>
          </w:p>
        </w:tc>
      </w:tr>
      <w:tr w:rsidR="000F526F" w14:paraId="2A103EA0"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AFC75" w14:textId="77777777" w:rsidR="000F526F" w:rsidRDefault="00A6254C">
            <w:r>
              <w:rPr>
                <w:color w:val="000000"/>
                <w:sz w:val="20"/>
              </w:rPr>
              <w:t>Golden-set regression on prompt change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3EA4C" w14:textId="77777777" w:rsidR="000F526F" w:rsidRDefault="00A6254C">
            <w:r>
              <w:rPr>
                <w:color w:val="000000"/>
                <w:sz w:val="20"/>
              </w:rPr>
              <w:t>Blocked — harness calls a missing method</w:t>
            </w:r>
          </w:p>
        </w:tc>
      </w:tr>
    </w:tbl>
    <w:p w14:paraId="4C3F51DF" w14:textId="77777777" w:rsidR="000F526F" w:rsidRDefault="00A6254C">
      <w:pPr>
        <w:keepNext/>
        <w:spacing w:after="200"/>
      </w:pPr>
      <w:r>
        <w:t>Table 14.3: Implementation status of the expert review process</w:t>
      </w:r>
    </w:p>
    <w:p w14:paraId="3434B85F" w14:textId="77777777" w:rsidR="000F526F" w:rsidRDefault="00A6254C">
      <w:pPr>
        <w:spacing w:after="280"/>
        <w:jc w:val="both"/>
      </w:pPr>
      <w:r>
        <w:t>One line in that table governs the honesty of the whole claim. Because the enforcement gate does not exist, the comparator evaluates saved rules regardless of whether they have been reviewed, which makes the human-in-the-loop claim partially true rather than true. The minimum viable remedy, in order, is to add a review-state column and gate the comparator's rule query on it, then add a review record capturing reviewer, decision, rationale, failure class and timestamp, then build the scoring form over the existing interface, and finally repair the regression harness. The first two are small schema changes and are the highest-leverage work identified anywhere in this project.</w:t>
      </w:r>
    </w:p>
    <w:p w14:paraId="6591DE9D" w14:textId="77777777" w:rsidR="001B0127" w:rsidRDefault="00390512">
      <w:pPr>
        <w:pStyle w:val="Heading2"/>
        <w:keepNext/>
        <w:spacing w:before="360" w:after="120"/>
      </w:pPr>
      <w:bookmarkStart w:id="108" w:name="_Toc238383201"/>
      <w:r>
        <w:t>14.7  The 38-model run as a source of review objects</w:t>
      </w:r>
      <w:bookmarkEnd w:id="108"/>
    </w:p>
    <w:p w14:paraId="28161F87" w14:textId="77777777" w:rsidR="001B0127" w:rsidRDefault="00390512">
      <w:pPr>
        <w:spacing w:after="200"/>
        <w:jc w:val="both"/>
      </w:pPr>
      <w:r>
        <w:t>The process specified in this chapter has, so far, had almost nothing to review. Expert review is defined over candidate rules and compliance findings, and both have existed only in the small numbers that designed fixtures produce. The 38-model validation run described in Appendix A changes that arithmetic, and it changes it enough to expose a problem in the sampling rule of §14.4 that was invisible at fixture scale.</w:t>
      </w:r>
    </w:p>
    <w:p w14:paraId="73C4467F"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300"/>
        <w:gridCol w:w="2326"/>
      </w:tblGrid>
      <w:tr w:rsidR="001B0127" w14:paraId="42334758" w14:textId="77777777">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D168C7" w14:textId="77777777" w:rsidR="001B0127" w:rsidRDefault="00390512">
            <w:r>
              <w:rPr>
                <w:b/>
                <w:color w:val="FFFFFF"/>
                <w:sz w:val="18"/>
              </w:rPr>
              <w:t>Object produced by the run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AD70D6" w14:textId="77777777" w:rsidR="001B0127" w:rsidRDefault="00390512">
            <w:r>
              <w:rPr>
                <w:b/>
                <w:color w:val="FFFFFF"/>
                <w:sz w:val="18"/>
              </w:rPr>
              <w:t>Review status under §14.1</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CE93B8" w14:textId="77777777" w:rsidR="001B0127" w:rsidRDefault="00390512">
            <w:r>
              <w:rPr>
                <w:b/>
                <w:color w:val="FFFFFF"/>
                <w:sz w:val="18"/>
              </w:rPr>
              <w:t>Expected volume</w:t>
            </w:r>
          </w:p>
        </w:tc>
        <w:tc>
          <w:tcPr>
            <w:tcW w:w="2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05A262" w14:textId="77777777" w:rsidR="001B0127" w:rsidRDefault="00390512">
            <w:r>
              <w:rPr>
                <w:b/>
                <w:color w:val="FFFFFF"/>
                <w:sz w:val="18"/>
              </w:rPr>
              <w:t>Consequence for the process</w:t>
            </w:r>
          </w:p>
        </w:tc>
      </w:tr>
      <w:tr w:rsidR="001B0127" w14:paraId="1DF7FEB4"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4C838" w14:textId="77777777" w:rsidR="001B0127" w:rsidRDefault="00390512">
            <w:r>
              <w:rPr>
                <w:color w:val="000000"/>
                <w:sz w:val="18"/>
              </w:rPr>
              <w:t>Compliance findings — risk bands from the five engines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1F09A" w14:textId="77777777" w:rsidR="001B0127" w:rsidRDefault="00390512">
            <w:r>
              <w:rPr>
                <w:color w:val="000000"/>
                <w:sz w:val="18"/>
              </w:rPr>
              <w:t>Reviewable. Scored on the four-dimension finding rubric: input fidelity, term plausibility, band credibility, action proportionality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7F8C5" w14:textId="77777777" w:rsidR="001B0127" w:rsidRDefault="00390512">
            <w:r>
              <w:rPr>
                <w:color w:val="000000"/>
                <w:sz w:val="18"/>
              </w:rPr>
              <w:t>Unknown until the run, but bounded above by the corpus's piping population — of the order of 15,000 pipe segments across the models whose entity counts are published</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F7994" w14:textId="77777777" w:rsidR="001B0127" w:rsidRDefault="00390512">
            <w:r>
              <w:rPr>
                <w:color w:val="000000"/>
                <w:sz w:val="18"/>
              </w:rPr>
              <w:t>A 20% stratified sample of that population is not reviewable by any human panel. Sampling must move from per-element to per-pattern</w:t>
            </w:r>
          </w:p>
        </w:tc>
      </w:tr>
      <w:tr w:rsidR="001B0127" w14:paraId="30FC017F"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3145C" w14:textId="77777777" w:rsidR="001B0127" w:rsidRDefault="00390512">
            <w:r>
              <w:rPr>
                <w:color w:val="000000"/>
                <w:sz w:val="18"/>
              </w:rPr>
              <w:t>Data-quality issues — absent environment, unmapped pairing, unknown material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0E684" w14:textId="77777777" w:rsidR="001B0127" w:rsidRDefault="00390512">
            <w:r>
              <w:rPr>
                <w:color w:val="000000"/>
                <w:sz w:val="18"/>
              </w:rPr>
              <w:t>Not reviewable. They assert the absence of an input rather than a judgement about a building, so no corrosion expertise can confirm or refute them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084D" w14:textId="77777777" w:rsidR="001B0127" w:rsidRDefault="00390512">
            <w:r>
              <w:rPr>
                <w:color w:val="000000"/>
                <w:sz w:val="18"/>
              </w:rPr>
              <w:t>Expected to exceed the compliance findings on most models (§13.8)</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37494" w14:textId="77777777" w:rsidR="001B0127" w:rsidRDefault="00390512">
            <w:r>
              <w:rPr>
                <w:color w:val="000000"/>
                <w:sz w:val="18"/>
              </w:rPr>
              <w:t>They route to the modeller or the exporter, not to the Reviewing Expert. Counting them as review objects would swamp the panel with items it cannot act on</w:t>
            </w:r>
          </w:p>
        </w:tc>
      </w:tr>
      <w:tr w:rsidR="001B0127" w14:paraId="661C51E4"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233AA" w14:textId="77777777" w:rsidR="001B0127" w:rsidRDefault="00390512">
            <w:r>
              <w:rPr>
                <w:color w:val="000000"/>
                <w:sz w:val="18"/>
              </w:rPr>
              <w:t>Blue Halo clearance clashes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4CD85" w14:textId="77777777" w:rsidR="001B0127" w:rsidRDefault="00390512">
            <w:r>
              <w:rPr>
                <w:color w:val="000000"/>
                <w:sz w:val="18"/>
              </w:rPr>
              <w:t>Reviewable in principle, but the correctness of a geometric overlap is decidable by test, in the way §14.1 excludes the generic comparator for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D57DC" w14:textId="77777777" w:rsidR="001B0127" w:rsidRDefault="00390512">
            <w:r>
              <w:rPr>
                <w:color w:val="000000"/>
                <w:sz w:val="18"/>
              </w:rPr>
              <w:t>One per intruding element per halo</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0662A" w14:textId="77777777" w:rsidR="001B0127" w:rsidRDefault="00390512">
            <w:r>
              <w:rPr>
                <w:color w:val="000000"/>
                <w:sz w:val="18"/>
              </w:rPr>
              <w:t>Excluded from expert review on the same reasoning that excludes the comparator</w:t>
            </w:r>
          </w:p>
        </w:tc>
      </w:tr>
      <w:tr w:rsidR="001B0127" w14:paraId="786D984D"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E82C0" w14:textId="77777777" w:rsidR="001B0127" w:rsidRDefault="00390512">
            <w:r>
              <w:rPr>
                <w:color w:val="000000"/>
                <w:sz w:val="18"/>
              </w:rPr>
              <w:lastRenderedPageBreak/>
              <w:t>Extracted rules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AE14E" w14:textId="77777777" w:rsidR="001B0127" w:rsidRDefault="00390512">
            <w:r>
              <w:rPr>
                <w:color w:val="000000"/>
                <w:sz w:val="18"/>
              </w:rPr>
              <w:t>Reviewable. The five-dimension rubric of Table 14.1 applies unchanged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25A35" w14:textId="77777777" w:rsidR="001B0127" w:rsidRDefault="00390512">
            <w:r>
              <w:rPr>
                <w:color w:val="000000"/>
                <w:sz w:val="18"/>
              </w:rPr>
              <w:t>None. The run evaluates existing rulesets and extracts nothing</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B7A3F" w14:textId="77777777" w:rsidR="001B0127" w:rsidRDefault="00390512">
            <w:r>
              <w:rPr>
                <w:color w:val="000000"/>
                <w:sz w:val="18"/>
              </w:rPr>
              <w:t>The run exercises the finding half of the process only; the rule-extraction half remains evidenced by the §7.2 case study alone</w:t>
            </w:r>
          </w:p>
        </w:tc>
      </w:tr>
    </w:tbl>
    <w:p w14:paraId="1F78C4E0" w14:textId="77777777" w:rsidR="001B0127" w:rsidRDefault="00390512">
      <w:pPr>
        <w:keepNext/>
        <w:spacing w:after="200"/>
      </w:pPr>
      <w:r>
        <w:t>Table 14.4: Objects produced by the 38-model run, and which of them the review process can act on</w:t>
      </w:r>
    </w:p>
    <w:p w14:paraId="77258570" w14:textId="77777777" w:rsidR="001B0127" w:rsidRDefault="00390512">
      <w:pPr>
        <w:spacing w:after="200"/>
        <w:jc w:val="both"/>
      </w:pPr>
      <w:r>
        <w:t>The first row states a real defect in the sampling rule as written. Reviewing 20% of every non-mandatory finding is affordable when a project produces dozens; it is not affordable when a corpus produces thousands, and scaling the percentage down would sample the same distribution more thinly rather than sampling it better. The fix implied by the run is to stratify by finding pattern rather than by element: one copper-to-carbon-steel junction in a humid plant room is the same review question as the two hundredth, and an expert who has ruled on the pattern has ruled on all of them. What still needs individual review is the first instance of each pattern, every mandatory-severity finding, and any finding whose inputs differ materially from the pattern already ruled on. That reduces a five-figure review population to a two-figure one without reducing coverage in any sense that matters.</w:t>
      </w:r>
    </w:p>
    <w:p w14:paraId="757CFF23" w14:textId="77777777" w:rsidR="001B0127" w:rsidRDefault="00390512">
      <w:pPr>
        <w:spacing w:after="200"/>
        <w:jc w:val="both"/>
      </w:pPr>
      <w:r>
        <w:t>The second row draws a distinction the process did not previously need. A data-quality issue is not a weaker compliance finding; it is a different kind of statement, and it is addressed to a different person. That an element's environment was never classified is a message to whoever owns the model, and a corrosion expert asked to review it can only agree that the property is indeed absent. Routing these to the Reviewing Expert would consume the scarcest resource in the process on the one class of finding that requires no expertise at all. They belong in the failure-class routing of Table 14.2, owned by the BIM Coordinator.</w:t>
      </w:r>
    </w:p>
    <w:p w14:paraId="5754DFD1" w14:textId="77777777" w:rsidR="001B0127" w:rsidRDefault="00390512">
      <w:pPr>
        <w:spacing w:after="200"/>
        <w:jc w:val="both"/>
      </w:pPr>
      <w:r>
        <w:t>One constraint governs everything in this section. The enforcement gate recorded as absent in §14.6 is still absent, so nothing in the run is gated on review having happened: the comparator evaluates saved rules whether or not they were published, and the findings the run produces are evidence about the engines rather than a compliance verdict on the models. Until that gate exists, the value of the 38-model run to this chapter is that it sizes the review problem honestly — which is a precondition for building the gate, not a substitute for it.</w:t>
      </w:r>
    </w:p>
    <w:p w14:paraId="6E1B49BD" w14:textId="77777777" w:rsidR="001D7726" w:rsidRDefault="00632B19">
      <w:pPr>
        <w:pStyle w:val="Heading1"/>
        <w:keepNext/>
        <w:spacing w:before="480" w:after="240"/>
      </w:pPr>
      <w:bookmarkStart w:id="109" w:name="_Toc238383202"/>
      <w:r>
        <w:t>Chapter 15 — Limitations and Future Work</w:t>
      </w:r>
      <w:bookmarkEnd w:id="109"/>
    </w:p>
    <w:p w14:paraId="27E8B852" w14:textId="77777777" w:rsidR="001D7726" w:rsidRDefault="001D7726">
      <w:pPr>
        <w:jc w:val="both"/>
      </w:pPr>
    </w:p>
    <w:p w14:paraId="25F3E18E" w14:textId="77777777" w:rsidR="001D7726" w:rsidRDefault="00632B19">
      <w:pPr>
        <w:pStyle w:val="Heading2"/>
        <w:keepNext/>
        <w:spacing w:before="360" w:after="120"/>
      </w:pPr>
      <w:bookmarkStart w:id="110" w:name="_Toc238383203"/>
      <w:r>
        <w:t>15.1  The status of the two subsystems</w:t>
      </w:r>
      <w:bookmarkEnd w:id="110"/>
    </w:p>
    <w:p w14:paraId="1820CE2B" w14:textId="77777777" w:rsidR="001D7726" w:rsidRDefault="00632B19">
      <w:pPr>
        <w:spacing w:after="200"/>
        <w:jc w:val="both"/>
      </w:pPr>
      <w:r>
        <w:t>This thesis presents two subsystems that have reached materially different levels of maturity, and stating them as one would misrepresent both. The Blue Halo seismic bracing clearance engine is verified against its specification and measured at scale. The five-mechanism corrosion stack is an approved and traceable ruleset set attached to an implementation that is not yet fit to produce verdicts on arbitrary models. Table 15.1 separates what has been demonstrated from what has not, component by component.</w:t>
      </w:r>
    </w:p>
    <w:p w14:paraId="3D920955" w14:textId="77777777" w:rsidR="001D7726" w:rsidRDefault="001D7726">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00"/>
        <w:gridCol w:w="2600"/>
        <w:gridCol w:w="1526"/>
      </w:tblGrid>
      <w:tr w:rsidR="001D7726" w14:paraId="51CB6F5F" w14:textId="77777777">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7CE72F" w14:textId="77777777" w:rsidR="001D7726" w:rsidRDefault="00632B19">
            <w:r>
              <w:rPr>
                <w:b/>
                <w:color w:val="FFFFFF"/>
                <w:sz w:val="16"/>
              </w:rPr>
              <w:lastRenderedPageBreak/>
              <w:t>Component</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BDBFBB" w14:textId="77777777" w:rsidR="001D7726" w:rsidRDefault="00632B19">
            <w:r>
              <w:rPr>
                <w:b/>
                <w:color w:val="FFFFFF"/>
                <w:sz w:val="16"/>
              </w:rPr>
              <w:t>Evidence that exists</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71319E" w14:textId="77777777" w:rsidR="001D7726" w:rsidRDefault="00632B19">
            <w:r>
              <w:rPr>
                <w:b/>
                <w:color w:val="FFFFFF"/>
                <w:sz w:val="16"/>
              </w:rPr>
              <w:t>Evidence that does not yet exist</w:t>
            </w:r>
          </w:p>
        </w:tc>
        <w:tc>
          <w:tcPr>
            <w:tcW w:w="1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893537" w14:textId="77777777" w:rsidR="001D7726" w:rsidRDefault="00632B19">
            <w:r>
              <w:rPr>
                <w:b/>
                <w:color w:val="FFFFFF"/>
                <w:sz w:val="16"/>
              </w:rPr>
              <w:t>Status</w:t>
            </w:r>
          </w:p>
        </w:tc>
      </w:tr>
      <w:tr w:rsidR="001D7726" w14:paraId="3CD01242"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C7B0A" w14:textId="77777777" w:rsidR="001D7726" w:rsidRDefault="00632B19">
            <w:r>
              <w:rPr>
                <w:color w:val="000000"/>
                <w:sz w:val="16"/>
              </w:rPr>
              <w:t>Blue Halo generation and clash detection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8D4D9" w14:textId="77777777" w:rsidR="001D7726" w:rsidRDefault="00632B19">
            <w:r>
              <w:rPr>
                <w:color w:val="000000"/>
                <w:sz w:val="16"/>
              </w:rPr>
              <w:t>11 of 11 correctness checks pass against the real EN 1998-1 + DIN 4149 configuration, covering envelope expansion, intersection, severity banding and angle-constraint enforcement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A54BC" w14:textId="77777777" w:rsidR="001D7726" w:rsidRDefault="00632B19">
            <w:r>
              <w:rPr>
                <w:color w:val="000000"/>
                <w:sz w:val="16"/>
              </w:rPr>
              <w:t>Execution across the 38-model corpus; behaviour against geometry authored outside the project's own fixtures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18A36" w14:textId="77777777" w:rsidR="001D7726" w:rsidRDefault="00632B19">
            <w:r>
              <w:rPr>
                <w:color w:val="000000"/>
                <w:sz w:val="16"/>
              </w:rPr>
              <w:t>Verified against specification</w:t>
            </w:r>
          </w:p>
        </w:tc>
      </w:tr>
      <w:tr w:rsidR="001D7726" w14:paraId="6069B5D1"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9433F" w14:textId="77777777" w:rsidR="001D7726" w:rsidRDefault="00632B19">
            <w:r>
              <w:rPr>
                <w:color w:val="000000"/>
                <w:sz w:val="16"/>
              </w:rPr>
              <w:t>Blue Halo IFC path</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5967D" w14:textId="77777777" w:rsidR="001D7726" w:rsidRDefault="00632B19">
            <w:r>
              <w:rPr>
                <w:color w:val="000000"/>
                <w:sz w:val="16"/>
              </w:rPr>
              <w:t>Driven end to end through ifcopenshell on a real IFC fixture, exercising placement matrices, tessellated vertices and metre-to-millimetre unit scaling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B01A4" w14:textId="77777777" w:rsidR="001D7726" w:rsidRDefault="00632B19">
            <w:r>
              <w:rPr>
                <w:color w:val="000000"/>
                <w:sz w:val="16"/>
              </w:rPr>
              <w:t>Confirmation that unit handling holds across projects authored in other tools and other unit conventions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ACE50" w14:textId="77777777" w:rsidR="001D7726" w:rsidRDefault="00632B19">
            <w:r>
              <w:rPr>
                <w:color w:val="000000"/>
                <w:sz w:val="16"/>
              </w:rPr>
              <w:t>Verified on one model</w:t>
            </w:r>
          </w:p>
        </w:tc>
      </w:tr>
      <w:tr w:rsidR="001D7726" w14:paraId="0DB5C4BB"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0FC33" w14:textId="77777777" w:rsidR="001D7726" w:rsidRDefault="00632B19">
            <w:r>
              <w:rPr>
                <w:color w:val="000000"/>
                <w:sz w:val="16"/>
              </w:rPr>
              <w:t>Blue Halo performance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8123C" w14:textId="77777777" w:rsidR="001D7726" w:rsidRDefault="00632B19">
            <w:r>
              <w:rPr>
                <w:color w:val="000000"/>
                <w:sz w:val="16"/>
              </w:rPr>
              <w:t>Stage-separated timing and memory from 100 to 20,000 elements at n = 7 repeats, reported as median with inter-quartile range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05C3E" w14:textId="77777777" w:rsidR="001D7726" w:rsidRDefault="00632B19">
            <w:r>
              <w:rPr>
                <w:color w:val="000000"/>
                <w:sz w:val="16"/>
              </w:rPr>
              <w:t>Figures from any host other than the single four-core machine used</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F8533" w14:textId="77777777" w:rsidR="001D7726" w:rsidRDefault="00632B19">
            <w:r>
              <w:rPr>
                <w:color w:val="000000"/>
                <w:sz w:val="16"/>
              </w:rPr>
              <w:t>Measured, single host</w:t>
            </w:r>
          </w:p>
        </w:tc>
      </w:tr>
      <w:tr w:rsidR="001D7726" w14:paraId="3A20DA50"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8ED30" w14:textId="77777777" w:rsidR="001D7726" w:rsidRDefault="00632B19">
            <w:r>
              <w:rPr>
                <w:color w:val="000000"/>
                <w:sz w:val="16"/>
              </w:rPr>
              <w:t>Blue Halo BCF and Pset export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00735" w14:textId="77777777" w:rsidR="001D7726" w:rsidRDefault="00632B19">
            <w:r>
              <w:rPr>
                <w:color w:val="000000"/>
                <w:sz w:val="16"/>
              </w:rPr>
              <w:t>A structurally valid BCF 2.1 archive with one topic folder per clash, and a JSON-serialisable Pset_HaloReservation per envelope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13BA5" w14:textId="77777777" w:rsidR="001D7726" w:rsidRDefault="00632B19">
            <w:r>
              <w:rPr>
                <w:color w:val="000000"/>
                <w:sz w:val="16"/>
              </w:rPr>
              <w:t>Confirmation that exported topics reference component GlobalIds that exist in third-party source models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9F60B" w14:textId="77777777" w:rsidR="001D7726" w:rsidRDefault="00632B19">
            <w:r>
              <w:rPr>
                <w:color w:val="000000"/>
                <w:sz w:val="16"/>
              </w:rPr>
              <w:t>Verified against specification</w:t>
            </w:r>
          </w:p>
        </w:tc>
      </w:tr>
      <w:tr w:rsidR="001D7726" w14:paraId="23603385"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127F" w14:textId="77777777" w:rsidR="001D7726" w:rsidRDefault="00632B19">
            <w:r>
              <w:rPr>
                <w:color w:val="000000"/>
                <w:sz w:val="16"/>
              </w:rPr>
              <w:t>GC-001, CC-001 and MC-001 scoring</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6470A" w14:textId="77777777" w:rsidR="001D7726" w:rsidRDefault="00632B19">
            <w:r>
              <w:rPr>
                <w:color w:val="000000"/>
                <w:sz w:val="16"/>
              </w:rPr>
              <w:t>Each computes its published weighted composite correctly and discriminates between populated elements; MC-001 additionally validated across ten designed scenarios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0073F" w14:textId="77777777" w:rsidR="001D7726" w:rsidRDefault="00632B19">
            <w:r>
              <w:rPr>
                <w:color w:val="000000"/>
                <w:sz w:val="16"/>
              </w:rPr>
              <w:t>Any demonstration on elements drawn from third-party models rather than constructed fixtures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2FA11" w14:textId="77777777" w:rsidR="001D7726" w:rsidRDefault="00632B19">
            <w:r>
              <w:rPr>
                <w:color w:val="000000"/>
                <w:sz w:val="16"/>
              </w:rPr>
              <w:t>Correct on supplied inputs</w:t>
            </w:r>
          </w:p>
        </w:tc>
      </w:tr>
      <w:tr w:rsidR="001D7726" w14:paraId="65531252"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54AE3" w14:textId="77777777" w:rsidR="001D7726" w:rsidRDefault="00632B19">
            <w:r>
              <w:rPr>
                <w:color w:val="000000"/>
                <w:sz w:val="16"/>
              </w:rPr>
              <w:t>MM-001 and XM-001 scoring</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6AA94" w14:textId="77777777" w:rsidR="001D7726" w:rsidRDefault="00632B19">
            <w:r>
              <w:rPr>
                <w:color w:val="000000"/>
                <w:sz w:val="16"/>
              </w:rPr>
              <w:t>Approved v1.0 rulesets with named approver, amendment record and carried limitations; 68 tests encoding the specified contract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A783" w14:textId="77777777" w:rsidR="001D7726" w:rsidRDefault="00632B19">
            <w:r>
              <w:rPr>
                <w:color w:val="000000"/>
                <w:sz w:val="16"/>
              </w:rPr>
              <w:t>An implementation matching those packs — the comparator modules run an earlier scheme and cannot load the approved files (§13.9)</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92BD4" w14:textId="77777777" w:rsidR="001D7726" w:rsidRDefault="00632B19">
            <w:r>
              <w:rPr>
                <w:color w:val="000000"/>
                <w:sz w:val="16"/>
              </w:rPr>
              <w:t>Specified, not implemented</w:t>
            </w:r>
          </w:p>
        </w:tc>
      </w:tr>
      <w:tr w:rsidR="001D7726" w14:paraId="229D3F9D"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2B75F" w14:textId="77777777" w:rsidR="001D7726" w:rsidRDefault="00632B19">
            <w:r>
              <w:rPr>
                <w:color w:val="000000"/>
                <w:sz w:val="16"/>
              </w:rPr>
              <w:t>Element coercion layer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17A5A" w14:textId="77777777" w:rsidR="001D7726" w:rsidRDefault="00632B19">
            <w:r>
              <w:rPr>
                <w:color w:val="000000"/>
                <w:sz w:val="16"/>
              </w:rPr>
              <w:t>None. The layer is not specified in any ruleset and has no test of its own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F8313" w14:textId="77777777" w:rsidR="001D7726" w:rsidRDefault="00632B19">
            <w:r>
              <w:rPr>
                <w:color w:val="000000"/>
                <w:sz w:val="16"/>
              </w:rPr>
              <w:t>Any behaviour under absent input other than substitution of a default (§15.2)</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4221A" w14:textId="77777777" w:rsidR="001D7726" w:rsidRDefault="00632B19">
            <w:r>
              <w:rPr>
                <w:color w:val="000000"/>
                <w:sz w:val="16"/>
              </w:rPr>
              <w:t>Defective</w:t>
            </w:r>
          </w:p>
        </w:tc>
      </w:tr>
      <w:tr w:rsidR="001D7726" w14:paraId="323FEB70"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E2528" w14:textId="77777777" w:rsidR="001D7726" w:rsidRDefault="00632B19">
            <w:r>
              <w:rPr>
                <w:color w:val="000000"/>
                <w:sz w:val="16"/>
              </w:rPr>
              <w:t>Expert review enforcement gate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42F13" w14:textId="77777777" w:rsidR="001D7726" w:rsidRDefault="00632B19">
            <w:r>
              <w:rPr>
                <w:color w:val="000000"/>
                <w:sz w:val="16"/>
              </w:rPr>
              <w:t>A complete process specification: roles, states, rubric, failure classes and cadence (Chapter 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EA093" w14:textId="77777777" w:rsidR="001D7726" w:rsidRDefault="00632B19">
            <w:r>
              <w:rPr>
                <w:color w:val="000000"/>
                <w:sz w:val="16"/>
              </w:rPr>
              <w:t>The gate itself. The comparator evaluates saved rules regardless of review state (§14.6)</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31BD7" w14:textId="77777777" w:rsidR="001D7726" w:rsidRDefault="00632B19">
            <w:r>
              <w:rPr>
                <w:color w:val="000000"/>
                <w:sz w:val="16"/>
              </w:rPr>
              <w:t>Specified, not implemented</w:t>
            </w:r>
          </w:p>
        </w:tc>
      </w:tr>
      <w:tr w:rsidR="001D7726" w14:paraId="3A1983F2"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7E37B" w14:textId="77777777" w:rsidR="001D7726" w:rsidRDefault="00632B19">
            <w:r>
              <w:rPr>
                <w:color w:val="000000"/>
                <w:sz w:val="16"/>
              </w:rPr>
              <w:t>38-model corpus run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EBD93" w14:textId="77777777" w:rsidR="001D7726" w:rsidRDefault="00632B19">
            <w:r>
              <w:rPr>
                <w:color w:val="000000"/>
                <w:sz w:val="16"/>
              </w:rPr>
              <w:t>A fixed protocol, metric schema, presentation format and pre-registered expectations (Appendix 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B8CB7" w14:textId="77777777" w:rsidR="001D7726" w:rsidRDefault="00632B19">
            <w:r>
              <w:rPr>
                <w:color w:val="000000"/>
                <w:sz w:val="16"/>
              </w:rPr>
              <w:t>The run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219EE" w14:textId="77777777" w:rsidR="001D7726" w:rsidRDefault="00632B19">
            <w:r>
              <w:rPr>
                <w:color w:val="000000"/>
                <w:sz w:val="16"/>
              </w:rPr>
              <w:t>Not yet executed</w:t>
            </w:r>
          </w:p>
        </w:tc>
      </w:tr>
    </w:tbl>
    <w:p w14:paraId="7FE7B580" w14:textId="77777777" w:rsidR="001D7726" w:rsidRDefault="00632B19">
      <w:pPr>
        <w:keepNext/>
        <w:spacing w:after="200"/>
      </w:pPr>
      <w:r>
        <w:t>Table 15.1: Component readiness — what has been demonstrated, and what has not</w:t>
      </w:r>
    </w:p>
    <w:p w14:paraId="772AE07D" w14:textId="77777777" w:rsidR="001D7726" w:rsidRDefault="00632B19">
      <w:pPr>
        <w:spacing w:after="200"/>
        <w:jc w:val="both"/>
      </w:pPr>
      <w:r>
        <w:t>Read together, those rows support a single summary: Blue Halo is a validated prototype awaiting corpus-scale confirmation, and the corrosion stack is alpha software attached to a reviewed and defensible knowledge base. The rulesets are the mature artefact; the code that feeds them is not.</w:t>
      </w:r>
    </w:p>
    <w:p w14:paraId="42F31851" w14:textId="77777777" w:rsidR="001D7726" w:rsidRDefault="00632B19">
      <w:pPr>
        <w:pStyle w:val="Heading2"/>
        <w:keepNext/>
        <w:spacing w:before="360" w:after="120"/>
      </w:pPr>
      <w:bookmarkStart w:id="111" w:name="_Toc238383204"/>
      <w:r>
        <w:t>15.2  A single defect at the engines' entry point</w:t>
      </w:r>
      <w:bookmarkEnd w:id="111"/>
    </w:p>
    <w:p w14:paraId="02F8AD7A" w14:textId="77777777" w:rsidR="001D7726" w:rsidRDefault="00632B19">
      <w:pPr>
        <w:spacing w:after="200"/>
        <w:jc w:val="both"/>
      </w:pPr>
      <w:r>
        <w:t>The most consequential limitation in the corrosion subsystem is not distributed across the engines. It sits at one boundary, and it was found by a deliberately minimal experiment: an element carrying nothing but a GlobalId and an IFC class — which is what a pipe segment in a third-party export frequently amounts to — was passed to all three of the runner's compliance entry points. None of the three declined to answer.</w:t>
      </w:r>
    </w:p>
    <w:p w14:paraId="1923D0D4" w14:textId="77777777" w:rsidR="001D7726" w:rsidRDefault="001D7726">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1669"/>
        <w:gridCol w:w="2101"/>
        <w:gridCol w:w="1184"/>
        <w:gridCol w:w="3177"/>
      </w:tblGrid>
      <w:tr w:rsidR="001D7726" w14:paraId="2F57E20C" w14:textId="77777777">
        <w:trPr>
          <w:cantSplit/>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0F0EA4" w14:textId="77777777" w:rsidR="001D7726" w:rsidRDefault="00632B19">
            <w:r>
              <w:rPr>
                <w:b/>
                <w:color w:val="FFFFFF"/>
                <w:sz w:val="18"/>
              </w:rPr>
              <w:lastRenderedPageBreak/>
              <w:t>Engine</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B167D7" w14:textId="77777777" w:rsidR="001D7726" w:rsidRDefault="00632B19">
            <w:r>
              <w:rPr>
                <w:b/>
                <w:color w:val="FFFFFF"/>
                <w:sz w:val="18"/>
              </w:rPr>
              <w:t>Properties absent</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E9A123" w14:textId="77777777" w:rsidR="001D7726" w:rsidRDefault="00632B19">
            <w:r>
              <w:rPr>
                <w:b/>
                <w:color w:val="FFFFFF"/>
                <w:sz w:val="18"/>
              </w:rPr>
              <w:t>Values substituted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D78346" w14:textId="77777777" w:rsidR="001D7726" w:rsidRDefault="00632B19">
            <w:r>
              <w:rPr>
                <w:b/>
                <w:color w:val="FFFFFF"/>
                <w:sz w:val="18"/>
              </w:rPr>
              <w:t>Verdict returned</w:t>
            </w:r>
          </w:p>
        </w:tc>
        <w:tc>
          <w:tcPr>
            <w:tcW w:w="3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D3D9D0" w14:textId="77777777" w:rsidR="001D7726" w:rsidRDefault="00632B19">
            <w:r>
              <w:rPr>
                <w:b/>
                <w:color w:val="FFFFFF"/>
                <w:sz w:val="18"/>
              </w:rPr>
              <w:t>Failure mode</w:t>
            </w:r>
          </w:p>
        </w:tc>
      </w:tr>
      <w:tr w:rsidR="001D7726" w14:paraId="42A29C0F"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7A5E6" w14:textId="77777777" w:rsidR="001D7726" w:rsidRDefault="00632B19">
            <w:r>
              <w:rPr>
                <w:color w:val="000000"/>
                <w:sz w:val="18"/>
              </w:rPr>
              <w:t>GC-001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44398" w14:textId="77777777" w:rsidR="001D7726" w:rsidRDefault="00632B19">
            <w:r>
              <w:rPr>
                <w:color w:val="000000"/>
                <w:sz w:val="18"/>
              </w:rPr>
              <w:t>Material, paired material, area ratio, zone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1EC4C" w14:textId="77777777" w:rsidR="001D7726" w:rsidRDefault="00632B19">
            <w:r>
              <w:rPr>
                <w:color w:val="000000"/>
                <w:sz w:val="18"/>
              </w:rPr>
              <w:t>Material and paired material both default to carbon steel; areas default to 1.0 m² each; zone resolves to E2_NORMAL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DD6C" w14:textId="77777777" w:rsidR="001D7726" w:rsidRDefault="00632B19">
            <w:r>
              <w:rPr>
                <w:color w:val="000000"/>
                <w:sz w:val="18"/>
              </w:rPr>
              <w:t>Low, 0.26</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572D2" w14:textId="77777777" w:rsidR="001D7726" w:rsidRDefault="00632B19">
            <w:r>
              <w:rPr>
                <w:color w:val="000000"/>
                <w:sz w:val="18"/>
              </w:rPr>
              <w:t>The engine compares carbon steel with carbon steel, finds a 0.0 V gap and reports no couple. A silent false negative: the element is ranked safer than a real copper-to-carbon-steel junction, which scores Medium at 0.59</w:t>
            </w:r>
          </w:p>
        </w:tc>
      </w:tr>
      <w:tr w:rsidR="001D7726" w14:paraId="1A98AF75"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9C702" w14:textId="77777777" w:rsidR="001D7726" w:rsidRDefault="00632B19">
            <w:r>
              <w:rPr>
                <w:color w:val="000000"/>
                <w:sz w:val="18"/>
              </w:rPr>
              <w:t>CC-001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49694" w14:textId="77777777" w:rsidR="001D7726" w:rsidRDefault="00632B19">
            <w:r>
              <w:rPr>
                <w:color w:val="000000"/>
                <w:sz w:val="18"/>
              </w:rPr>
              <w:t>Material, joint description, operating temperature, zone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19989" w14:textId="77777777" w:rsidR="001D7726" w:rsidRDefault="00632B19">
            <w:r>
              <w:rPr>
                <w:color w:val="000000"/>
                <w:sz w:val="18"/>
              </w:rPr>
              <w:t>Material defaults to stainless steel; joint description defaults to "tight"; temperature defaults to 20°C; environment resolves to BUILDING_SERVICES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BFAA8" w14:textId="77777777" w:rsidR="001D7726" w:rsidRDefault="00632B19">
            <w:r>
              <w:rPr>
                <w:color w:val="000000"/>
                <w:sz w:val="18"/>
              </w:rPr>
              <w:t>High, 0.643</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BC95C" w14:textId="77777777" w:rsidR="001D7726" w:rsidRDefault="00632B19">
            <w:r>
              <w:rPr>
                <w:color w:val="000000"/>
                <w:sz w:val="18"/>
              </w:rPr>
              <w:t>The default joint is the most severe crevice geometry in the library and the default material is the only family the engine scores. A false positive, banded above every populated element tested, which scored Medium between 0.332 and 0.370</w:t>
            </w:r>
          </w:p>
        </w:tc>
      </w:tr>
      <w:tr w:rsidR="001D7726" w14:paraId="475545D2"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FD798" w14:textId="77777777" w:rsidR="001D7726" w:rsidRDefault="00632B19">
            <w:r>
              <w:rPr>
                <w:color w:val="000000"/>
                <w:sz w:val="18"/>
              </w:rPr>
              <w:t>MC-001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D5FC" w14:textId="77777777" w:rsidR="001D7726" w:rsidRDefault="00632B19">
            <w:r>
              <w:rPr>
                <w:color w:val="000000"/>
                <w:sz w:val="18"/>
              </w:rPr>
              <w:t>Flow velocity, operating temperature, dead-leg length, material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3F073" w14:textId="77777777" w:rsidR="001D7726" w:rsidRDefault="00632B19">
            <w:r>
              <w:rPr>
                <w:color w:val="000000"/>
                <w:sz w:val="18"/>
              </w:rPr>
              <w:t>Velocity resolves to FV0_STAGNANT, temperature to T5_UNKNOWN, dead leg to DL5_UNKNOWN, and the default material carries maximum susceptibility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45B1" w14:textId="77777777" w:rsidR="001D7726" w:rsidRDefault="00632B19">
            <w:r>
              <w:rPr>
                <w:color w:val="000000"/>
                <w:sz w:val="18"/>
              </w:rPr>
              <w:t>Critical, 0.808</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A6FF2" w14:textId="77777777" w:rsidR="001D7726" w:rsidRDefault="00632B19">
            <w:r>
              <w:rPr>
                <w:color w:val="000000"/>
                <w:sz w:val="18"/>
              </w:rPr>
              <w:t>Four conservative defaults compound. The empty element outranks a genuinely stagnant carbon steel fire main, which scores Critical at 0.751 — absence of data ranked above presence of hazard</w:t>
            </w:r>
          </w:p>
        </w:tc>
      </w:tr>
    </w:tbl>
    <w:p w14:paraId="2D6457E4" w14:textId="77777777" w:rsidR="001D7726" w:rsidRDefault="00632B19">
      <w:pPr>
        <w:keepNext/>
        <w:spacing w:after="200"/>
      </w:pPr>
      <w:r>
        <w:t>Table 15.2: One element carrying no properties, passed to three compliance entry points</w:t>
      </w:r>
    </w:p>
    <w:p w14:paraId="7D8C8E0E" w14:textId="77777777" w:rsidR="001D7726" w:rsidRDefault="00632B19">
      <w:pPr>
        <w:spacing w:after="200"/>
        <w:jc w:val="both"/>
      </w:pPr>
      <w:r>
        <w:t>The same element is therefore simultaneously Low, High and Critical. None of those three verdicts is a statement about a building; each is a statement about a default. And the defect runs in both directions at once, which is what makes it more serious than a simple calibration error: GC-001 fails safe-looking and under-reports, while CC-001 and MC-001 fail loud and over-report. A user could not correct for it by treating all output as conservative, because it is not consistently conservative.</w:t>
      </w:r>
    </w:p>
    <w:p w14:paraId="1432B330" w14:textId="77777777" w:rsidR="001D7726" w:rsidRDefault="00632B19">
      <w:pPr>
        <w:spacing w:after="200"/>
        <w:jc w:val="both"/>
      </w:pPr>
      <w:r>
        <w:t>The engines themselves are not the defect, and this distinction matters for the remediation estimate that follows. Given populated elements the same three engines behave as their rulesets specify: a well-specified copper hot water element returns Low, Medium and Medium; introducing a copper-to-carbon-steel junction in a humid zone with an unfavourable one-to-ten area ratio moves GC-001 to Medium at 0.59 while leaving the other two unchanged; and making the same steel element a stagnant fire main moves MC-00</w:t>
      </w:r>
      <w:r>
        <w:t>1 to Critical at 0.751 while leaving GC-001 and CC-001 unchanged. Each engine responds to the term it owns and to nothing else, which is the behaviour the weighted composites were designed for.</w:t>
      </w:r>
    </w:p>
    <w:p w14:paraId="7810F4E7" w14:textId="77777777" w:rsidR="001D7726" w:rsidRDefault="00632B19">
      <w:pPr>
        <w:spacing w:after="200"/>
        <w:jc w:val="both"/>
      </w:pPr>
      <w:r>
        <w:t>The fault lies in the coercion layer between the IFC element and the engines' input models. Three functions translate a generic element into GCElement, CCElement and MICElement, and all three share one pattern: read the property, fall back to an attribute, fall back to a literal. That final fallback is unconditional. There is no notion of a required property, no way for the translation to fail, and no representation in the runner's return payload — which carries a band, a score and a details dictionary — fo</w:t>
      </w:r>
      <w:r>
        <w:t>r the statement "this element could not be assessed". Because the payload cannot say it, the layer does not attempt it.</w:t>
      </w:r>
    </w:p>
    <w:p w14:paraId="3D903229" w14:textId="77777777" w:rsidR="001D7726" w:rsidRDefault="00632B19">
      <w:pPr>
        <w:spacing w:after="200"/>
        <w:jc w:val="both"/>
      </w:pPr>
      <w:r>
        <w:t xml:space="preserve">It follows that this is one defect with three symptoms rather than three defects, and that the project has already reasoned its way to the correct rule elsewhere. MM-001 states that a material and medium pairing absent from its matrix must emit a data-quality issue and never a default score, on the explicit grounds that silent defaulting would report unverified </w:t>
      </w:r>
      <w:r>
        <w:lastRenderedPageBreak/>
        <w:t>pairings as compliant. Its temperature policy says the same of an absent operating temperature: raise an issue and omit the term, because a default is a fabricated input to a compliance verdict. XM-001 applies the same reasoning to unresolvable nobility. The rule that GC-001, CC-001 and MC-001 need at their entry point is not a new rule to be invented; it is a rule already approved in two rulesets and not yet generalised to the other three.</w:t>
      </w:r>
    </w:p>
    <w:p w14:paraId="5FE12CA1" w14:textId="77777777" w:rsidR="001D7726" w:rsidRDefault="00632B19">
      <w:pPr>
        <w:pStyle w:val="Heading2"/>
        <w:keepNext/>
        <w:spacing w:before="360" w:after="120"/>
      </w:pPr>
      <w:bookmarkStart w:id="112" w:name="_Toc238383205"/>
      <w:r>
        <w:t>15.3  What the White Box architecture contributed to the finding</w:t>
      </w:r>
      <w:bookmarkEnd w:id="112"/>
    </w:p>
    <w:p w14:paraId="5C79FF3E" w14:textId="77777777" w:rsidR="001D7726" w:rsidRDefault="00632B19">
      <w:pPr>
        <w:spacing w:after="200"/>
        <w:jc w:val="both"/>
      </w:pPr>
      <w:r>
        <w:t>Section 4.1 justifies the deterministic architecture on the grounds that a building owner, project team member or inspector receiving a risk flag must be able to trace it back to a named standard, a specific threshold and a version-controlled ruleset, without understanding the internals of a trained model. The entry-point defect turns out to be the strongest evidence in this thesis for that argument, and it arrives from an unexpected direction. Transparency did not merely make the finding explicable after t</w:t>
      </w:r>
      <w:r>
        <w:t>he fact; it made the finding possible at all.</w:t>
      </w:r>
    </w:p>
    <w:p w14:paraId="4F41D6CC" w14:textId="77777777" w:rsidR="001D7726" w:rsidRDefault="00632B19">
      <w:pPr>
        <w:spacing w:after="200"/>
        <w:jc w:val="both"/>
      </w:pPr>
      <w:r>
        <w:t>Every verdict in Table 15.2 arrived accompanied by the term-level detail that produced it. GC-001 reported a voltage gap of 0.0 V between two identically named materials. CC-001 reported a crevice geometry of "Tight" and a joint type of JT-014 for an element that declared no joint. MC-001 reported flow class FV0_STAGNANT, temperature class T5_UNKNOWN and dead-leg class DL5_UNKNOWN in the same payload as a Critical band. The fabricated inputs were legible in the output, so the diagnosis took one experiment r</w:t>
      </w:r>
      <w:r>
        <w:t>ather than a debugging campaign. A scoring model that returned 0.26, 0.643 and 0.808 without exposing its terms would have been indistinguishable from a working system, and the three numbers would have been carried into a results chapter as findings.</w:t>
      </w:r>
    </w:p>
    <w:p w14:paraId="2BDA31D1" w14:textId="77777777" w:rsidR="001D7726" w:rsidRDefault="00632B19">
      <w:pPr>
        <w:spacing w:after="200"/>
        <w:jc w:val="both"/>
      </w:pPr>
      <w:r>
        <w:t>The inverse point is equally important and less comfortable. The defect is itself a violation of the principle §4.1 sets out. A default substituted at the boundary is a value that no standard specifies, no ruleset versions and no citation supports, and it enters the composite on exactly the same footing as a figure read from NASA-STD-6012 or CIBSE Guide G. The White Box discipline was applied rigorously to the rulesets and not at all to the layer that feeds them, which is a reminder that architectural trans</w:t>
      </w:r>
      <w:r>
        <w:t>parency is a property of a whole pipeline rather than of its most carefully documented component.</w:t>
      </w:r>
    </w:p>
    <w:p w14:paraId="6CB5F35E" w14:textId="77777777" w:rsidR="001D7726" w:rsidRDefault="00632B19">
      <w:pPr>
        <w:pStyle w:val="Heading2"/>
        <w:keepNext/>
        <w:spacing w:before="360" w:after="120"/>
      </w:pPr>
      <w:bookmarkStart w:id="113" w:name="_Toc238383206"/>
      <w:r>
        <w:t>15.4  Remediation roadmap</w:t>
      </w:r>
      <w:bookmarkEnd w:id="113"/>
    </w:p>
    <w:p w14:paraId="1B465230" w14:textId="77777777" w:rsidR="001D7726" w:rsidRDefault="00632B19">
      <w:pPr>
        <w:spacing w:after="200"/>
        <w:jc w:val="both"/>
      </w:pPr>
      <w:r>
        <w:t>The remediation is bounded, and the reason it is bounded is the separation just described. The rulesets are approved and internally consistent; the composites compute correctly; the geometric engine is verified independently. What fails is a translation layer a few dozen lines wide, and the behaviour that should replace it is already specified in two of the project's own rule packs. Table 15.3 sets out the work items in dependency order.</w:t>
      </w:r>
    </w:p>
    <w:p w14:paraId="73CBCAC9" w14:textId="77777777" w:rsidR="001D7726" w:rsidRDefault="001D7726">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2100"/>
        <w:gridCol w:w="2400"/>
        <w:gridCol w:w="1526"/>
      </w:tblGrid>
      <w:tr w:rsidR="001D7726" w14:paraId="2962DF63" w14:textId="77777777">
        <w:trPr>
          <w:cantSplit/>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2F6891" w14:textId="77777777" w:rsidR="001D7726" w:rsidRDefault="00632B19">
            <w:r>
              <w:rPr>
                <w:b/>
                <w:color w:val="FFFFFF"/>
                <w:sz w:val="16"/>
              </w:rPr>
              <w:t>Ref</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CB8413" w14:textId="77777777" w:rsidR="001D7726" w:rsidRDefault="00632B19">
            <w:r>
              <w:rPr>
                <w:b/>
                <w:color w:val="FFFFFF"/>
                <w:sz w:val="16"/>
              </w:rPr>
              <w:t>Work item</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96C16B" w14:textId="77777777" w:rsidR="001D7726" w:rsidRDefault="00632B19">
            <w:r>
              <w:rPr>
                <w:b/>
                <w:color w:val="FFFFFF"/>
                <w:sz w:val="16"/>
              </w:rPr>
              <w:t>Defect addressed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86EABB" w14:textId="77777777" w:rsidR="001D7726" w:rsidRDefault="00632B19">
            <w:r>
              <w:rPr>
                <w:b/>
                <w:color w:val="FFFFFF"/>
                <w:sz w:val="16"/>
              </w:rPr>
              <w:t>Precedent already in the project</w:t>
            </w:r>
          </w:p>
        </w:tc>
        <w:tc>
          <w:tcPr>
            <w:tcW w:w="1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E7DF01" w14:textId="77777777" w:rsidR="001D7726" w:rsidRDefault="00632B19">
            <w:r>
              <w:rPr>
                <w:b/>
                <w:color w:val="FFFFFF"/>
                <w:sz w:val="16"/>
              </w:rPr>
              <w:t>Depends on</w:t>
            </w:r>
          </w:p>
        </w:tc>
      </w:tr>
      <w:tr w:rsidR="001D7726" w14:paraId="4EED8225"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0B161" w14:textId="77777777" w:rsidR="001D7726" w:rsidRDefault="00632B19">
            <w:r>
              <w:rPr>
                <w:color w:val="000000"/>
                <w:sz w:val="16"/>
              </w:rPr>
              <w:t>R1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1BCF6" w14:textId="77777777" w:rsidR="001D7726" w:rsidRDefault="00632B19">
            <w:r>
              <w:rPr>
                <w:color w:val="000000"/>
                <w:sz w:val="16"/>
              </w:rPr>
              <w:t>Replace unconditional defaulting in the three coercion functions with presence checks that emit a data-quality issue when a required property is absent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B2AB1" w14:textId="77777777" w:rsidR="001D7726" w:rsidRDefault="00632B19">
            <w:r>
              <w:rPr>
                <w:color w:val="000000"/>
                <w:sz w:val="16"/>
              </w:rPr>
              <w:t>The entry-point defect of §15.2, in all three of its symptoms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1B5EC" w14:textId="77777777" w:rsidR="001D7726" w:rsidRDefault="00632B19">
            <w:r>
              <w:rPr>
                <w:color w:val="000000"/>
                <w:sz w:val="16"/>
              </w:rPr>
              <w:t>MM-001 unmapped-pairing policy; MM-001 missing-temperature policy; XM-001 unresolvable-nobility policy</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CEEB0" w14:textId="77777777" w:rsidR="001D7726" w:rsidRDefault="00632B19">
            <w:r>
              <w:rPr>
                <w:color w:val="000000"/>
                <w:sz w:val="16"/>
              </w:rPr>
              <w:t>—</w:t>
            </w:r>
          </w:p>
        </w:tc>
      </w:tr>
      <w:tr w:rsidR="001D7726" w14:paraId="082A0E74"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6A5BA" w14:textId="77777777" w:rsidR="001D7726" w:rsidRDefault="00632B19">
            <w:r>
              <w:rPr>
                <w:color w:val="000000"/>
                <w:sz w:val="16"/>
              </w:rPr>
              <w:t>R2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093B4" w14:textId="77777777" w:rsidR="001D7726" w:rsidRDefault="00632B19">
            <w:r>
              <w:rPr>
                <w:color w:val="000000"/>
                <w:sz w:val="16"/>
              </w:rPr>
              <w:t>Classify each engine input as required or optional, so that an optional absence omits its term while a required absence blocks the verdict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F5700" w14:textId="77777777" w:rsidR="001D7726" w:rsidRDefault="00632B19">
            <w:r>
              <w:rPr>
                <w:color w:val="000000"/>
                <w:sz w:val="16"/>
              </w:rPr>
              <w:t>Over-blocking: not every absent property should stop an assessment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98984" w14:textId="77777777" w:rsidR="001D7726" w:rsidRDefault="00632B19">
            <w:r>
              <w:rPr>
                <w:color w:val="000000"/>
                <w:sz w:val="16"/>
              </w:rPr>
              <w:t>MM-001 distinguishes an unclassified environment, which blocks, from an absent temperature, which omits a term</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D8A29" w14:textId="77777777" w:rsidR="001D7726" w:rsidRDefault="00632B19">
            <w:r>
              <w:rPr>
                <w:color w:val="000000"/>
                <w:sz w:val="16"/>
              </w:rPr>
              <w:t>R1</w:t>
            </w:r>
          </w:p>
        </w:tc>
      </w:tr>
      <w:tr w:rsidR="001D7726" w14:paraId="346DD4EC"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93D86" w14:textId="77777777" w:rsidR="001D7726" w:rsidRDefault="00632B19">
            <w:r>
              <w:rPr>
                <w:color w:val="000000"/>
                <w:sz w:val="16"/>
              </w:rPr>
              <w:lastRenderedPageBreak/>
              <w:t>R3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A1F29" w14:textId="77777777" w:rsidR="001D7726" w:rsidRDefault="00632B19">
            <w:r>
              <w:rPr>
                <w:color w:val="000000"/>
                <w:sz w:val="16"/>
              </w:rPr>
              <w:t>Extend the runner payload from {band, score, details} to carry an explicit assessed / not-assessed outcome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A4DCD" w14:textId="77777777" w:rsidR="001D7726" w:rsidRDefault="00632B19">
            <w:r>
              <w:rPr>
                <w:color w:val="000000"/>
                <w:sz w:val="16"/>
              </w:rPr>
              <w:t>The payload currently has no way to express "could not be assessed", which is why the coercion layer does not attempt 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76627" w14:textId="77777777" w:rsidR="001D7726" w:rsidRDefault="00632B19">
            <w:r>
              <w:rPr>
                <w:color w:val="000000"/>
                <w:sz w:val="16"/>
              </w:rPr>
              <w:t>The issue schema already models a data-quality mechanism distinct from a risk band</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68DE1" w14:textId="77777777" w:rsidR="001D7726" w:rsidRDefault="00632B19">
            <w:r>
              <w:rPr>
                <w:color w:val="000000"/>
                <w:sz w:val="16"/>
              </w:rPr>
              <w:t>—</w:t>
            </w:r>
          </w:p>
        </w:tc>
      </w:tr>
      <w:tr w:rsidR="001D7726" w14:paraId="607282B2"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E2697" w14:textId="77777777" w:rsidR="001D7726" w:rsidRDefault="00632B19">
            <w:r>
              <w:rPr>
                <w:color w:val="000000"/>
                <w:sz w:val="16"/>
              </w:rPr>
              <w:t>R4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B6C4A" w14:textId="77777777" w:rsidR="001D7726" w:rsidRDefault="00632B19">
            <w:r>
              <w:rPr>
                <w:color w:val="000000"/>
                <w:sz w:val="16"/>
              </w:rPr>
              <w:t>Align the MM-001 and XM-001 loaders with the approved pack shape so the packs load at all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6090F" w14:textId="77777777" w:rsidR="001D7726" w:rsidRDefault="00632B19">
            <w:r>
              <w:rPr>
                <w:color w:val="000000"/>
                <w:sz w:val="16"/>
              </w:rPr>
              <w:t>Loader raises ValueError on both approved packs (§13.9)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64471" w14:textId="77777777" w:rsidR="001D7726" w:rsidRDefault="00632B19">
            <w:r>
              <w:rPr>
                <w:color w:val="000000"/>
                <w:sz w:val="16"/>
              </w:rPr>
              <w:t>The packs are the reference; no new design decisions are required</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C5B2D" w14:textId="77777777" w:rsidR="001D7726" w:rsidRDefault="00632B19">
            <w:r>
              <w:rPr>
                <w:color w:val="000000"/>
                <w:sz w:val="16"/>
              </w:rPr>
              <w:t>—</w:t>
            </w:r>
          </w:p>
        </w:tc>
      </w:tr>
      <w:tr w:rsidR="001D7726" w14:paraId="3652D0B7"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CCD18" w14:textId="77777777" w:rsidR="001D7726" w:rsidRDefault="00632B19">
            <w:r>
              <w:rPr>
                <w:color w:val="000000"/>
                <w:sz w:val="16"/>
              </w:rPr>
              <w:t>R5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4D0D0" w14:textId="77777777" w:rsidR="001D7726" w:rsidRDefault="00632B19">
            <w:r>
              <w:rPr>
                <w:color w:val="000000"/>
                <w:sz w:val="16"/>
              </w:rPr>
              <w:t>Implement the MM-001 and XM-001 composites, the kinetics guard, the compatibility floor, separation and mitigation factors, and anode identification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B6CCB" w14:textId="77777777" w:rsidR="001D7726" w:rsidRDefault="00632B19">
            <w:r>
              <w:rPr>
                <w:color w:val="000000"/>
                <w:sz w:val="16"/>
              </w:rPr>
              <w:t>Both engines currently band a raw input rather than a composite (§13.9)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9682F" w14:textId="77777777" w:rsidR="001D7726" w:rsidRDefault="00632B19">
            <w:r>
              <w:rPr>
                <w:color w:val="000000"/>
                <w:sz w:val="16"/>
              </w:rPr>
              <w:t>Both formulas are fully specified in §13.2 and §13.3 and hand-verified in Tables 13.4 and 13.8</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EB501" w14:textId="77777777" w:rsidR="001D7726" w:rsidRDefault="00632B19">
            <w:r>
              <w:rPr>
                <w:color w:val="000000"/>
                <w:sz w:val="16"/>
              </w:rPr>
              <w:t>R4</w:t>
            </w:r>
          </w:p>
        </w:tc>
      </w:tr>
      <w:tr w:rsidR="001D7726" w14:paraId="1D7A0C1D"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DBEF2" w14:textId="77777777" w:rsidR="001D7726" w:rsidRDefault="00632B19">
            <w:r>
              <w:rPr>
                <w:color w:val="000000"/>
                <w:sz w:val="16"/>
              </w:rPr>
              <w:t>R6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301CF" w14:textId="77777777" w:rsidR="001D7726" w:rsidRDefault="00632B19">
            <w:r>
              <w:rPr>
                <w:color w:val="000000"/>
                <w:sz w:val="16"/>
              </w:rPr>
              <w:t>Re-run the 68 MM-001 and XM-001 tests against the aligned modules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94F5F" w14:textId="77777777" w:rsidR="001D7726" w:rsidRDefault="00632B19">
            <w:r>
              <w:rPr>
                <w:color w:val="000000"/>
                <w:sz w:val="16"/>
              </w:rPr>
              <w:t>3 of 29 and 1 of 39 currently execute (§13.9)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6BBF0" w14:textId="77777777" w:rsidR="001D7726" w:rsidRDefault="00632B19">
            <w:r>
              <w:rPr>
                <w:color w:val="000000"/>
                <w:sz w:val="16"/>
              </w:rPr>
              <w:t>The suites already encode the specified contract; they need a matching implementation, not rewriting</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4CA85" w14:textId="77777777" w:rsidR="001D7726" w:rsidRDefault="00632B19">
            <w:r>
              <w:rPr>
                <w:color w:val="000000"/>
                <w:sz w:val="16"/>
              </w:rPr>
              <w:t>R5</w:t>
            </w:r>
          </w:p>
        </w:tc>
      </w:tr>
      <w:tr w:rsidR="001D7726" w14:paraId="4A48A837"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F660F" w14:textId="77777777" w:rsidR="001D7726" w:rsidRDefault="00632B19">
            <w:r>
              <w:rPr>
                <w:color w:val="000000"/>
                <w:sz w:val="16"/>
              </w:rPr>
              <w:t>R7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B5020" w14:textId="77777777" w:rsidR="001D7726" w:rsidRDefault="00632B19">
            <w:r>
              <w:rPr>
                <w:color w:val="000000"/>
                <w:sz w:val="16"/>
              </w:rPr>
              <w:t>Execute the 38-model corpus run to the protocol in Appendix 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DAD12" w14:textId="77777777" w:rsidR="001D7726" w:rsidRDefault="00632B19">
            <w:r>
              <w:rPr>
                <w:color w:val="000000"/>
                <w:sz w:val="16"/>
              </w:rPr>
              <w:t>No engine has been exercised on third-party models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57664" w14:textId="77777777" w:rsidR="001D7726" w:rsidRDefault="00632B19">
            <w:r>
              <w:rPr>
                <w:color w:val="000000"/>
                <w:sz w:val="16"/>
              </w:rPr>
              <w:t>Protocol, metric schema, presentation tables and pre-registered expectations are all fixed in advance</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B8E8E" w14:textId="77777777" w:rsidR="001D7726" w:rsidRDefault="00632B19">
            <w:r>
              <w:rPr>
                <w:color w:val="000000"/>
                <w:sz w:val="16"/>
              </w:rPr>
              <w:t>R1-R6</w:t>
            </w:r>
          </w:p>
        </w:tc>
      </w:tr>
    </w:tbl>
    <w:p w14:paraId="606A1C85" w14:textId="77777777" w:rsidR="001D7726" w:rsidRDefault="00632B19">
      <w:pPr>
        <w:keepNext/>
        <w:spacing w:after="200"/>
      </w:pPr>
      <w:r>
        <w:t>Table 15.3: Remediation roadmap in dependency order</w:t>
      </w:r>
    </w:p>
    <w:p w14:paraId="61D512A6" w14:textId="77777777" w:rsidR="001D7726" w:rsidRDefault="00632B19">
      <w:pPr>
        <w:spacing w:after="200"/>
        <w:jc w:val="both"/>
      </w:pPr>
      <w:r>
        <w:t>The ordering constraint is not administrative. Running the corpus before R1 would produce a distribution of bands manufactured almost entirely by defaults — an element with no properties would contribute a Low to GC-001, a High to CC-001 and a Critical to MC-001 — and reporting that distribution as a measurement would be the precise error the pre-registered expectations in Table 12.7 and Table 13.12 exist to prevent. The corpus run is the last step in the sequence, not the first.</w:t>
      </w:r>
    </w:p>
    <w:p w14:paraId="46395F91" w14:textId="77777777" w:rsidR="001D7726" w:rsidRDefault="00632B19">
      <w:pPr>
        <w:spacing w:after="200"/>
        <w:jc w:val="both"/>
      </w:pPr>
      <w:r>
        <w:t>Two qualifications keep the word "straightforward" honest. It means that the changes are localised and that the correct behaviour is already specified elsewhere in the project, not that the work is trivial. R3 alters a payload contract that Module 5 consumes when it builds BCF issues, so the reporting layer must learn to render a not-assessed outcome rather than an empty band. R5 is genuine implementation work against two composites and four guards. And R1, the smallest change of the seven, will make the sy</w:t>
      </w:r>
      <w:r>
        <w:t>stem report far less than it reports today — which is the intended outcome, and which will look like a regression to anyone who mistakes output volume for coverage.</w:t>
      </w:r>
    </w:p>
    <w:p w14:paraId="221421C8" w14:textId="77777777" w:rsidR="001D7726" w:rsidRDefault="00632B19">
      <w:pPr>
        <w:pStyle w:val="Heading2"/>
        <w:keepNext/>
        <w:spacing w:before="360" w:after="120"/>
      </w:pPr>
      <w:bookmarkStart w:id="114" w:name="_Toc238383207"/>
      <w:r>
        <w:t>15.5  Limitations that remediation does not remove</w:t>
      </w:r>
      <w:bookmarkEnd w:id="114"/>
    </w:p>
    <w:p w14:paraId="7960C2E7" w14:textId="77777777" w:rsidR="001D7726" w:rsidRDefault="00632B19">
      <w:pPr>
        <w:spacing w:after="200"/>
        <w:jc w:val="both"/>
      </w:pPr>
      <w:r>
        <w:t>Completing the roadmap in Table 15.3 would make the corrosion stack sound. It would not make it complete. The limitations below are properties of the knowledge base, the schema or the evidence available, and no amount of correct code addresses them.</w:t>
      </w:r>
    </w:p>
    <w:p w14:paraId="1022228A" w14:textId="77777777" w:rsidR="001D7726" w:rsidRDefault="001D7726">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1D7726" w14:paraId="1F2C09B4" w14:textId="77777777">
        <w:trPr>
          <w:cantSplit/>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93BD1C" w14:textId="77777777" w:rsidR="001D7726" w:rsidRDefault="00632B19">
            <w:r>
              <w:rPr>
                <w:b/>
                <w:color w:val="FFFFFF"/>
                <w:sz w:val="18"/>
              </w:rPr>
              <w:t>Limitation</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CA9EC2" w14:textId="77777777" w:rsidR="001D7726" w:rsidRDefault="00632B19">
            <w:r>
              <w:rPr>
                <w:b/>
                <w:color w:val="FFFFFF"/>
                <w:sz w:val="18"/>
              </w:rPr>
              <w:t>Why remediation does not reach it</w:t>
            </w:r>
          </w:p>
        </w:tc>
        <w:tc>
          <w:tcPr>
            <w:tcW w:w="3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394C2C" w14:textId="77777777" w:rsidR="001D7726" w:rsidRDefault="00632B19">
            <w:r>
              <w:rPr>
                <w:b/>
                <w:color w:val="FFFFFF"/>
                <w:sz w:val="18"/>
              </w:rPr>
              <w:t>What would</w:t>
            </w:r>
          </w:p>
        </w:tc>
      </w:tr>
      <w:tr w:rsidR="001D7726" w14:paraId="4C32F768"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106F" w14:textId="77777777" w:rsidR="001D7726" w:rsidRDefault="00632B19">
            <w:r>
              <w:rPr>
                <w:color w:val="000000"/>
                <w:sz w:val="18"/>
              </w:rPr>
              <w:t>The rule-pack digits are a calibration authored for these rulesets rather than values quoted from the cited standards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C6E8F" w14:textId="77777777" w:rsidR="001D7726" w:rsidRDefault="00632B19">
            <w:r>
              <w:rPr>
                <w:color w:val="000000"/>
                <w:sz w:val="18"/>
              </w:rPr>
              <w:t>Code cannot validate a threshold. The citations name the standard governing each mechanism; they do not supply the number, and Table 13.4 shows a provisional value of 0.05 carrying an element across a band boundary</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A1DB7" w14:textId="77777777" w:rsidR="001D7726" w:rsidRDefault="00632B19">
            <w:r>
              <w:rPr>
                <w:color w:val="000000"/>
                <w:sz w:val="18"/>
              </w:rPr>
              <w:t>Cell-by-cell review by a corrosion engineer against the cited sources and against project water chemistry. Chapter 14 specifies that process; §14.6 records that its enforcement gate does not exist</w:t>
            </w:r>
          </w:p>
        </w:tc>
      </w:tr>
      <w:tr w:rsidR="001D7726" w14:paraId="6B344576"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A296C" w14:textId="77777777" w:rsidR="001D7726" w:rsidRDefault="00632B19">
            <w:r>
              <w:rPr>
                <w:color w:val="000000"/>
                <w:sz w:val="18"/>
              </w:rPr>
              <w:lastRenderedPageBreak/>
              <w:t>Water chemistry and flow velocity are absent from the element schema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3E980" w14:textId="77777777" w:rsidR="001D7726" w:rsidRDefault="00632B19">
            <w:r>
              <w:rPr>
                <w:color w:val="000000"/>
                <w:sz w:val="18"/>
              </w:rPr>
              <w:t>The properties are not modelled anywhere in the pipeline, so no correction at the entry point can supply them. Copper Type 2 pitting in soft-water regions is understated and copper erosion-corrosion above roughly 1.5 m/s is not modelled at all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1C876" w14:textId="77777777" w:rsidR="001D7726" w:rsidRDefault="00632B19">
            <w:r>
              <w:rPr>
                <w:color w:val="000000"/>
                <w:sz w:val="18"/>
              </w:rPr>
              <w:t>Schema extension plus a chemistry data source, which the MM-001 pack identifies as Phase 2 work</w:t>
            </w:r>
          </w:p>
        </w:tc>
      </w:tr>
      <w:tr w:rsidR="001D7726" w14:paraId="28F85892"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99D9A" w14:textId="77777777" w:rsidR="001D7726" w:rsidRDefault="00632B19">
            <w:r>
              <w:rPr>
                <w:color w:val="000000"/>
                <w:sz w:val="18"/>
              </w:rPr>
              <w:t>IFC carries no environment classification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FFFC7" w14:textId="77777777" w:rsidR="001D7726" w:rsidRDefault="00632B19">
            <w:r>
              <w:rPr>
                <w:color w:val="000000"/>
                <w:sz w:val="18"/>
              </w:rPr>
              <w:t>MM-001 weights environment at 0.35 and XM-001 selects its compatibility threshold from it, yet no IFC property corresponds to the concept and no model in the corpus carries one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43F2C" w14:textId="77777777" w:rsidR="001D7726" w:rsidRDefault="00632B19">
            <w:r>
              <w:rPr>
                <w:color w:val="000000"/>
                <w:sz w:val="18"/>
              </w:rPr>
              <w:t>An information-delivery convention — an IDS requirement or an agreed property set — rather than a coding change. This is a standards question, and stating it is part of this thesis's contribution</w:t>
            </w:r>
          </w:p>
        </w:tc>
      </w:tr>
      <w:tr w:rsidR="001D7726" w14:paraId="147C846A"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AADDB" w14:textId="77777777" w:rsidR="001D7726" w:rsidRDefault="00632B19">
            <w:r>
              <w:rPr>
                <w:color w:val="000000"/>
                <w:sz w:val="18"/>
              </w:rPr>
              <w:t>No ground-truth clash or corrosion dataset exists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C9C13" w14:textId="77777777" w:rsidR="001D7726" w:rsidRDefault="00632B19">
            <w:r>
              <w:rPr>
                <w:color w:val="000000"/>
                <w:sz w:val="18"/>
              </w:rPr>
              <w:t>The corpus measures behaviour, agreement across schema twins and internal consistency. It cannot measure accuracy, because no model carries an authoritative list of true findings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C65DD" w14:textId="77777777" w:rsidR="001D7726" w:rsidRDefault="00632B19">
            <w:r>
              <w:rPr>
                <w:color w:val="000000"/>
                <w:sz w:val="18"/>
              </w:rPr>
              <w:t>Instrumented or surveyed buildings with recorded corrosion outcomes, which is a longitudinal research programme rather than a software task</w:t>
            </w:r>
          </w:p>
        </w:tc>
      </w:tr>
      <w:tr w:rsidR="001D7726" w14:paraId="064A0705"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081AC" w14:textId="77777777" w:rsidR="001D7726" w:rsidRDefault="00632B19">
            <w:r>
              <w:rPr>
                <w:color w:val="000000"/>
                <w:sz w:val="18"/>
              </w:rPr>
              <w:t>Performance figures come from a single four-core host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B4893" w14:textId="77777777" w:rsidR="001D7726" w:rsidRDefault="00632B19">
            <w:r>
              <w:rPr>
                <w:color w:val="000000"/>
                <w:sz w:val="18"/>
              </w:rPr>
              <w:t>The measurements establish scaling behaviour and relative stage cost, which is what the examination question asked; they do not establish absolute performance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C05DF" w14:textId="77777777" w:rsidR="001D7726" w:rsidRDefault="00632B19">
            <w:r>
              <w:rPr>
                <w:color w:val="000000"/>
                <w:sz w:val="18"/>
              </w:rPr>
              <w:t>Repetition across a hardware matrix</w:t>
            </w:r>
          </w:p>
        </w:tc>
      </w:tr>
      <w:tr w:rsidR="001D7726" w14:paraId="0974489E"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BF779" w14:textId="77777777" w:rsidR="001D7726" w:rsidRDefault="00632B19">
            <w:r>
              <w:rPr>
                <w:color w:val="000000"/>
                <w:sz w:val="18"/>
              </w:rPr>
              <w:t>The industrial category of the corpus rests on one genuine building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1C0B0" w14:textId="77777777" w:rsidR="001D7726" w:rsidRDefault="00632B19">
            <w:r>
              <w:rPr>
                <w:color w:val="000000"/>
                <w:sz w:val="18"/>
              </w:rPr>
              <w:t>Adding models cannot conjure open industrial IFC data that does not exist; the search behind Appendix A is documented and its exclusions are recorded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F0B7" w14:textId="77777777" w:rsidR="001D7726" w:rsidRDefault="00632B19">
            <w:r>
              <w:rPr>
                <w:color w:val="000000"/>
                <w:sz w:val="18"/>
              </w:rPr>
              <w:t>Access to a real industrial facility model under a redistributable licence, or an acknowledged restriction of the claim to healthcare and commercial buildings</w:t>
            </w:r>
          </w:p>
        </w:tc>
      </w:tr>
    </w:tbl>
    <w:p w14:paraId="4D128859" w14:textId="77777777" w:rsidR="001D7726" w:rsidRDefault="00632B19">
      <w:pPr>
        <w:keepNext/>
        <w:spacing w:after="200"/>
      </w:pPr>
      <w:r>
        <w:t>Table 15.4: Limitations that survive remediation, and what would address each</w:t>
      </w:r>
    </w:p>
    <w:p w14:paraId="5B05ABF3" w14:textId="77777777" w:rsidR="001D7726" w:rsidRDefault="00632B19">
      <w:pPr>
        <w:spacing w:after="200"/>
        <w:jc w:val="both"/>
      </w:pPr>
      <w:r>
        <w:t xml:space="preserve">One further qualification belongs here rather than being left implicit. Chapter 6 concluded that the data GC-001 requires is routinely populated in well-authored IFC exports. That conclusion held for the development set it was drawn from, and it remains a fair statement about well-authored models. Section 13.7 pre-registers the opposite expectation for the open corpus, where environment classification is absent from every model and velocity and temperature are sparse. The two statements are not in conflict </w:t>
      </w:r>
      <w:r>
        <w:t>once the qualifier is taken seriously — but the strength of the qualifier is precisely what the 38-model run exists to measure, and Chapter 6 should be read against Table 13.12 rather than on its own.</w:t>
      </w:r>
    </w:p>
    <w:p w14:paraId="03A27F85" w14:textId="77777777" w:rsidR="001D7726" w:rsidRDefault="00632B19">
      <w:pPr>
        <w:pStyle w:val="Heading2"/>
        <w:keepNext/>
        <w:spacing w:before="360" w:after="120"/>
      </w:pPr>
      <w:bookmarkStart w:id="115" w:name="_Toc238383208"/>
      <w:r>
        <w:t>15.6  Future work beyond remediation</w:t>
      </w:r>
      <w:bookmarkEnd w:id="115"/>
    </w:p>
    <w:p w14:paraId="0C02B68F" w14:textId="77777777" w:rsidR="001D7726" w:rsidRDefault="00632B19">
      <w:pPr>
        <w:spacing w:after="200"/>
        <w:jc w:val="both"/>
      </w:pPr>
      <w:r>
        <w:t>Six directions extend the system rather than repair it. They are listed in rough order of the ratio between the value they add and the work they demand.</w:t>
      </w:r>
    </w:p>
    <w:p w14:paraId="5F2249FD" w14:textId="77777777" w:rsidR="001D7726" w:rsidRDefault="00632B19">
      <w:pPr>
        <w:spacing w:after="200"/>
        <w:jc w:val="both"/>
      </w:pPr>
      <w:r>
        <w:t>The first is the enforcement gate specified in §14.3 and recorded as missing in §14.6. Until only published rules are evaluated, the human-in-the-loop claim is partially true rather than true, and no other future work changes that. Section 14.7 adds a second requirement discovered by sizing the corpus run: review sampling must stratify by finding pattern rather than by element, because a twenty per cent sample of a five-figure finding population is not reviewable by any human panel.</w:t>
      </w:r>
    </w:p>
    <w:p w14:paraId="417D5809" w14:textId="77777777" w:rsidR="001D7726" w:rsidRDefault="00632B19">
      <w:pPr>
        <w:spacing w:after="200"/>
        <w:jc w:val="both"/>
      </w:pPr>
      <w:r>
        <w:t>The second is chemistry-aware scoring for MM-001, which the pack itself names as Phase 2. Chloride concentration, pH, hardness and dissolved oxygen dominate several matrix cells that currently assume typical UK potable chemistry, and adding them would convert the most heavily caveated cells in Table 13.3 into defensible ones.</w:t>
      </w:r>
    </w:p>
    <w:p w14:paraId="00A7250B" w14:textId="77777777" w:rsidR="001D7726" w:rsidRDefault="00632B19">
      <w:pPr>
        <w:spacing w:after="200"/>
        <w:jc w:val="both"/>
      </w:pPr>
      <w:r>
        <w:lastRenderedPageBreak/>
        <w:t>The third is the Building Management System integration proposed in §11.2, which would change MC-001's character rather than extend it. The engine currently scores design conditions: it can see that a branch is long, dead-ended and warm, but not whether it is flushed weekly, which is the control HSE HSG274 actually relies on. Live temperature and flow data, together with the time-since-flush parameter identified in §12.9, would turn a design-time score into an operational one.</w:t>
      </w:r>
    </w:p>
    <w:p w14:paraId="2744CD52" w14:textId="77777777" w:rsidR="001D7726" w:rsidRDefault="00632B19">
      <w:pPr>
        <w:spacing w:after="200"/>
        <w:jc w:val="both"/>
      </w:pPr>
      <w:r>
        <w:t>The fourth is the weld quality extension to CC-001 described in §11.3. The fifth is jurisdiction coverage for Blue Halo beyond the combined European configuration: the NFPA 13 and ASCE 7-22 parameters have already been extracted and the sensitivity comparison is specified in Appendix A, so the remaining work is validation rather than research. The sixth is mechanism coverage — dezincification of brass and velocity-driven erosion-corrosion of copper are both identified as gaps in Chapter 13, and each is a ca</w:t>
      </w:r>
      <w:r>
        <w:t>ndidate sixth engine on the pattern the existing five establish.</w:t>
      </w:r>
    </w:p>
    <w:p w14:paraId="158590B8" w14:textId="77777777" w:rsidR="001D7726" w:rsidRDefault="00632B19">
      <w:pPr>
        <w:pStyle w:val="Heading2"/>
        <w:keepNext/>
        <w:spacing w:before="360" w:after="120"/>
      </w:pPr>
      <w:bookmarkStart w:id="116" w:name="_Toc238383209"/>
      <w:r>
        <w:t>15.7  The claim this thesis makes</w:t>
      </w:r>
      <w:bookmarkEnd w:id="116"/>
    </w:p>
    <w:p w14:paraId="400D9E3A" w14:textId="77777777" w:rsidR="001D7726" w:rsidRDefault="00632B19">
      <w:pPr>
        <w:spacing w:after="200"/>
        <w:jc w:val="both"/>
      </w:pPr>
      <w:r>
        <w:t>It is worth closing with an explicit statement of scope, because the difference between the two subsystems makes a single summary claim impossible. This thesis claims that a White Box compliance architecture generalises across five distinct corrosion mechanisms and one geometric reservation algorithm, all referenced to published standards and versioned rulesets; that the Blue Halo clearance algorithm is verified against its specification and measured from one hundred to twenty thousand elements; and that th</w:t>
      </w:r>
      <w:r>
        <w:t>e five rulesets are approved, traceable and explicit about the limits of their own calibration.</w:t>
      </w:r>
    </w:p>
    <w:p w14:paraId="657BDBD1" w14:textId="77777777" w:rsidR="001D7726" w:rsidRDefault="00632B19">
      <w:pPr>
        <w:spacing w:after="200"/>
        <w:jc w:val="both"/>
      </w:pPr>
      <w:r>
        <w:t>It does not claim that the corrosion subsystem currently produces trustworthy verdicts on arbitrary IFC models. Section 15.2 establishes that it does not, and why. The distance between those two statements is the work described in Table 15.3 — seven items, bounded, with the correct behaviour already specified in the project's own approved rulesets. That the distance can be stated that precisely is itself a result, and it is a result the architecture argued for in §4.1 made available.</w:t>
      </w:r>
    </w:p>
    <w:p w14:paraId="5BACC0AF" w14:textId="77777777" w:rsidR="000F526F" w:rsidRDefault="00A6254C">
      <w:pPr>
        <w:pStyle w:val="Heading1"/>
        <w:keepNext/>
        <w:spacing w:before="480" w:after="240"/>
      </w:pPr>
      <w:bookmarkStart w:id="117" w:name="_Toc238383210"/>
      <w:r>
        <w:rPr>
          <w:b/>
          <w:bCs/>
          <w:color w:val="1F3864"/>
          <w:sz w:val="36"/>
          <w:szCs w:val="36"/>
        </w:rPr>
        <w:t>References</w:t>
      </w:r>
      <w:bookmarkEnd w:id="117"/>
    </w:p>
    <w:p w14:paraId="0D68D8A9" w14:textId="77777777" w:rsidR="000F526F" w:rsidRDefault="00A6254C">
      <w:pPr>
        <w:spacing w:after="120"/>
        <w:ind w:left="576" w:hanging="576"/>
        <w:jc w:val="both"/>
      </w:pPr>
      <w:r>
        <w:rPr>
          <w:sz w:val="20"/>
        </w:rPr>
        <w:t>ACI (2019) ACI 318-19 Building Code Requirements for Structural Concrete and Commentary. Farmington Hills, MI: American Concrete Institute.</w:t>
      </w:r>
    </w:p>
    <w:p w14:paraId="0A4C9221" w14:textId="77777777" w:rsidR="000F526F" w:rsidRDefault="00A6254C">
      <w:pPr>
        <w:spacing w:after="120"/>
        <w:ind w:left="576" w:hanging="576"/>
        <w:jc w:val="both"/>
      </w:pPr>
      <w:r>
        <w:rPr>
          <w:sz w:val="20"/>
        </w:rPr>
        <w:t>American Galvanizers Association (2023) Corrosion: Overview of Galvanic Protection. Centennial, CO: American Galvanizers Association.</w:t>
      </w:r>
    </w:p>
    <w:p w14:paraId="368EC173" w14:textId="77777777" w:rsidR="000F526F" w:rsidRDefault="00A6254C">
      <w:pPr>
        <w:spacing w:after="120"/>
        <w:ind w:left="576" w:hanging="576"/>
        <w:jc w:val="both"/>
      </w:pPr>
      <w:r>
        <w:rPr>
          <w:sz w:val="20"/>
        </w:rPr>
        <w:t>ASCE (2022) ASCE/SEI 7-22 Minimum Design Loads and Associated Criteria for Buildings and Other Structures. Reston, VA: American Society of Civil Engineers.</w:t>
      </w:r>
    </w:p>
    <w:p w14:paraId="1DA01ADE" w14:textId="77777777" w:rsidR="000F526F" w:rsidRDefault="00A6254C">
      <w:pPr>
        <w:spacing w:after="120"/>
        <w:ind w:left="576" w:hanging="576"/>
        <w:jc w:val="both"/>
      </w:pPr>
      <w:r>
        <w:rPr>
          <w:sz w:val="20"/>
        </w:rPr>
        <w:t>ASTM International (2019) ASTM B117-19 Standard Practice for Operating Salt Spray (Fog) Apparatus. West Conshohocken, PA: ASTM International.</w:t>
      </w:r>
    </w:p>
    <w:p w14:paraId="22337212" w14:textId="77777777" w:rsidR="000F526F" w:rsidRDefault="00A6254C">
      <w:pPr>
        <w:spacing w:after="120"/>
        <w:ind w:left="576" w:hanging="576"/>
        <w:jc w:val="both"/>
      </w:pPr>
      <w:r>
        <w:rPr>
          <w:sz w:val="20"/>
        </w:rPr>
        <w:t>ASTM International (2021) ASTM G48-11(2020) Standard Test Methods for Pitting and Crevice Corrosion Resistance of Stainless Steels and Related Alloys by Use of Ferric Chloride Solution. West Conshohocken, PA: ASTM International.</w:t>
      </w:r>
    </w:p>
    <w:p w14:paraId="2AABD197" w14:textId="77777777" w:rsidR="000F526F" w:rsidRDefault="00A6254C">
      <w:pPr>
        <w:spacing w:after="120"/>
        <w:ind w:left="576" w:hanging="576"/>
        <w:jc w:val="both"/>
      </w:pPr>
      <w:r>
        <w:rPr>
          <w:sz w:val="20"/>
        </w:rPr>
        <w:t>AUCSC (2024) Basic Corrosion Course — Module 3: Galvanic Corrosion. Houston, TX: Association for Materials Protection and Performance (formerly NACE International).</w:t>
      </w:r>
    </w:p>
    <w:p w14:paraId="1C945869" w14:textId="77777777" w:rsidR="000F526F" w:rsidRDefault="00A6254C">
      <w:pPr>
        <w:spacing w:after="120"/>
        <w:ind w:left="576" w:hanging="576"/>
        <w:jc w:val="both"/>
      </w:pPr>
      <w:r>
        <w:rPr>
          <w:sz w:val="20"/>
        </w:rPr>
        <w:t>BIMForum (2025) Level of Development (LOD) Specification 2025, Part I. Washington DC: BIMForum. Available at: https://bimforum.org/resource/lod-level-of-development-lod-specification/ [Accessed August 2026].</w:t>
      </w:r>
    </w:p>
    <w:p w14:paraId="021083B9" w14:textId="77777777" w:rsidR="000F526F" w:rsidRDefault="00A6254C">
      <w:pPr>
        <w:spacing w:after="120"/>
        <w:ind w:left="576" w:hanging="576"/>
        <w:jc w:val="both"/>
      </w:pPr>
      <w:r>
        <w:rPr>
          <w:sz w:val="20"/>
        </w:rPr>
        <w:t>BS 8539:2012 (2012) Code of Practice for the Selection and Installation of Post-Installed Anchors in Concrete and Masonry. London: BSI Standards.</w:t>
      </w:r>
    </w:p>
    <w:p w14:paraId="4E99FFF0" w14:textId="77777777" w:rsidR="000F526F" w:rsidRDefault="00A6254C">
      <w:pPr>
        <w:spacing w:after="120"/>
        <w:ind w:left="576" w:hanging="576"/>
        <w:jc w:val="both"/>
      </w:pPr>
      <w:r>
        <w:rPr>
          <w:sz w:val="20"/>
        </w:rPr>
        <w:lastRenderedPageBreak/>
        <w:t>BS EN 1993-1-4:2006+A1:2015 (2015) Eurocode 3: Design of Steel Structures — Part 1-4: General Rules — Supplementary Rules for Stainless Steels. London: BSI Standards.</w:t>
      </w:r>
    </w:p>
    <w:p w14:paraId="04FC68B8" w14:textId="77777777" w:rsidR="000F526F" w:rsidRDefault="00A6254C">
      <w:pPr>
        <w:spacing w:after="120"/>
        <w:ind w:left="576" w:hanging="576"/>
        <w:jc w:val="both"/>
      </w:pPr>
      <w:r>
        <w:rPr>
          <w:sz w:val="20"/>
        </w:rPr>
        <w:t>buildingSMART International (2021) BCF 2.1 — BIM Collaboration Format Specification. Oslo: buildingSMART International Ltd.</w:t>
      </w:r>
    </w:p>
    <w:p w14:paraId="624A0CBF" w14:textId="77777777" w:rsidR="000F526F" w:rsidRDefault="00A6254C">
      <w:pPr>
        <w:spacing w:after="120"/>
        <w:ind w:left="576" w:hanging="576"/>
        <w:jc w:val="both"/>
      </w:pPr>
      <w:r>
        <w:rPr>
          <w:sz w:val="20"/>
        </w:rPr>
        <w:t>buildingSMART International (2023) IFC 4.3.2 Documentation. Available at: https://ifc43-docs.standards.buildingsmart.org [Accessed April 2026].</w:t>
      </w:r>
    </w:p>
    <w:p w14:paraId="4DD7D42D" w14:textId="77777777" w:rsidR="000F526F" w:rsidRDefault="00A6254C">
      <w:pPr>
        <w:spacing w:after="120"/>
        <w:ind w:left="576" w:hanging="576"/>
        <w:jc w:val="both"/>
      </w:pPr>
      <w:r>
        <w:rPr>
          <w:sz w:val="20"/>
        </w:rPr>
        <w:t>CDA — Copper Development Association (2023) Copper Tube Handbook and Technical Notes. McLean, VA: Copper Development Association Inc.</w:t>
      </w:r>
    </w:p>
    <w:p w14:paraId="6BF3A58D" w14:textId="77777777" w:rsidR="000F526F" w:rsidRDefault="00A6254C">
      <w:pPr>
        <w:spacing w:after="120"/>
        <w:ind w:left="576" w:hanging="576"/>
        <w:jc w:val="both"/>
      </w:pPr>
      <w:r>
        <w:rPr>
          <w:sz w:val="20"/>
        </w:rPr>
        <w:t>CEN (2003) EN 12952-12:2003 Water-tube Boilers and Auxiliary Installations — Part 12: Requirements for Boiler Feedwater and Boiler Water Quality. Brussels: European Committee for Standardization.</w:t>
      </w:r>
    </w:p>
    <w:p w14:paraId="7D22FEF1" w14:textId="77777777" w:rsidR="000F526F" w:rsidRDefault="00A6254C">
      <w:pPr>
        <w:spacing w:after="120"/>
        <w:ind w:left="576" w:hanging="576"/>
        <w:jc w:val="both"/>
      </w:pPr>
      <w:r>
        <w:rPr>
          <w:sz w:val="20"/>
        </w:rPr>
        <w:t>CEN (2011) EN 1998-1:2004+A2:2011 Eurocode 8: Design of Structures for Earthquake Resistance — Part 1: General Rules, Seismic Actions and Rules for Buildings. Brussels: European Committee for Standardization.</w:t>
      </w:r>
    </w:p>
    <w:p w14:paraId="429B52F8" w14:textId="77777777" w:rsidR="000F526F" w:rsidRDefault="00A6254C">
      <w:pPr>
        <w:spacing w:after="120"/>
        <w:ind w:left="576" w:hanging="576"/>
        <w:jc w:val="both"/>
      </w:pPr>
      <w:r>
        <w:rPr>
          <w:sz w:val="20"/>
        </w:rPr>
        <w:t>CIBSE (2013) TM13: Minimising the Risk of Legionnaires’ Disease. London: Chartered Institution of Building Services Engineers.</w:t>
      </w:r>
    </w:p>
    <w:p w14:paraId="5BCAD1D4" w14:textId="77777777" w:rsidR="000F526F" w:rsidRDefault="00A6254C">
      <w:pPr>
        <w:spacing w:after="120"/>
        <w:ind w:left="576" w:hanging="576"/>
        <w:jc w:val="both"/>
      </w:pPr>
      <w:r>
        <w:rPr>
          <w:sz w:val="20"/>
        </w:rPr>
        <w:t>CIBSE (2021) Guide G: Public Health and Plumbing Engineering (4th edn). London: Chartered Institution of Building Services Engineers.</w:t>
      </w:r>
    </w:p>
    <w:p w14:paraId="0EE094C6" w14:textId="77777777" w:rsidR="000F526F" w:rsidRDefault="00A6254C">
      <w:pPr>
        <w:spacing w:after="120"/>
        <w:ind w:left="576" w:hanging="576"/>
        <w:jc w:val="both"/>
      </w:pPr>
      <w:r>
        <w:rPr>
          <w:sz w:val="20"/>
        </w:rPr>
        <w:t>CIRIA (2014) C692 — Stainless Steel in Construction: A Review of Research, Applications and Challenges. London: CIRIA.</w:t>
      </w:r>
    </w:p>
    <w:p w14:paraId="58B832D7" w14:textId="77777777" w:rsidR="000F526F" w:rsidRDefault="00A6254C">
      <w:pPr>
        <w:spacing w:after="120"/>
        <w:ind w:left="576" w:hanging="576"/>
        <w:jc w:val="both"/>
      </w:pPr>
      <w:r>
        <w:rPr>
          <w:sz w:val="20"/>
        </w:rPr>
        <w:t>DIN (2005) DIN 4149:2005-04 Bauten in deutschen Erdbebengebieten — Lastannahmen, Bemessung und Ausführung üblicher Hochbauten. Berlin: Deutsches Institut für Normung e.V. [Withdrawn 2011; superseded by DIN EN 1998-1:2010-12 and DIN EN 1998-1/NA:2011-01].</w:t>
      </w:r>
    </w:p>
    <w:p w14:paraId="2D8343D0" w14:textId="77777777" w:rsidR="000F526F" w:rsidRDefault="00A6254C">
      <w:pPr>
        <w:spacing w:after="120"/>
        <w:ind w:left="576" w:hanging="576"/>
        <w:jc w:val="both"/>
      </w:pPr>
      <w:r>
        <w:rPr>
          <w:sz w:val="20"/>
        </w:rPr>
        <w:t>DIN (2023) DIN EN 1998-1/NA:2023-11 Nationaler Anhang — National festgelegte Parameter — Eurocode 8: Auslegung von Bauwerken gegen Erdbeben — Teil 1: Grundlagen, Erdbebeneinwirkungen und Regeln für Hochbauten. Berlin: Deutsches Institut für Normung e.V.</w:t>
      </w:r>
    </w:p>
    <w:p w14:paraId="1FCD5702" w14:textId="77777777" w:rsidR="000F526F" w:rsidRDefault="00A6254C">
      <w:pPr>
        <w:spacing w:after="120"/>
        <w:ind w:left="576" w:hanging="576"/>
        <w:jc w:val="both"/>
      </w:pPr>
      <w:r>
        <w:rPr>
          <w:sz w:val="20"/>
        </w:rPr>
        <w:t>Eastman, C., Teicholz, P., Sacks, R. and Liston, K. (2011) BIM Handbook: A Guide to Building Information Modelling for Owners, Managers, Designers, Engineers and Contractors (2nd edn). Hoboken, NJ: Wiley.</w:t>
      </w:r>
    </w:p>
    <w:p w14:paraId="238FB667" w14:textId="77777777" w:rsidR="000F526F" w:rsidRDefault="00A6254C">
      <w:pPr>
        <w:spacing w:after="120"/>
        <w:ind w:left="576" w:hanging="576"/>
        <w:jc w:val="both"/>
      </w:pPr>
      <w:r>
        <w:rPr>
          <w:sz w:val="20"/>
        </w:rPr>
        <w:t>Evans, U.R. (1960) The Corrosion and Oxidation of Metals. London: Edward Arnold.</w:t>
      </w:r>
    </w:p>
    <w:p w14:paraId="5B555C9E" w14:textId="77777777" w:rsidR="000F526F" w:rsidRDefault="00A6254C">
      <w:pPr>
        <w:spacing w:after="120"/>
        <w:ind w:left="576" w:hanging="576"/>
        <w:jc w:val="both"/>
      </w:pPr>
      <w:r>
        <w:rPr>
          <w:sz w:val="20"/>
        </w:rPr>
        <w:t>FEMA (2004) FEMA P-414 Installing Seismic Restraints for Duct and Pipe. Washington DC: Federal Emergency Management Agency.</w:t>
      </w:r>
    </w:p>
    <w:p w14:paraId="74CEF303" w14:textId="77777777" w:rsidR="000F526F" w:rsidRDefault="00A6254C">
      <w:pPr>
        <w:spacing w:after="120"/>
        <w:ind w:left="576" w:hanging="576"/>
        <w:jc w:val="both"/>
      </w:pPr>
      <w:r>
        <w:rPr>
          <w:sz w:val="20"/>
        </w:rPr>
        <w:t>Fontana, M.G. and Greene, N.D. (1967) Corrosion Engineering. New York: McGraw-Hill.</w:t>
      </w:r>
    </w:p>
    <w:p w14:paraId="424D9D38" w14:textId="77777777" w:rsidR="000F526F" w:rsidRDefault="00A6254C">
      <w:pPr>
        <w:spacing w:after="120"/>
        <w:ind w:left="576" w:hanging="576"/>
        <w:jc w:val="both"/>
      </w:pPr>
      <w:r>
        <w:rPr>
          <w:sz w:val="20"/>
        </w:rPr>
        <w:t>HM Government (2022) Building Safety Act 2022. London: HMSO.</w:t>
      </w:r>
    </w:p>
    <w:p w14:paraId="3695532C" w14:textId="77777777" w:rsidR="000F526F" w:rsidRDefault="00A6254C">
      <w:pPr>
        <w:spacing w:after="120"/>
        <w:ind w:left="576" w:hanging="576"/>
        <w:jc w:val="both"/>
      </w:pPr>
      <w:r>
        <w:rPr>
          <w:sz w:val="20"/>
        </w:rPr>
        <w:t>HSE (2014) HSG274 Legionnaires’ Disease: Technical Guidance — Part 2: The Control of Legionella Bacteria in Hot and Cold Water Systems (and Part 3: The Control of Legionella Bacteria in Other Risk Systems). Bootle: Health and Safety Executive.</w:t>
      </w:r>
    </w:p>
    <w:p w14:paraId="19A4930E" w14:textId="77777777" w:rsidR="000F526F" w:rsidRDefault="00A6254C">
      <w:pPr>
        <w:spacing w:after="120"/>
        <w:ind w:left="576" w:hanging="576"/>
        <w:jc w:val="both"/>
      </w:pPr>
      <w:r>
        <w:rPr>
          <w:sz w:val="20"/>
        </w:rPr>
        <w:t>IMOA — International Molybdenum Association (2014) Practical Guidelines for the Fabrication of Duplex Stainless Steels (3rd edn). London: IMOA.</w:t>
      </w:r>
    </w:p>
    <w:p w14:paraId="59AA5248" w14:textId="77777777" w:rsidR="000F526F" w:rsidRDefault="00A6254C">
      <w:pPr>
        <w:spacing w:after="120"/>
        <w:ind w:left="576" w:hanging="576"/>
        <w:jc w:val="both"/>
      </w:pPr>
      <w:r>
        <w:rPr>
          <w:sz w:val="20"/>
        </w:rPr>
        <w:t>ISO (2007) EN ISO 15329:2007 Corrosion of Metals and Alloys — Electrochemical Testing — Measurement of Electrochemical Impedance. Geneva: International Organization for Standardization / Brussels: CEN.</w:t>
      </w:r>
    </w:p>
    <w:p w14:paraId="762377F5" w14:textId="77777777" w:rsidR="000F526F" w:rsidRDefault="00A6254C">
      <w:pPr>
        <w:spacing w:after="120"/>
        <w:ind w:left="576" w:hanging="576"/>
        <w:jc w:val="both"/>
      </w:pPr>
      <w:r>
        <w:rPr>
          <w:sz w:val="20"/>
        </w:rPr>
        <w:t>ISO (2018) ISO 19650-1:2018 Organization and Digitization of Information about Buildings and Civil Engineering Works, Including Building Information Modelling (BIM) — Information Management Using Building Information Modelling — Part 1: Concepts and Principles. Geneva: International Organization for Standardization.</w:t>
      </w:r>
    </w:p>
    <w:p w14:paraId="49BDF01C" w14:textId="77777777" w:rsidR="000F526F" w:rsidRDefault="00A6254C">
      <w:pPr>
        <w:spacing w:after="120"/>
        <w:ind w:left="576" w:hanging="576"/>
        <w:jc w:val="both"/>
      </w:pPr>
      <w:r>
        <w:rPr>
          <w:sz w:val="20"/>
        </w:rPr>
        <w:t xml:space="preserve">ISO (2018) ISO 19650-2:2018 Organization and Digitization of Information about Buildings and Civil Engineering Works, Including Building Information Modelling (BIM) — Information </w:t>
      </w:r>
      <w:r>
        <w:rPr>
          <w:sz w:val="20"/>
        </w:rPr>
        <w:lastRenderedPageBreak/>
        <w:t>Management Using Building Information Modelling — Part 2: Delivery Phase of the Assets. Geneva: International Organization for Standardization.</w:t>
      </w:r>
    </w:p>
    <w:p w14:paraId="16B130A0" w14:textId="77777777" w:rsidR="000F526F" w:rsidRDefault="00A6254C">
      <w:pPr>
        <w:spacing w:after="120"/>
        <w:ind w:left="576" w:hanging="576"/>
        <w:jc w:val="both"/>
      </w:pPr>
      <w:r>
        <w:rPr>
          <w:sz w:val="20"/>
        </w:rPr>
        <w:t>ISO (2024) ISO 16739-1:2024 Industry Foundation Classes (IFC) for Data Sharing in the Construction and Facility Management Industries — Part 1: Data Schema. Geneva: International Organization for Standardization.</w:t>
      </w:r>
    </w:p>
    <w:p w14:paraId="26A3246C" w14:textId="77777777" w:rsidR="000F526F" w:rsidRDefault="00A6254C">
      <w:pPr>
        <w:spacing w:after="120"/>
        <w:ind w:left="576" w:hanging="576"/>
        <w:jc w:val="both"/>
      </w:pPr>
      <w:r>
        <w:rPr>
          <w:sz w:val="20"/>
        </w:rPr>
        <w:t>Mason Industries (2018) Seismic Restraint Guidelines. Hauppauge, NY: Mason Industries. Available at: https://thehillco.com/wp-content/uploads/2018/03/Seismic-Restraint-Guidelines.pdf [Accessed August 2026].</w:t>
      </w:r>
    </w:p>
    <w:p w14:paraId="5BB902D9" w14:textId="77777777" w:rsidR="000F526F" w:rsidRDefault="00A6254C">
      <w:pPr>
        <w:spacing w:after="120"/>
        <w:ind w:left="576" w:hanging="576"/>
        <w:jc w:val="both"/>
      </w:pPr>
      <w:r>
        <w:rPr>
          <w:sz w:val="20"/>
        </w:rPr>
        <w:t>Mehrbod, S., Staub-French, S., Mahyar, N. and Tory, M. (2019) ‘Beyond the clash: investigating BIM-based building design coordination issue representation and resolution’, Journal of Information Technology in Construction (ITcon), 24, pp. 33–57. Available at: https://www.itcon.org/2019/3 [Accessed August 2026].</w:t>
      </w:r>
    </w:p>
    <w:p w14:paraId="63AF20D6" w14:textId="77777777" w:rsidR="000F526F" w:rsidRDefault="00A6254C">
      <w:pPr>
        <w:spacing w:after="120"/>
        <w:ind w:left="576" w:hanging="576"/>
        <w:jc w:val="both"/>
      </w:pPr>
      <w:r>
        <w:rPr>
          <w:sz w:val="20"/>
        </w:rPr>
        <w:t>NACE International (2016) International Measures of Prevention, Application, and Economics of Corrosion Technology Study (IMPACT). Houston, TX: NACE International.</w:t>
      </w:r>
    </w:p>
    <w:p w14:paraId="508BA20F" w14:textId="77777777" w:rsidR="000F526F" w:rsidRDefault="00A6254C">
      <w:pPr>
        <w:spacing w:after="120"/>
        <w:ind w:left="576" w:hanging="576"/>
        <w:jc w:val="both"/>
      </w:pPr>
      <w:r>
        <w:rPr>
          <w:sz w:val="20"/>
        </w:rPr>
        <w:t>NASA (2016) NASA-STD-6012 — Corrosion Control and Treatment for Aerospace Vehicles. Washington DC: National Aeronautics and Space Administration.</w:t>
      </w:r>
    </w:p>
    <w:p w14:paraId="17D4FE01" w14:textId="77777777" w:rsidR="000F526F" w:rsidRDefault="00A6254C">
      <w:pPr>
        <w:spacing w:after="120"/>
        <w:ind w:left="576" w:hanging="576"/>
        <w:jc w:val="both"/>
      </w:pPr>
      <w:r>
        <w:rPr>
          <w:sz w:val="20"/>
        </w:rPr>
        <w:t>NFPA (2022) NFPA 13 Standard for the Installation of Sprinkler Systems, 2022 edition. Quincy, MA: National Fire Protection Association.</w:t>
      </w:r>
    </w:p>
    <w:p w14:paraId="61213D0F" w14:textId="77777777" w:rsidR="000F526F" w:rsidRDefault="00A6254C">
      <w:pPr>
        <w:spacing w:after="120"/>
        <w:ind w:left="576" w:hanging="576"/>
        <w:jc w:val="both"/>
      </w:pPr>
      <w:r>
        <w:rPr>
          <w:sz w:val="20"/>
        </w:rPr>
        <w:t>Prosoco (2019) Prosoco Technical Note 104: Galvanic Action and the Area Ratio Effect in Mechanical Anchors. Lawrence, KS: Prosoco Inc.</w:t>
      </w:r>
    </w:p>
    <w:p w14:paraId="53305A57" w14:textId="77777777" w:rsidR="000F526F" w:rsidRDefault="00A6254C">
      <w:pPr>
        <w:spacing w:after="120"/>
        <w:ind w:left="576" w:hanging="576"/>
        <w:jc w:val="both"/>
      </w:pPr>
      <w:r>
        <w:rPr>
          <w:sz w:val="20"/>
        </w:rPr>
        <w:t>Sandvik/Alleima (2023) Corrosion Handbook — Stainless Steels. Sandviken: AB Sandvik Materials Technology.</w:t>
      </w:r>
    </w:p>
    <w:p w14:paraId="0106990C" w14:textId="77777777" w:rsidR="000F526F" w:rsidRDefault="00A6254C">
      <w:pPr>
        <w:spacing w:after="120"/>
        <w:ind w:left="576" w:hanging="576"/>
        <w:jc w:val="both"/>
      </w:pPr>
      <w:r>
        <w:rPr>
          <w:sz w:val="20"/>
        </w:rPr>
        <w:t>SMACNA (2024) Seismic Restraint Manual: Guidelines for Mechanical Systems (4th edn). Chantilly, VA: Sheet Metal and Air Conditioning Contractors’ National Association.</w:t>
      </w:r>
    </w:p>
    <w:p w14:paraId="752A01E0" w14:textId="77777777" w:rsidR="000F526F" w:rsidRDefault="00A6254C">
      <w:pPr>
        <w:spacing w:after="120"/>
        <w:ind w:left="576" w:hanging="576"/>
        <w:jc w:val="both"/>
      </w:pPr>
      <w:r>
        <w:rPr>
          <w:sz w:val="20"/>
        </w:rPr>
        <w:t>WorldStainless / Euro Inox (2025) Stainless Steels in Contact with Other Metallic Materials — Volume 10 (3rd edn). Brussels: Euro Inox.</w:t>
      </w:r>
    </w:p>
    <w:sectPr w:rsidR="000F526F">
      <w:headerReference w:type="default" r:id="rId8"/>
      <w:footerReference w:type="default" r:id="rId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D6350" w14:textId="77777777" w:rsidR="00632B19" w:rsidRDefault="00632B19">
      <w:r>
        <w:separator/>
      </w:r>
    </w:p>
  </w:endnote>
  <w:endnote w:type="continuationSeparator" w:id="0">
    <w:p w14:paraId="3E380CBF" w14:textId="77777777" w:rsidR="00632B19" w:rsidRDefault="00632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CA54" w14:textId="77777777" w:rsidR="000F526F" w:rsidRDefault="00A6254C">
    <w:pPr>
      <w:pBdr>
        <w:top w:val="single" w:sz="4" w:space="1" w:color="BFBFBF"/>
      </w:pBdr>
      <w:tabs>
        <w:tab w:val="right" w:pos="8666"/>
      </w:tabs>
      <w:spacing w:before="120"/>
    </w:pPr>
    <w:r>
      <w:rPr>
        <w:color w:val="666666"/>
        <w:sz w:val="16"/>
        <w:szCs w:val="16"/>
      </w:rPr>
      <w:t>Masters in BIM Management  |  Group 5  |  OpenBIM Corrosion Compliance — BIMGUARD AI</w:t>
    </w:r>
    <w:r>
      <w:rPr>
        <w:color w:val="808080"/>
        <w:sz w:val="18"/>
      </w:rPr>
      <w:tab/>
    </w: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C67D2" w14:textId="77777777" w:rsidR="00632B19" w:rsidRDefault="00632B19">
      <w:r>
        <w:separator/>
      </w:r>
    </w:p>
  </w:footnote>
  <w:footnote w:type="continuationSeparator" w:id="0">
    <w:p w14:paraId="13D30B21" w14:textId="77777777" w:rsidR="00632B19" w:rsidRDefault="00632B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367A1" w14:textId="77777777" w:rsidR="000F526F" w:rsidRDefault="00A6254C">
    <w:pPr>
      <w:pBdr>
        <w:bottom w:val="single" w:sz="4" w:space="1" w:color="BFBFBF"/>
      </w:pBdr>
      <w:spacing w:after="120"/>
    </w:pPr>
    <w:r>
      <w:rPr>
        <w:color w:val="666666"/>
        <w:sz w:val="18"/>
        <w:szCs w:val="18"/>
      </w:rPr>
      <w:t>BIMGUARD AI  —  Final Master Project  |  Zigurat Global Institute of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228C"/>
    <w:multiLevelType w:val="hybridMultilevel"/>
    <w:tmpl w:val="BC12B2DE"/>
    <w:lvl w:ilvl="0" w:tplc="91584410">
      <w:start w:val="1"/>
      <w:numFmt w:val="bullet"/>
      <w:lvlText w:val="●"/>
      <w:lvlJc w:val="left"/>
      <w:pPr>
        <w:ind w:left="720" w:hanging="360"/>
      </w:pPr>
    </w:lvl>
    <w:lvl w:ilvl="1" w:tplc="83C2212A">
      <w:start w:val="1"/>
      <w:numFmt w:val="bullet"/>
      <w:lvlText w:val="○"/>
      <w:lvlJc w:val="left"/>
      <w:pPr>
        <w:ind w:left="1440" w:hanging="360"/>
      </w:pPr>
    </w:lvl>
    <w:lvl w:ilvl="2" w:tplc="B2B69F62">
      <w:start w:val="1"/>
      <w:numFmt w:val="bullet"/>
      <w:lvlText w:val="■"/>
      <w:lvlJc w:val="left"/>
      <w:pPr>
        <w:ind w:left="2160" w:hanging="360"/>
      </w:pPr>
    </w:lvl>
    <w:lvl w:ilvl="3" w:tplc="F4D88A2A">
      <w:start w:val="1"/>
      <w:numFmt w:val="bullet"/>
      <w:lvlText w:val="●"/>
      <w:lvlJc w:val="left"/>
      <w:pPr>
        <w:ind w:left="2880" w:hanging="360"/>
      </w:pPr>
    </w:lvl>
    <w:lvl w:ilvl="4" w:tplc="EE4EA9AC">
      <w:start w:val="1"/>
      <w:numFmt w:val="bullet"/>
      <w:lvlText w:val="○"/>
      <w:lvlJc w:val="left"/>
      <w:pPr>
        <w:ind w:left="3600" w:hanging="360"/>
      </w:pPr>
    </w:lvl>
    <w:lvl w:ilvl="5" w:tplc="A6CEAF00">
      <w:start w:val="1"/>
      <w:numFmt w:val="bullet"/>
      <w:lvlText w:val="■"/>
      <w:lvlJc w:val="left"/>
      <w:pPr>
        <w:ind w:left="4320" w:hanging="360"/>
      </w:pPr>
    </w:lvl>
    <w:lvl w:ilvl="6" w:tplc="428ED4EA">
      <w:start w:val="1"/>
      <w:numFmt w:val="bullet"/>
      <w:lvlText w:val="●"/>
      <w:lvlJc w:val="left"/>
      <w:pPr>
        <w:ind w:left="5040" w:hanging="360"/>
      </w:pPr>
    </w:lvl>
    <w:lvl w:ilvl="7" w:tplc="93688426">
      <w:start w:val="1"/>
      <w:numFmt w:val="bullet"/>
      <w:lvlText w:val="●"/>
      <w:lvlJc w:val="left"/>
      <w:pPr>
        <w:ind w:left="5760" w:hanging="360"/>
      </w:pPr>
    </w:lvl>
    <w:lvl w:ilvl="8" w:tplc="22CC3C48">
      <w:start w:val="1"/>
      <w:numFmt w:val="bullet"/>
      <w:lvlText w:val="●"/>
      <w:lvlJc w:val="left"/>
      <w:pPr>
        <w:ind w:left="6480" w:hanging="360"/>
      </w:pPr>
    </w:lvl>
  </w:abstractNum>
  <w:abstractNum w:abstractNumId="1" w15:restartNumberingAfterBreak="0">
    <w:nsid w:val="103A2CA6"/>
    <w:multiLevelType w:val="hybridMultilevel"/>
    <w:tmpl w:val="1A20C630"/>
    <w:lvl w:ilvl="0" w:tplc="D4405820">
      <w:start w:val="1"/>
      <w:numFmt w:val="decimal"/>
      <w:lvlText w:val="%1."/>
      <w:lvlJc w:val="left"/>
      <w:pPr>
        <w:ind w:left="720" w:hanging="360"/>
      </w:pPr>
    </w:lvl>
    <w:lvl w:ilvl="1" w:tplc="2C96F55A">
      <w:numFmt w:val="decimal"/>
      <w:lvlText w:val=""/>
      <w:lvlJc w:val="left"/>
    </w:lvl>
    <w:lvl w:ilvl="2" w:tplc="269C74F0">
      <w:numFmt w:val="decimal"/>
      <w:lvlText w:val=""/>
      <w:lvlJc w:val="left"/>
    </w:lvl>
    <w:lvl w:ilvl="3" w:tplc="795C24A2">
      <w:numFmt w:val="decimal"/>
      <w:lvlText w:val=""/>
      <w:lvlJc w:val="left"/>
    </w:lvl>
    <w:lvl w:ilvl="4" w:tplc="B946241C">
      <w:numFmt w:val="decimal"/>
      <w:lvlText w:val=""/>
      <w:lvlJc w:val="left"/>
    </w:lvl>
    <w:lvl w:ilvl="5" w:tplc="B88C6DF6">
      <w:numFmt w:val="decimal"/>
      <w:lvlText w:val=""/>
      <w:lvlJc w:val="left"/>
    </w:lvl>
    <w:lvl w:ilvl="6" w:tplc="18C820F8">
      <w:numFmt w:val="decimal"/>
      <w:lvlText w:val=""/>
      <w:lvlJc w:val="left"/>
    </w:lvl>
    <w:lvl w:ilvl="7" w:tplc="4B52E7AE">
      <w:numFmt w:val="decimal"/>
      <w:lvlText w:val=""/>
      <w:lvlJc w:val="left"/>
    </w:lvl>
    <w:lvl w:ilvl="8" w:tplc="8C7AA3E8">
      <w:numFmt w:val="decimal"/>
      <w:lvlText w:val=""/>
      <w:lvlJc w:val="left"/>
    </w:lvl>
  </w:abstractNum>
  <w:abstractNum w:abstractNumId="2" w15:restartNumberingAfterBreak="0">
    <w:nsid w:val="615F54AD"/>
    <w:multiLevelType w:val="hybridMultilevel"/>
    <w:tmpl w:val="5B1467E6"/>
    <w:lvl w:ilvl="0" w:tplc="5566C37A">
      <w:start w:val="1"/>
      <w:numFmt w:val="bullet"/>
      <w:lvlText w:val="•"/>
      <w:lvlJc w:val="left"/>
      <w:pPr>
        <w:ind w:left="720" w:hanging="360"/>
      </w:pPr>
    </w:lvl>
    <w:lvl w:ilvl="1" w:tplc="901AD24A">
      <w:numFmt w:val="decimal"/>
      <w:lvlText w:val=""/>
      <w:lvlJc w:val="left"/>
    </w:lvl>
    <w:lvl w:ilvl="2" w:tplc="EB6C393E">
      <w:numFmt w:val="decimal"/>
      <w:lvlText w:val=""/>
      <w:lvlJc w:val="left"/>
    </w:lvl>
    <w:lvl w:ilvl="3" w:tplc="7CA0A394">
      <w:numFmt w:val="decimal"/>
      <w:lvlText w:val=""/>
      <w:lvlJc w:val="left"/>
    </w:lvl>
    <w:lvl w:ilvl="4" w:tplc="0986BA78">
      <w:numFmt w:val="decimal"/>
      <w:lvlText w:val=""/>
      <w:lvlJc w:val="left"/>
    </w:lvl>
    <w:lvl w:ilvl="5" w:tplc="2F787C50">
      <w:numFmt w:val="decimal"/>
      <w:lvlText w:val=""/>
      <w:lvlJc w:val="left"/>
    </w:lvl>
    <w:lvl w:ilvl="6" w:tplc="792E620E">
      <w:numFmt w:val="decimal"/>
      <w:lvlText w:val=""/>
      <w:lvlJc w:val="left"/>
    </w:lvl>
    <w:lvl w:ilvl="7" w:tplc="2460DB48">
      <w:numFmt w:val="decimal"/>
      <w:lvlText w:val=""/>
      <w:lvlJc w:val="left"/>
    </w:lvl>
    <w:lvl w:ilvl="8" w:tplc="FD00A8CA">
      <w:numFmt w:val="decimal"/>
      <w:lvlText w:val=""/>
      <w:lvlJc w:val="left"/>
    </w:lvl>
  </w:abstractNum>
  <w:num w:numId="1" w16cid:durableId="2012676719">
    <w:abstractNumId w:val="0"/>
    <w:lvlOverride w:ilvl="0">
      <w:startOverride w:val="1"/>
    </w:lvlOverride>
  </w:num>
  <w:num w:numId="2" w16cid:durableId="1519588256">
    <w:abstractNumId w:val="1"/>
    <w:lvlOverride w:ilvl="0">
      <w:startOverride w:val="1"/>
    </w:lvlOverride>
  </w:num>
  <w:num w:numId="3" w16cid:durableId="6764659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26F"/>
    <w:rsid w:val="000048EF"/>
    <w:rsid w:val="000F526F"/>
    <w:rsid w:val="00106CA3"/>
    <w:rsid w:val="001B0127"/>
    <w:rsid w:val="001D7726"/>
    <w:rsid w:val="002462A4"/>
    <w:rsid w:val="002A56D8"/>
    <w:rsid w:val="00390512"/>
    <w:rsid w:val="00632B19"/>
    <w:rsid w:val="00932846"/>
    <w:rsid w:val="00A6254C"/>
    <w:rsid w:val="00E53BF0"/>
  </w:rsids>
  <m:mathPr>
    <m:mathFont m:val="Cambria Math"/>
    <m:brkBin m:val="before"/>
    <m:brkBinSub m:val="--"/>
    <m:smallFrac m:val="0"/>
    <m:dispDef/>
    <m:lMargin m:val="0"/>
    <m:rMargin m:val="0"/>
    <m:defJc m:val="centerGroup"/>
    <m:wrapIndent m:val="1440"/>
    <m:intLim m:val="subSup"/>
    <m:naryLim m:val="undOvr"/>
  </m:mathPr>
  <w:themeFontLang w:val="en-NZ"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0AD948"/>
  <w15:docId w15:val="{53497A6E-6522-4FA2-B173-4D33B9A9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Z"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A56D8"/>
    <w:pPr>
      <w:spacing w:after="100"/>
    </w:pPr>
    <w:rPr>
      <w:rFonts w:cs="Cordia New"/>
      <w:szCs w:val="28"/>
    </w:rPr>
  </w:style>
  <w:style w:type="paragraph" w:styleId="TOC2">
    <w:name w:val="toc 2"/>
    <w:basedOn w:val="Normal"/>
    <w:next w:val="Normal"/>
    <w:autoRedefine/>
    <w:uiPriority w:val="39"/>
    <w:unhideWhenUsed/>
    <w:rsid w:val="002A56D8"/>
    <w:pPr>
      <w:spacing w:after="100"/>
      <w:ind w:left="220"/>
    </w:pPr>
    <w:rPr>
      <w:rFonts w:cs="Cordia New"/>
      <w:szCs w:val="28"/>
    </w:rPr>
  </w:style>
  <w:style w:type="paragraph" w:styleId="TOC3">
    <w:name w:val="toc 3"/>
    <w:basedOn w:val="Normal"/>
    <w:next w:val="Normal"/>
    <w:autoRedefine/>
    <w:uiPriority w:val="39"/>
    <w:unhideWhenUsed/>
    <w:rsid w:val="002A56D8"/>
    <w:pPr>
      <w:spacing w:after="100"/>
      <w:ind w:left="440"/>
    </w:pPr>
    <w:rPr>
      <w:rFonts w:cs="Cordia New"/>
      <w:szCs w:val="28"/>
    </w:rPr>
  </w:style>
  <w:style w:type="paragraph" w:styleId="TOC4">
    <w:name w:val="toc 4"/>
    <w:basedOn w:val="Normal"/>
    <w:next w:val="Normal"/>
    <w:autoRedefine/>
    <w:uiPriority w:val="39"/>
    <w:unhideWhenUsed/>
    <w:rsid w:val="002A56D8"/>
    <w:pPr>
      <w:spacing w:after="100" w:line="278" w:lineRule="auto"/>
      <w:ind w:left="720"/>
    </w:pPr>
    <w:rPr>
      <w:rFonts w:asciiTheme="minorHAnsi" w:eastAsiaTheme="minorEastAsia" w:hAnsiTheme="minorHAnsi" w:cstheme="minorBidi"/>
      <w:kern w:val="2"/>
      <w:sz w:val="24"/>
      <w:szCs w:val="30"/>
      <w14:ligatures w14:val="standardContextual"/>
    </w:rPr>
  </w:style>
  <w:style w:type="paragraph" w:styleId="TOC5">
    <w:name w:val="toc 5"/>
    <w:basedOn w:val="Normal"/>
    <w:next w:val="Normal"/>
    <w:autoRedefine/>
    <w:uiPriority w:val="39"/>
    <w:unhideWhenUsed/>
    <w:rsid w:val="002A56D8"/>
    <w:pPr>
      <w:spacing w:after="100" w:line="278" w:lineRule="auto"/>
      <w:ind w:left="960"/>
    </w:pPr>
    <w:rPr>
      <w:rFonts w:asciiTheme="minorHAnsi" w:eastAsiaTheme="minorEastAsia" w:hAnsiTheme="minorHAnsi" w:cstheme="minorBidi"/>
      <w:kern w:val="2"/>
      <w:sz w:val="24"/>
      <w:szCs w:val="30"/>
      <w14:ligatures w14:val="standardContextual"/>
    </w:rPr>
  </w:style>
  <w:style w:type="paragraph" w:styleId="TOC6">
    <w:name w:val="toc 6"/>
    <w:basedOn w:val="Normal"/>
    <w:next w:val="Normal"/>
    <w:autoRedefine/>
    <w:uiPriority w:val="39"/>
    <w:unhideWhenUsed/>
    <w:rsid w:val="002A56D8"/>
    <w:pPr>
      <w:spacing w:after="100" w:line="278" w:lineRule="auto"/>
      <w:ind w:left="1200"/>
    </w:pPr>
    <w:rPr>
      <w:rFonts w:asciiTheme="minorHAnsi" w:eastAsiaTheme="minorEastAsia" w:hAnsiTheme="minorHAnsi" w:cstheme="minorBidi"/>
      <w:kern w:val="2"/>
      <w:sz w:val="24"/>
      <w:szCs w:val="30"/>
      <w14:ligatures w14:val="standardContextual"/>
    </w:rPr>
  </w:style>
  <w:style w:type="paragraph" w:styleId="TOC7">
    <w:name w:val="toc 7"/>
    <w:basedOn w:val="Normal"/>
    <w:next w:val="Normal"/>
    <w:autoRedefine/>
    <w:uiPriority w:val="39"/>
    <w:unhideWhenUsed/>
    <w:rsid w:val="002A56D8"/>
    <w:pPr>
      <w:spacing w:after="100" w:line="278" w:lineRule="auto"/>
      <w:ind w:left="1440"/>
    </w:pPr>
    <w:rPr>
      <w:rFonts w:asciiTheme="minorHAnsi" w:eastAsiaTheme="minorEastAsia" w:hAnsiTheme="minorHAnsi" w:cstheme="minorBidi"/>
      <w:kern w:val="2"/>
      <w:sz w:val="24"/>
      <w:szCs w:val="30"/>
      <w14:ligatures w14:val="standardContextual"/>
    </w:rPr>
  </w:style>
  <w:style w:type="paragraph" w:styleId="TOC8">
    <w:name w:val="toc 8"/>
    <w:basedOn w:val="Normal"/>
    <w:next w:val="Normal"/>
    <w:autoRedefine/>
    <w:uiPriority w:val="39"/>
    <w:unhideWhenUsed/>
    <w:rsid w:val="002A56D8"/>
    <w:pPr>
      <w:spacing w:after="100" w:line="278" w:lineRule="auto"/>
      <w:ind w:left="1680"/>
    </w:pPr>
    <w:rPr>
      <w:rFonts w:asciiTheme="minorHAnsi" w:eastAsiaTheme="minorEastAsia" w:hAnsiTheme="minorHAnsi" w:cstheme="minorBidi"/>
      <w:kern w:val="2"/>
      <w:sz w:val="24"/>
      <w:szCs w:val="30"/>
      <w14:ligatures w14:val="standardContextual"/>
    </w:rPr>
  </w:style>
  <w:style w:type="paragraph" w:styleId="TOC9">
    <w:name w:val="toc 9"/>
    <w:basedOn w:val="Normal"/>
    <w:next w:val="Normal"/>
    <w:autoRedefine/>
    <w:uiPriority w:val="39"/>
    <w:unhideWhenUsed/>
    <w:rsid w:val="002A56D8"/>
    <w:pPr>
      <w:spacing w:after="100" w:line="278" w:lineRule="auto"/>
      <w:ind w:left="1920"/>
    </w:pPr>
    <w:rPr>
      <w:rFonts w:asciiTheme="minorHAnsi" w:eastAsiaTheme="minorEastAsia" w:hAnsiTheme="minorHAnsi" w:cstheme="minorBidi"/>
      <w:kern w:val="2"/>
      <w:sz w:val="24"/>
      <w:szCs w:val="30"/>
      <w14:ligatures w14:val="standardContextual"/>
    </w:rPr>
  </w:style>
  <w:style w:type="character" w:styleId="UnresolvedMention">
    <w:name w:val="Unresolved Mention"/>
    <w:basedOn w:val="DefaultParagraphFont"/>
    <w:uiPriority w:val="99"/>
    <w:semiHidden/>
    <w:unhideWhenUsed/>
    <w:rsid w:val="002A56D8"/>
    <w:rPr>
      <w:color w:val="605E5C"/>
      <w:shd w:val="clear" w:color="auto" w:fill="E1DFDD"/>
    </w:rPr>
  </w:style>
  <w:style w:type="paragraph" w:styleId="Header">
    <w:name w:val="header"/>
    <w:basedOn w:val="Normal"/>
    <w:link w:val="HeaderChar"/>
    <w:uiPriority w:val="99"/>
    <w:unhideWhenUsed/>
    <w:rsid w:val="002A56D8"/>
    <w:pPr>
      <w:tabs>
        <w:tab w:val="center" w:pos="4513"/>
        <w:tab w:val="right" w:pos="9026"/>
      </w:tabs>
    </w:pPr>
    <w:rPr>
      <w:rFonts w:cs="Cordia New"/>
      <w:szCs w:val="28"/>
    </w:rPr>
  </w:style>
  <w:style w:type="character" w:customStyle="1" w:styleId="HeaderChar">
    <w:name w:val="Header Char"/>
    <w:basedOn w:val="DefaultParagraphFont"/>
    <w:link w:val="Header"/>
    <w:uiPriority w:val="99"/>
    <w:rsid w:val="002A56D8"/>
    <w:rPr>
      <w:rFonts w:cs="Cordia New"/>
      <w:szCs w:val="28"/>
    </w:rPr>
  </w:style>
  <w:style w:type="paragraph" w:styleId="Footer">
    <w:name w:val="footer"/>
    <w:basedOn w:val="Normal"/>
    <w:link w:val="FooterChar"/>
    <w:uiPriority w:val="99"/>
    <w:unhideWhenUsed/>
    <w:rsid w:val="002A56D8"/>
    <w:pPr>
      <w:tabs>
        <w:tab w:val="center" w:pos="4513"/>
        <w:tab w:val="right" w:pos="9026"/>
      </w:tabs>
    </w:pPr>
    <w:rPr>
      <w:rFonts w:cs="Cordia New"/>
      <w:szCs w:val="28"/>
    </w:rPr>
  </w:style>
  <w:style w:type="character" w:customStyle="1" w:styleId="FooterChar">
    <w:name w:val="Footer Char"/>
    <w:basedOn w:val="DefaultParagraphFont"/>
    <w:link w:val="Footer"/>
    <w:uiPriority w:val="99"/>
    <w:rsid w:val="002A56D8"/>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73</Pages>
  <Words>29099</Words>
  <Characters>165867</Characters>
  <Application>Microsoft Office Word</Application>
  <DocSecurity>0</DocSecurity>
  <Lines>1382</Lines>
  <Paragraphs>389</Paragraphs>
  <ScaleCrop>false</ScaleCrop>
  <Company/>
  <LinksUpToDate>false</LinksUpToDate>
  <CharactersWithSpaces>194577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Shane Haines</cp:lastModifiedBy>
  <cp:revision>4</cp:revision>
  <dcterms:created xsi:type="dcterms:W3CDTF">2026-04-08T17:03:00Z</dcterms:created>
  <dcterms:modified xsi:type="dcterms:W3CDTF">2026-08-23T11:11:00Z</dcterms:modified>
</cp:coreProperties>
</file>