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C0A" w14:textId="7AEA301B" w:rsidR="00C145DC" w:rsidRPr="00C145DC" w:rsidRDefault="00C145DC" w:rsidP="00C145DC">
      <w:pPr>
        <w:pStyle w:val="Prrafodelista"/>
        <w:numPr>
          <w:ilvl w:val="0"/>
          <w:numId w:val="2"/>
        </w:numPr>
      </w:pPr>
      <w:r w:rsidRPr="00C145DC">
        <w:rPr>
          <w:b/>
          <w:bCs/>
        </w:rPr>
        <w:t>¿Qué ocurre si mañana se agrega el tipo DRON?</w:t>
      </w:r>
    </w:p>
    <w:p w14:paraId="72EDFCA2" w14:textId="77777777" w:rsidR="00C145DC" w:rsidRDefault="00C145DC" w:rsidP="00C145DC">
      <w:pPr>
        <w:pStyle w:val="Prrafodelista"/>
      </w:pPr>
      <w:r w:rsidRPr="00C145DC">
        <w:t xml:space="preserve">Habría que modificar la clase </w:t>
      </w:r>
      <w:proofErr w:type="spellStart"/>
      <w:r w:rsidRPr="00C145DC">
        <w:t>CalculadoraEnvio</w:t>
      </w:r>
      <w:proofErr w:type="spellEnd"/>
      <w:r w:rsidRPr="00C145DC">
        <w:t xml:space="preserve"> agregando una nueva condición </w:t>
      </w:r>
      <w:proofErr w:type="spellStart"/>
      <w:r w:rsidRPr="00C145DC">
        <w:t>else</w:t>
      </w:r>
      <w:proofErr w:type="spellEnd"/>
      <w:r w:rsidRPr="00C145DC">
        <w:t xml:space="preserve"> </w:t>
      </w:r>
      <w:proofErr w:type="spellStart"/>
      <w:r w:rsidRPr="00C145DC">
        <w:t>if</w:t>
      </w:r>
      <w:proofErr w:type="spellEnd"/>
      <w:r w:rsidRPr="00C145DC">
        <w:t xml:space="preserve"> (</w:t>
      </w:r>
      <w:proofErr w:type="spellStart"/>
      <w:proofErr w:type="gramStart"/>
      <w:r w:rsidRPr="00C145DC">
        <w:t>tipo.equals</w:t>
      </w:r>
      <w:proofErr w:type="spellEnd"/>
      <w:proofErr w:type="gramEnd"/>
      <w:r w:rsidRPr="00C145DC">
        <w:t>("DRON")) dentro del método calcular.</w:t>
      </w:r>
    </w:p>
    <w:p w14:paraId="36613845" w14:textId="77777777" w:rsidR="00C145DC" w:rsidRPr="00C145DC" w:rsidRDefault="00C145DC" w:rsidP="00C145DC">
      <w:pPr>
        <w:pStyle w:val="Prrafodelista"/>
      </w:pPr>
    </w:p>
    <w:p w14:paraId="6797F053" w14:textId="30237574" w:rsidR="00C145DC" w:rsidRPr="00C145DC" w:rsidRDefault="00C145DC" w:rsidP="00C145DC">
      <w:pPr>
        <w:pStyle w:val="Prrafodelista"/>
        <w:numPr>
          <w:ilvl w:val="0"/>
          <w:numId w:val="2"/>
        </w:numPr>
      </w:pPr>
      <w:r w:rsidRPr="00C145DC">
        <w:rPr>
          <w:b/>
          <w:bCs/>
        </w:rPr>
        <w:t>¿Qué parte del código debe modificarse?</w:t>
      </w:r>
    </w:p>
    <w:p w14:paraId="72D9DF8A" w14:textId="77777777" w:rsidR="00C145DC" w:rsidRDefault="00C145DC" w:rsidP="00C145DC">
      <w:pPr>
        <w:pStyle w:val="Prrafodelista"/>
      </w:pPr>
      <w:r w:rsidRPr="00C145DC">
        <w:t>Se debe modificar directamente el código fuente de la clase existente (</w:t>
      </w:r>
      <w:proofErr w:type="spellStart"/>
      <w:r w:rsidRPr="00C145DC">
        <w:t>CalculadoraEnvio</w:t>
      </w:r>
      <w:proofErr w:type="spellEnd"/>
      <w:r w:rsidRPr="00C145DC">
        <w:t>), en específico el cuerpo del método calcular.</w:t>
      </w:r>
    </w:p>
    <w:p w14:paraId="3D09983A" w14:textId="77777777" w:rsidR="00C145DC" w:rsidRPr="00C145DC" w:rsidRDefault="00C145DC" w:rsidP="00C145DC">
      <w:pPr>
        <w:pStyle w:val="Prrafodelista"/>
      </w:pPr>
    </w:p>
    <w:p w14:paraId="2B61A054" w14:textId="1FC47FC5" w:rsidR="00C145DC" w:rsidRPr="00C145DC" w:rsidRDefault="00C145DC" w:rsidP="00C145DC">
      <w:pPr>
        <w:pStyle w:val="Prrafodelista"/>
        <w:numPr>
          <w:ilvl w:val="0"/>
          <w:numId w:val="2"/>
        </w:numPr>
      </w:pPr>
      <w:r w:rsidRPr="00C145DC">
        <w:rPr>
          <w:b/>
          <w:bCs/>
        </w:rPr>
        <w:t>¿Por qué este diseño puede considerarse una violación de OCP?</w:t>
      </w:r>
    </w:p>
    <w:p w14:paraId="0E31716D" w14:textId="63347F4A" w:rsidR="00CB10C8" w:rsidRPr="00C145DC" w:rsidRDefault="00C145DC" w:rsidP="00C145DC">
      <w:pPr>
        <w:pStyle w:val="Prrafodelista"/>
      </w:pPr>
      <w:r w:rsidRPr="00C145DC">
        <w:t xml:space="preserve">El Principio Abierto/Cerrado (OCP) establece que el código debe estar </w:t>
      </w:r>
      <w:r w:rsidRPr="00C145DC">
        <w:rPr>
          <w:b/>
          <w:bCs/>
        </w:rPr>
        <w:t>abierto a la extensión, pero cerrado a la modificación</w:t>
      </w:r>
      <w:r w:rsidRPr="00C145DC">
        <w:t>. En este diseño, cada vez que se requiere una nueva forma de envío, es obligatorio alterar una clase que ya funciona y ha sido probada, incrementando el riesgo de introducir nuevos errores (</w:t>
      </w:r>
      <w:r w:rsidRPr="00C145DC">
        <w:rPr>
          <w:i/>
          <w:iCs/>
        </w:rPr>
        <w:t>bugs</w:t>
      </w:r>
      <w:r w:rsidRPr="00C145DC">
        <w:t>).</w:t>
      </w:r>
    </w:p>
    <w:sectPr w:rsidR="00CB10C8" w:rsidRPr="00C14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27A29"/>
    <w:multiLevelType w:val="hybridMultilevel"/>
    <w:tmpl w:val="7B4C74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CC109F"/>
    <w:multiLevelType w:val="hybridMultilevel"/>
    <w:tmpl w:val="1CBCD54A"/>
    <w:lvl w:ilvl="0" w:tplc="73F0213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76A1C"/>
    <w:multiLevelType w:val="hybridMultilevel"/>
    <w:tmpl w:val="A5E6E6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73318">
    <w:abstractNumId w:val="2"/>
  </w:num>
  <w:num w:numId="2" w16cid:durableId="1965110256">
    <w:abstractNumId w:val="0"/>
  </w:num>
  <w:num w:numId="3" w16cid:durableId="175127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5DC"/>
    <w:rsid w:val="009243B5"/>
    <w:rsid w:val="00C145DC"/>
    <w:rsid w:val="00CB10C8"/>
    <w:rsid w:val="00F5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C74F1"/>
  <w15:chartTrackingRefBased/>
  <w15:docId w15:val="{D87CB3D1-DBFD-4B83-9F52-3A8F1C0E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MAICK FERNANDO VICENTE GUADALUPE</dc:creator>
  <cp:keywords/>
  <dc:description/>
  <cp:lastModifiedBy>ALUMNO - MAICK FERNANDO VICENTE GUADALUPE</cp:lastModifiedBy>
  <cp:revision>1</cp:revision>
  <dcterms:created xsi:type="dcterms:W3CDTF">2026-08-22T14:46:00Z</dcterms:created>
  <dcterms:modified xsi:type="dcterms:W3CDTF">2026-08-22T14:50:00Z</dcterms:modified>
</cp:coreProperties>
</file>