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UNIVERSIDAD SANTA MARÍA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PROYECTO: CALCULADOR DE BALANCE GENERAL</w:t>
      </w:r>
    </w:p>
    <w:p>
      <w:r>
        <w:br/>
        <w:br/>
      </w:r>
    </w:p>
    <w:p>
      <w:pPr>
        <w:jc w:val="center"/>
      </w:pPr>
      <w:r>
        <w:rPr>
          <w:sz w:val="28"/>
        </w:rPr>
        <w:t>FACULTAD DE CIENCIAS SOCIALES Y ECONÓMICAS</w:t>
      </w:r>
    </w:p>
    <w:p>
      <w:r>
        <w:br w:type="page"/>
      </w:r>
    </w:p>
    <w:p>
      <w:pPr>
        <w:pStyle w:val="Heading1"/>
      </w:pPr>
      <w:r>
        <w:t>1. Documentación de Entrevista</w:t>
      </w:r>
    </w:p>
    <w:p>
      <w:r>
        <w:t>Contexto: Entrevista realizada a estudiantes de la Facultad de Ciencias Sociales y Económicas.</w:t>
      </w:r>
    </w:p>
    <w:p>
      <w:r>
        <w:rPr>
          <w:b/>
        </w:rPr>
        <w:t>P: ¿Cuál es el mayor desafío al realizar prácticas de contabilidad?</w:t>
      </w:r>
    </w:p>
    <w:p>
      <w:r>
        <w:t>R: El tiempo que toma cuadrar el Balance de Comprobación y el Libro Mayor. Un pequeño error al transcribir una cifra puede tomarnos horas de revisión manual.</w:t>
      </w:r>
    </w:p>
    <w:p>
      <w:r>
        <w:rPr>
          <w:b/>
        </w:rPr>
        <w:t>P: ¿Cómo ayudaría una herramienta digital?</w:t>
      </w:r>
    </w:p>
    <w:p>
      <w:r>
        <w:t>R: Permitiría validar instantáneamente si nuestros cálculos son correctos antes de entregar la tarea, sirviendo como un tutor de validación 24/7.</w:t>
      </w:r>
    </w:p>
    <w:p>
      <w:pPr>
        <w:pStyle w:val="Heading1"/>
      </w:pPr>
      <w:r>
        <w:t>2. Diagrama de Procesos</w:t>
      </w:r>
    </w:p>
    <w:p>
      <w:r>
        <w:t>Flujo de funcionamiento del sistema:</w:t>
      </w:r>
    </w:p>
    <w:p>
      <w:pPr>
        <w:pStyle w:val="ListBullet"/>
      </w:pPr>
      <w:r>
        <w:t>Inicio / Validación de Licencia</w:t>
      </w:r>
    </w:p>
    <w:p>
      <w:pPr>
        <w:pStyle w:val="ListBullet"/>
      </w:pPr>
      <w:r>
        <w:t>Carga de Libro Diario y Libro Mayor (XLSX)</w:t>
      </w:r>
    </w:p>
    <w:p>
      <w:pPr>
        <w:pStyle w:val="ListBullet"/>
      </w:pPr>
      <w:r>
        <w:t>Procesamiento Smart-Parsing (Detección de encabezados)</w:t>
      </w:r>
    </w:p>
    <w:p>
      <w:pPr>
        <w:pStyle w:val="ListBullet"/>
      </w:pPr>
      <w:r>
        <w:t>Clasificación automática REAL (Balance) / NOMINAL (Resultados)</w:t>
      </w:r>
    </w:p>
    <w:p>
      <w:pPr>
        <w:pStyle w:val="ListBullet"/>
      </w:pPr>
      <w:r>
        <w:t>Cálculo de Saldos y Comprobación de Partida Doble</w:t>
      </w:r>
    </w:p>
    <w:p>
      <w:pPr>
        <w:pStyle w:val="ListBullet"/>
      </w:pPr>
      <w:r>
        <w:t>Presentación de Resultados (Verde/Naranja)</w:t>
      </w:r>
    </w:p>
    <w:p>
      <w:pPr>
        <w:pStyle w:val="ListBullet"/>
      </w:pPr>
      <w:r>
        <w:t>Exportación de Reportes Profesionales</w:t>
      </w:r>
    </w:p>
    <w:p>
      <w:pPr>
        <w:pStyle w:val="Heading1"/>
      </w:pPr>
      <w:r>
        <w:t>3. Diccionario de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diaryRows</w:t>
            </w:r>
          </w:p>
        </w:tc>
        <w:tc>
          <w:tcPr>
            <w:tcW w:type="dxa" w:w="2880"/>
          </w:tcPr>
          <w:p>
            <w:r>
              <w:t>Array[Obj]</w:t>
            </w:r>
          </w:p>
        </w:tc>
        <w:tc>
          <w:tcPr>
            <w:tcW w:type="dxa" w:w="2880"/>
          </w:tcPr>
          <w:p>
            <w:r>
              <w:t>Filas normalizadas del Libro Diario.</w:t>
            </w:r>
          </w:p>
        </w:tc>
      </w:tr>
      <w:tr>
        <w:tc>
          <w:tcPr>
            <w:tcW w:type="dxa" w:w="2880"/>
          </w:tcPr>
          <w:p>
            <w:r>
              <w:t>ledgerRows</w:t>
            </w:r>
          </w:p>
        </w:tc>
        <w:tc>
          <w:tcPr>
            <w:tcW w:type="dxa" w:w="2880"/>
          </w:tcPr>
          <w:p>
            <w:r>
              <w:t>Array[Obj]</w:t>
            </w:r>
          </w:p>
        </w:tc>
        <w:tc>
          <w:tcPr>
            <w:tcW w:type="dxa" w:w="2880"/>
          </w:tcPr>
          <w:p>
            <w:r>
              <w:t>Filas normalizadas del Libro Mayor.</w:t>
            </w:r>
          </w:p>
        </w:tc>
      </w:tr>
      <w:tr>
        <w:tc>
          <w:tcPr>
            <w:tcW w:type="dxa" w:w="2880"/>
          </w:tcPr>
          <w:p>
            <w:r>
              <w:t>trialBalance</w:t>
            </w:r>
          </w:p>
        </w:tc>
        <w:tc>
          <w:tcPr>
            <w:tcW w:type="dxa" w:w="2880"/>
          </w:tcPr>
          <w:p>
            <w:r>
              <w:t>Array[Obj]</w:t>
            </w:r>
          </w:p>
        </w:tc>
        <w:tc>
          <w:tcPr>
            <w:tcW w:type="dxa" w:w="2880"/>
          </w:tcPr>
          <w:p>
            <w:r>
              <w:t>Saldos procesados para el Balance.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REAL (Balance) / NOMINAL (Resultados).</w:t>
            </w:r>
          </w:p>
        </w:tc>
      </w:tr>
      <w:tr>
        <w:tc>
          <w:tcPr>
            <w:tcW w:type="dxa" w:w="2880"/>
          </w:tcPr>
          <w:p>
            <w:r>
              <w:t>incomeStatement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Totales de ingresos, gastos y utilidad.</w:t>
            </w:r>
          </w:p>
        </w:tc>
      </w:tr>
      <w:tr>
        <w:tc>
          <w:tcPr>
            <w:tcW w:type="dxa" w:w="2880"/>
          </w:tcPr>
          <w:p>
            <w:r>
              <w:t>isBalanced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Determina si Total Debe = Total Haber.</w:t>
            </w:r>
          </w:p>
        </w:tc>
      </w:tr>
    </w:tbl>
    <w:p>
      <w:pPr>
        <w:pStyle w:val="Heading1"/>
      </w:pPr>
      <w:r>
        <w:t>4. Objetivos y Alcance</w:t>
      </w:r>
    </w:p>
    <w:p>
      <w:pPr>
        <w:pStyle w:val="Heading2"/>
      </w:pPr>
      <w:r>
        <w:t>Planteamiento del Problema</w:t>
      </w:r>
    </w:p>
    <w:p>
      <w:r>
        <w:t>La enseñanza tradicional requiere una validación manual exhaustiva, lo que genera frustración en el estudiante y demora el aprendizaje de los conceptos analíticos.</w:t>
      </w:r>
    </w:p>
    <w:p>
      <w:pPr>
        <w:pStyle w:val="Heading2"/>
      </w:pPr>
      <w:r>
        <w:t>Objetivo General</w:t>
      </w:r>
    </w:p>
    <w:p>
      <w:r>
        <w:rPr>
          <w:b/>
        </w:rPr>
        <w:t>Optimizar la validación de actividades contables estudiantiles mediante la automatización digital de balances financieros básicos.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Implementar un motor de lectura de archivos Excel flexible.</w:t>
      </w:r>
    </w:p>
    <w:p>
      <w:pPr>
        <w:pStyle w:val="ListBullet"/>
      </w:pPr>
      <w:r>
        <w:t>Clasificar automáticamente cuentas reales y nominales.</w:t>
      </w:r>
    </w:p>
    <w:p>
      <w:pPr>
        <w:pStyle w:val="ListBullet"/>
      </w:pPr>
      <w:r>
        <w:t>Proporcionar feedback visual inmediato sobre el principio de partida doble.</w:t>
      </w:r>
    </w:p>
    <w:p>
      <w:pPr>
        <w:pStyle w:val="Heading2"/>
      </w:pPr>
      <w:r>
        <w:t>Alcance</w:t>
      </w:r>
    </w:p>
    <w:p>
      <w:r>
        <w:t>El proyecto abarca desde la lectura de libros contables hasta la generación de Estados Financieros básicos, limitado a propósitos educativos universitarios.</w:t>
      </w:r>
    </w:p>
    <w:p>
      <w:pPr>
        <w:pStyle w:val="Heading2"/>
      </w:pPr>
      <w:r>
        <w:t>Ciclo de Vida</w:t>
      </w:r>
    </w:p>
    <w:p>
      <w:pPr>
        <w:pStyle w:val="ListBullet"/>
      </w:pPr>
      <w:r>
        <w:t>Relevamiento</w:t>
      </w:r>
    </w:p>
    <w:p>
      <w:pPr>
        <w:pStyle w:val="ListBullet"/>
      </w:pPr>
      <w:r>
        <w:t>Diseño</w:t>
      </w:r>
    </w:p>
    <w:p>
      <w:pPr>
        <w:pStyle w:val="ListBullet"/>
      </w:pPr>
      <w:r>
        <w:t>Implementación</w:t>
      </w:r>
    </w:p>
    <w:p>
      <w:pPr>
        <w:pStyle w:val="ListBullet"/>
      </w:pPr>
      <w:r>
        <w:t>Despliegue y Retroalimentación</w:t>
      </w:r>
    </w:p>
    <w:p>
      <w:pPr>
        <w:pStyle w:val="Heading1"/>
      </w:pPr>
      <w:r>
        <w:t>5. Manual de Usuario (Fines Educativos)</w:t>
      </w:r>
    </w:p>
    <w:p>
      <w:r>
        <w:t>Instrucciones para validar actividades de la USM:</w:t>
      </w:r>
    </w:p>
    <w:p>
      <w:pPr>
        <w:pStyle w:val="ListNumber"/>
      </w:pPr>
      <w:r>
        <w:t>Preparación: Asegúrate de que tu tarea de Libro Diario esté en un archivo Excel.</w:t>
      </w:r>
    </w:p>
    <w:p>
      <w:pPr>
        <w:pStyle w:val="ListNumber"/>
      </w:pPr>
      <w:r>
        <w:t>Validación Inicial: Carga tu archivo. El sistema validará la partida doble inmediatamente.</w:t>
      </w:r>
    </w:p>
    <w:p>
      <w:pPr>
        <w:pStyle w:val="ListNumber"/>
      </w:pPr>
      <w:r>
        <w:t>Análisis: Revisa la Clasificación para entender el destino de cada cuenta.</w:t>
      </w:r>
    </w:p>
    <w:p>
      <w:pPr>
        <w:pStyle w:val="ListNumber"/>
      </w:pPr>
      <w:r>
        <w:t>Corrección: Si ves un mensaje naranja, verifica tus sumas y vuelve a cargar.</w:t>
      </w:r>
    </w:p>
    <w:p>
      <w:pPr>
        <w:pStyle w:val="ListNumber"/>
      </w:pPr>
      <w:r>
        <w:t>Entrega Final: Una vez logres el balance cuadrado, exporta tu trabajo profesionalmente.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