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nigerverdé"/>
    <w:p>
      <w:pPr>
        <w:pStyle w:val="Heading1"/>
      </w:pPr>
      <w:r>
        <w:t xml:space="preserve">NigerVerdé</w:t>
      </w:r>
    </w:p>
    <w:bookmarkStart w:id="20" w:name="X3d743848ad16fec26127debe7e94cc22d790b6f"/>
    <w:p>
      <w:pPr>
        <w:pStyle w:val="Heading2"/>
      </w:pPr>
      <w:r>
        <w:t xml:space="preserve">Un agribusiness climate-smart adapté aux conditions du Sahel</w:t>
      </w:r>
    </w:p>
    <w:bookmarkEnd w:id="20"/>
    <w:bookmarkStart w:id="21" w:name="présentation-du-projet"/>
    <w:p>
      <w:pPr>
        <w:pStyle w:val="Heading2"/>
      </w:pPr>
      <w:r>
        <w:t xml:space="preserve">1. Présentation du projet</w:t>
      </w:r>
    </w:p>
    <w:p>
      <w:pPr>
        <w:pStyle w:val="FirstParagraph"/>
      </w:pPr>
      <w:r>
        <w:rPr>
          <w:b/>
          <w:bCs/>
        </w:rPr>
        <w:t xml:space="preserve">NigerVerdé est un projet d’agribusiness climate-smart implanté à Diakindi, près de Niamey, au Niger.</w:t>
      </w:r>
    </w:p>
    <w:p>
      <w:pPr>
        <w:pStyle w:val="BodyText"/>
      </w:pPr>
      <w:r>
        <w:t xml:space="preserve">Le projet combine plusieurs technologies agricoles complémentaires :</w:t>
      </w:r>
    </w:p>
    <w:p>
      <w:pPr>
        <w:pStyle w:val="Compact"/>
        <w:numPr>
          <w:ilvl w:val="0"/>
          <w:numId w:val="1001"/>
        </w:numPr>
      </w:pPr>
      <w:r>
        <w:t xml:space="preserve">des serres adaptées aux fortes chaleurs;</w:t>
      </w:r>
    </w:p>
    <w:p>
      <w:pPr>
        <w:pStyle w:val="Compact"/>
        <w:numPr>
          <w:ilvl w:val="0"/>
          <w:numId w:val="1001"/>
        </w:numPr>
      </w:pPr>
      <w:r>
        <w:t xml:space="preserve">la culture hydroponique NFT;</w:t>
      </w:r>
    </w:p>
    <w:p>
      <w:pPr>
        <w:pStyle w:val="Compact"/>
        <w:numPr>
          <w:ilvl w:val="0"/>
          <w:numId w:val="1001"/>
        </w:numPr>
      </w:pPr>
      <w:r>
        <w:t xml:space="preserve">la culture hors-sol sur cocopeat;</w:t>
      </w:r>
    </w:p>
    <w:p>
      <w:pPr>
        <w:pStyle w:val="Compact"/>
        <w:numPr>
          <w:ilvl w:val="0"/>
          <w:numId w:val="1001"/>
        </w:numPr>
      </w:pPr>
      <w:r>
        <w:t xml:space="preserve">l’énergie solaire;</w:t>
      </w:r>
    </w:p>
    <w:p>
      <w:pPr>
        <w:pStyle w:val="Compact"/>
        <w:numPr>
          <w:ilvl w:val="0"/>
          <w:numId w:val="1001"/>
        </w:numPr>
      </w:pPr>
      <w:r>
        <w:t xml:space="preserve">la fertigation contrôlée;</w:t>
      </w:r>
    </w:p>
    <w:p>
      <w:pPr>
        <w:pStyle w:val="Compact"/>
        <w:numPr>
          <w:ilvl w:val="0"/>
          <w:numId w:val="1001"/>
        </w:numPr>
      </w:pPr>
      <w:r>
        <w:t xml:space="preserve">l’irrigation goutte-à-goutte;</w:t>
      </w:r>
    </w:p>
    <w:p>
      <w:pPr>
        <w:pStyle w:val="Compact"/>
        <w:numPr>
          <w:ilvl w:val="0"/>
          <w:numId w:val="1001"/>
        </w:numPr>
      </w:pPr>
      <w:r>
        <w:t xml:space="preserve">les capteurs agricoles;</w:t>
      </w:r>
    </w:p>
    <w:p>
      <w:pPr>
        <w:pStyle w:val="Compact"/>
        <w:numPr>
          <w:ilvl w:val="0"/>
          <w:numId w:val="1001"/>
        </w:numPr>
      </w:pPr>
      <w:r>
        <w:t xml:space="preserve">l’agriculture de précision assistée par drones;</w:t>
      </w:r>
    </w:p>
    <w:p>
      <w:pPr>
        <w:pStyle w:val="Compact"/>
        <w:numPr>
          <w:ilvl w:val="0"/>
          <w:numId w:val="1001"/>
        </w:numPr>
      </w:pPr>
      <w:r>
        <w:t xml:space="preserve">la production maraîchère protégée;</w:t>
      </w:r>
    </w:p>
    <w:p>
      <w:pPr>
        <w:pStyle w:val="Compact"/>
        <w:numPr>
          <w:ilvl w:val="0"/>
          <w:numId w:val="1001"/>
        </w:numPr>
      </w:pPr>
      <w:r>
        <w:t xml:space="preserve">la gestion rationnelle de l’eau et des intrants.</w:t>
      </w:r>
    </w:p>
    <w:p>
      <w:pPr>
        <w:pStyle w:val="FirstParagraph"/>
      </w:pPr>
      <w:r>
        <w:t xml:space="preserve">L’objectif principal est de produire régulièrement des légumes frais, propres, traçables et à forte valeur ajoutée pour le marché de Niamey.</w:t>
      </w:r>
    </w:p>
    <w:p>
      <w:pPr>
        <w:pStyle w:val="BodyText"/>
      </w:pPr>
      <w:r>
        <w:t xml:space="preserve">NigerVerdé veut répondre directement aux trois principales contraintes agricoles du Sahel :</w:t>
      </w:r>
    </w:p>
    <w:p>
      <w:pPr>
        <w:pStyle w:val="Compact"/>
        <w:numPr>
          <w:ilvl w:val="0"/>
          <w:numId w:val="1002"/>
        </w:numPr>
      </w:pPr>
      <w:r>
        <w:t xml:space="preserve">la rareté de l’eau;</w:t>
      </w:r>
    </w:p>
    <w:p>
      <w:pPr>
        <w:pStyle w:val="Compact"/>
        <w:numPr>
          <w:ilvl w:val="0"/>
          <w:numId w:val="1002"/>
        </w:numPr>
      </w:pPr>
      <w:r>
        <w:t xml:space="preserve">les températures extrêmes;</w:t>
      </w:r>
    </w:p>
    <w:p>
      <w:pPr>
        <w:pStyle w:val="Compact"/>
        <w:numPr>
          <w:ilvl w:val="0"/>
          <w:numId w:val="1002"/>
        </w:numPr>
      </w:pPr>
      <w:r>
        <w:t xml:space="preserve">la disponibilité limitée des terres arables de bonne qualité.</w:t>
      </w:r>
    </w:p>
    <w:p>
      <w:pPr>
        <w:pStyle w:val="FirstParagraph"/>
      </w:pPr>
      <w:r>
        <w:t xml:space="preserve">Le projet mise donc sur une production protégée, économe en eau, alimentée par l’énergie solaire et moins dépendante de la fertilité naturelle des sols.</w:t>
      </w:r>
    </w:p>
    <w:p>
      <w:r>
        <w:pict>
          <v:rect style="width:0;height:1.5pt" o:hralign="center" o:hrstd="t" o:hr="t"/>
        </w:pict>
      </w:r>
    </w:p>
    <w:bookmarkEnd w:id="21"/>
    <w:bookmarkEnd w:id="22"/>
    <w:bookmarkStart w:id="23" w:name="le-concept-nigerverdé"/>
    <w:p>
      <w:pPr>
        <w:pStyle w:val="Heading1"/>
      </w:pPr>
      <w:r>
        <w:t xml:space="preserve">2. Le concept NigerVerdé</w:t>
      </w:r>
    </w:p>
    <w:p>
      <w:pPr>
        <w:pStyle w:val="FirstParagraph"/>
      </w:pPr>
      <w:r>
        <w:t xml:space="preserve">L’idée maîtresse de NigerVerdé est d’utiliser des technologies agricoles adaptées au climat sahélien pour produire davantage sur une surface limitée, tout en réduisant la consommation d’eau et d’énergie.</w:t>
      </w:r>
    </w:p>
    <w:p>
      <w:pPr>
        <w:pStyle w:val="BodyText"/>
      </w:pPr>
      <w:r>
        <w:t xml:space="preserve">Contrairement à l’agriculture conventionnelle, les plantes cultivées en hydroponie ne dépendent pas entièrement de la qualité naturelle du sol. Elles reçoivent directement l’eau et les éléments nutritifs nécessaires à leur développement.</w:t>
      </w:r>
    </w:p>
    <w:p>
      <w:pPr>
        <w:pStyle w:val="BodyText"/>
      </w:pPr>
      <w:r>
        <w:t xml:space="preserve">Cette approche permet notamment de :</w:t>
      </w:r>
    </w:p>
    <w:p>
      <w:pPr>
        <w:pStyle w:val="Compact"/>
        <w:numPr>
          <w:ilvl w:val="0"/>
          <w:numId w:val="1003"/>
        </w:numPr>
      </w:pPr>
      <w:r>
        <w:t xml:space="preserve">réduire les pertes d’eau;</w:t>
      </w:r>
    </w:p>
    <w:p>
      <w:pPr>
        <w:pStyle w:val="Compact"/>
        <w:numPr>
          <w:ilvl w:val="0"/>
          <w:numId w:val="1003"/>
        </w:numPr>
      </w:pPr>
      <w:r>
        <w:t xml:space="preserve">mieux contrôler la nutrition des plantes;</w:t>
      </w:r>
    </w:p>
    <w:p>
      <w:pPr>
        <w:pStyle w:val="Compact"/>
        <w:numPr>
          <w:ilvl w:val="0"/>
          <w:numId w:val="1003"/>
        </w:numPr>
      </w:pPr>
      <w:r>
        <w:t xml:space="preserve">protéger les cultures contre certaines conditions climatiques;</w:t>
      </w:r>
    </w:p>
    <w:p>
      <w:pPr>
        <w:pStyle w:val="Compact"/>
        <w:numPr>
          <w:ilvl w:val="0"/>
          <w:numId w:val="1003"/>
        </w:numPr>
      </w:pPr>
      <w:r>
        <w:t xml:space="preserve">produire sur une surface réduite;</w:t>
      </w:r>
    </w:p>
    <w:p>
      <w:pPr>
        <w:pStyle w:val="Compact"/>
        <w:numPr>
          <w:ilvl w:val="0"/>
          <w:numId w:val="1003"/>
        </w:numPr>
      </w:pPr>
      <w:r>
        <w:t xml:space="preserve">améliorer la régularité des récoltes;</w:t>
      </w:r>
    </w:p>
    <w:p>
      <w:pPr>
        <w:pStyle w:val="Compact"/>
        <w:numPr>
          <w:ilvl w:val="0"/>
          <w:numId w:val="1003"/>
        </w:numPr>
      </w:pPr>
      <w:r>
        <w:t xml:space="preserve">réduire la dépendance au réseau électrique;</w:t>
      </w:r>
    </w:p>
    <w:p>
      <w:pPr>
        <w:pStyle w:val="Compact"/>
        <w:numPr>
          <w:ilvl w:val="0"/>
          <w:numId w:val="1003"/>
        </w:numPr>
      </w:pPr>
      <w:r>
        <w:t xml:space="preserve">limiter l’utilisation excessive des fertilisants;</w:t>
      </w:r>
    </w:p>
    <w:p>
      <w:pPr>
        <w:pStyle w:val="Compact"/>
        <w:numPr>
          <w:ilvl w:val="0"/>
          <w:numId w:val="1003"/>
        </w:numPr>
      </w:pPr>
      <w:r>
        <w:t xml:space="preserve">améliorer la traçabilité des productions.</w:t>
      </w:r>
    </w:p>
    <w:p>
      <w:pPr>
        <w:pStyle w:val="FirstParagraph"/>
      </w:pPr>
      <w:r>
        <w:t xml:space="preserve">NigerVerdé se positionne ainsi comme une ferme moderne, productive, durable et adaptée aux réalités climatiques du Niger.</w:t>
      </w:r>
    </w:p>
    <w:p>
      <w:r>
        <w:pict>
          <v:rect style="width:0;height:1.5pt" o:hralign="center" o:hrstd="t" o:hr="t"/>
        </w:pict>
      </w:r>
    </w:p>
    <w:bookmarkEnd w:id="23"/>
    <w:bookmarkStart w:id="25" w:name="X05efae873b6aaaa0a1acad71cb6fb5051d9aa5e"/>
    <w:p>
      <w:pPr>
        <w:pStyle w:val="Heading1"/>
      </w:pPr>
      <w:r>
        <w:t xml:space="preserve">3. Des serres adaptées à la chaleur du Sahel</w:t>
      </w:r>
    </w:p>
    <w:p>
      <w:pPr>
        <w:pStyle w:val="FirstParagraph"/>
      </w:pPr>
      <w:r>
        <w:t xml:space="preserve">NigerVerdé démarre avec</w:t>
      </w:r>
      <w:r>
        <w:t xml:space="preserve"> </w:t>
      </w:r>
      <w:r>
        <w:rPr>
          <w:b/>
          <w:bCs/>
        </w:rPr>
        <w:t xml:space="preserve">deux serres de type Sawtooth</w:t>
      </w:r>
      <w:r>
        <w:t xml:space="preserve">, également appelées serres à toiture en dents de scie.</w:t>
      </w:r>
    </w:p>
    <w:p>
      <w:pPr>
        <w:pStyle w:val="BodyText"/>
      </w:pPr>
      <w:r>
        <w:t xml:space="preserve">Chaque serre mesure :</w:t>
      </w:r>
    </w:p>
    <w:p>
      <w:pPr>
        <w:pStyle w:val="Compact"/>
        <w:numPr>
          <w:ilvl w:val="0"/>
          <w:numId w:val="1004"/>
        </w:numPr>
      </w:pPr>
      <w:r>
        <w:t xml:space="preserve">10 mètres de largeur;</w:t>
      </w:r>
    </w:p>
    <w:p>
      <w:pPr>
        <w:pStyle w:val="Compact"/>
        <w:numPr>
          <w:ilvl w:val="0"/>
          <w:numId w:val="1004"/>
        </w:numPr>
      </w:pPr>
      <w:r>
        <w:t xml:space="preserve">20 mètres de longueur;</w:t>
      </w:r>
    </w:p>
    <w:p>
      <w:pPr>
        <w:pStyle w:val="Compact"/>
        <w:numPr>
          <w:ilvl w:val="0"/>
          <w:numId w:val="1004"/>
        </w:numPr>
      </w:pPr>
      <w:r>
        <w:t xml:space="preserve">200 m² de superficie.</w:t>
      </w:r>
    </w:p>
    <w:p>
      <w:pPr>
        <w:pStyle w:val="FirstParagraph"/>
      </w:pPr>
      <w:r>
        <w:t xml:space="preserve">Les deux serres représentent donc une surface protégée totale de</w:t>
      </w:r>
      <w:r>
        <w:t xml:space="preserve"> </w:t>
      </w:r>
      <w:r>
        <w:rPr>
          <w:b/>
          <w:bCs/>
        </w:rPr>
        <w:t xml:space="preserve">400 m²</w:t>
      </w:r>
      <w:r>
        <w:t xml:space="preserve">.</w:t>
      </w:r>
    </w:p>
    <w:bookmarkStart w:id="24" w:name="pourquoi-utiliser-des-serres-sawtooth"/>
    <w:p>
      <w:pPr>
        <w:pStyle w:val="Heading2"/>
      </w:pPr>
      <w:r>
        <w:t xml:space="preserve">Pourquoi utiliser des serres Sawtooth?</w:t>
      </w:r>
    </w:p>
    <w:p>
      <w:pPr>
        <w:pStyle w:val="FirstParagraph"/>
      </w:pPr>
      <w:r>
        <w:t xml:space="preserve">Les serres Sawtooth sont conçues pour faciliter la ventilation naturelle dans les régions chaudes.</w:t>
      </w:r>
    </w:p>
    <w:p>
      <w:pPr>
        <w:pStyle w:val="BodyText"/>
      </w:pPr>
      <w:r>
        <w:t xml:space="preserve">L’air chaud monte vers la toiture et peut être évacué par les ouvertures supérieures. De l’air plus frais entre par les ouvertures latérales, ce qui améliore la circulation de l’air à l’intérieur de la structure.</w:t>
      </w:r>
    </w:p>
    <w:p>
      <w:pPr>
        <w:pStyle w:val="BodyText"/>
      </w:pPr>
      <w:r>
        <w:t xml:space="preserve">Cette conception permet de :</w:t>
      </w:r>
    </w:p>
    <w:p>
      <w:pPr>
        <w:pStyle w:val="Compact"/>
        <w:numPr>
          <w:ilvl w:val="0"/>
          <w:numId w:val="1005"/>
        </w:numPr>
      </w:pPr>
      <w:r>
        <w:t xml:space="preserve">réduire l’accumulation de chaleur;</w:t>
      </w:r>
    </w:p>
    <w:p>
      <w:pPr>
        <w:pStyle w:val="Compact"/>
        <w:numPr>
          <w:ilvl w:val="0"/>
          <w:numId w:val="1005"/>
        </w:numPr>
      </w:pPr>
      <w:r>
        <w:t xml:space="preserve">améliorer le renouvellement de l’air;</w:t>
      </w:r>
    </w:p>
    <w:p>
      <w:pPr>
        <w:pStyle w:val="Compact"/>
        <w:numPr>
          <w:ilvl w:val="0"/>
          <w:numId w:val="1005"/>
        </w:numPr>
      </w:pPr>
      <w:r>
        <w:t xml:space="preserve">limiter l’humidité excessive;</w:t>
      </w:r>
    </w:p>
    <w:p>
      <w:pPr>
        <w:pStyle w:val="Compact"/>
        <w:numPr>
          <w:ilvl w:val="0"/>
          <w:numId w:val="1005"/>
        </w:numPr>
      </w:pPr>
      <w:r>
        <w:t xml:space="preserve">réduire la dépendance à la climatisation;</w:t>
      </w:r>
    </w:p>
    <w:p>
      <w:pPr>
        <w:pStyle w:val="Compact"/>
        <w:numPr>
          <w:ilvl w:val="0"/>
          <w:numId w:val="1005"/>
        </w:numPr>
      </w:pPr>
      <w:r>
        <w:t xml:space="preserve">créer un environnement plus favorable aux cultures;</w:t>
      </w:r>
    </w:p>
    <w:p>
      <w:pPr>
        <w:pStyle w:val="Compact"/>
        <w:numPr>
          <w:ilvl w:val="0"/>
          <w:numId w:val="1005"/>
        </w:numPr>
      </w:pPr>
      <w:r>
        <w:t xml:space="preserve">diminuer certains risques de maladies fongiques.</w:t>
      </w:r>
    </w:p>
    <w:p>
      <w:pPr>
        <w:pStyle w:val="FirstParagraph"/>
      </w:pPr>
      <w:r>
        <w:t xml:space="preserve">Les serres sont également prévues avec :</w:t>
      </w:r>
    </w:p>
    <w:p>
      <w:pPr>
        <w:pStyle w:val="Compact"/>
        <w:numPr>
          <w:ilvl w:val="0"/>
          <w:numId w:val="1006"/>
        </w:numPr>
      </w:pPr>
      <w:r>
        <w:t xml:space="preserve">des ouvertures latérales;</w:t>
      </w:r>
    </w:p>
    <w:p>
      <w:pPr>
        <w:pStyle w:val="Compact"/>
        <w:numPr>
          <w:ilvl w:val="0"/>
          <w:numId w:val="1006"/>
        </w:numPr>
      </w:pPr>
      <w:r>
        <w:t xml:space="preserve">une ventilation par la toiture;</w:t>
      </w:r>
    </w:p>
    <w:p>
      <w:pPr>
        <w:pStyle w:val="Compact"/>
        <w:numPr>
          <w:ilvl w:val="0"/>
          <w:numId w:val="1006"/>
        </w:numPr>
      </w:pPr>
      <w:r>
        <w:t xml:space="preserve">des filets anti-insectes;</w:t>
      </w:r>
    </w:p>
    <w:p>
      <w:pPr>
        <w:pStyle w:val="Compact"/>
        <w:numPr>
          <w:ilvl w:val="0"/>
          <w:numId w:val="1006"/>
        </w:numPr>
      </w:pPr>
      <w:r>
        <w:t xml:space="preserve">des filets d’ombrage;</w:t>
      </w:r>
    </w:p>
    <w:p>
      <w:pPr>
        <w:pStyle w:val="Compact"/>
        <w:numPr>
          <w:ilvl w:val="0"/>
          <w:numId w:val="1006"/>
        </w:numPr>
      </w:pPr>
      <w:r>
        <w:t xml:space="preserve">une couverture adaptée aux conditions climatiques;</w:t>
      </w:r>
    </w:p>
    <w:p>
      <w:pPr>
        <w:pStyle w:val="Compact"/>
        <w:numPr>
          <w:ilvl w:val="0"/>
          <w:numId w:val="1006"/>
        </w:numPr>
      </w:pPr>
      <w:r>
        <w:t xml:space="preserve">un système d’irrigation;</w:t>
      </w:r>
    </w:p>
    <w:p>
      <w:pPr>
        <w:pStyle w:val="Compact"/>
        <w:numPr>
          <w:ilvl w:val="0"/>
          <w:numId w:val="1006"/>
        </w:numPr>
      </w:pPr>
      <w:r>
        <w:t xml:space="preserve">un système de fertigation;</w:t>
      </w:r>
    </w:p>
    <w:p>
      <w:pPr>
        <w:pStyle w:val="Compact"/>
        <w:numPr>
          <w:ilvl w:val="0"/>
          <w:numId w:val="1006"/>
        </w:numPr>
      </w:pPr>
      <w:r>
        <w:t xml:space="preserve">des équipements de contrôle du pH et de la conductivité électrique.</w:t>
      </w:r>
    </w:p>
    <w:p>
      <w:pPr>
        <w:pStyle w:val="FirstParagraph"/>
      </w:pPr>
      <w:r>
        <w:t xml:space="preserve">Le taux d’ombrage prévu est d’environ</w:t>
      </w:r>
      <w:r>
        <w:t xml:space="preserve"> </w:t>
      </w:r>
      <w:r>
        <w:rPr>
          <w:b/>
          <w:bCs/>
        </w:rPr>
        <w:t xml:space="preserve">60 %</w:t>
      </w:r>
      <w:r>
        <w:t xml:space="preserve">. Il permet de limiter l’intensité du rayonnement solaire pendant les périodes les plus chaudes.</w:t>
      </w:r>
    </w:p>
    <w:p>
      <w:pPr>
        <w:pStyle w:val="BodyText"/>
      </w:pPr>
      <w:r>
        <w:t xml:space="preserve">Le niveau d’ombrage devra toutefois être adapté selon les cultures et les saisons. Les légumes-feuilles peuvent nécessiter davantage de protection que les tomates, les concombres et les piments.</w:t>
      </w:r>
    </w:p>
    <w:p>
      <w:r>
        <w:pict>
          <v:rect style="width:0;height:1.5pt" o:hralign="center" o:hrstd="t" o:hr="t"/>
        </w:pict>
      </w:r>
    </w:p>
    <w:bookmarkEnd w:id="24"/>
    <w:bookmarkEnd w:id="25"/>
    <w:bookmarkStart w:id="28" w:name="les-deux-unités-de-production-sous-serre"/>
    <w:p>
      <w:pPr>
        <w:pStyle w:val="Heading1"/>
      </w:pPr>
      <w:r>
        <w:t xml:space="preserve">4. Les deux unités de production sous serre</w:t>
      </w:r>
    </w:p>
    <w:bookmarkStart w:id="26" w:name="serre-hydroponique-nft"/>
    <w:p>
      <w:pPr>
        <w:pStyle w:val="Heading2"/>
      </w:pPr>
      <w:r>
        <w:t xml:space="preserve">4.1 Serre hydroponique NFT</w:t>
      </w:r>
    </w:p>
    <w:p>
      <w:pPr>
        <w:pStyle w:val="FirstParagraph"/>
      </w:pPr>
      <w:r>
        <w:t xml:space="preserve">La première serre est dédiée principalement au système hydroponique NFT, ou</w:t>
      </w:r>
      <w:r>
        <w:t xml:space="preserve"> </w:t>
      </w:r>
      <w:r>
        <w:rPr>
          <w:b/>
          <w:bCs/>
        </w:rPr>
        <w:t xml:space="preserve">Nutrient Film Technique</w:t>
      </w:r>
      <w:r>
        <w:t xml:space="preserve">.</w:t>
      </w:r>
    </w:p>
    <w:p>
      <w:pPr>
        <w:pStyle w:val="BodyText"/>
      </w:pPr>
      <w:r>
        <w:t xml:space="preserve">Elle comprend notamment :</w:t>
      </w:r>
    </w:p>
    <w:p>
      <w:pPr>
        <w:pStyle w:val="Compact"/>
        <w:numPr>
          <w:ilvl w:val="0"/>
          <w:numId w:val="1007"/>
        </w:numPr>
      </w:pPr>
      <w:r>
        <w:t xml:space="preserve">environ 3 600 emplacements de culture;</w:t>
      </w:r>
    </w:p>
    <w:p>
      <w:pPr>
        <w:pStyle w:val="Compact"/>
        <w:numPr>
          <w:ilvl w:val="0"/>
          <w:numId w:val="1007"/>
        </w:numPr>
      </w:pPr>
      <w:r>
        <w:t xml:space="preserve">environ 720 mètres de canaux NFT;</w:t>
      </w:r>
    </w:p>
    <w:p>
      <w:pPr>
        <w:pStyle w:val="Compact"/>
        <w:numPr>
          <w:ilvl w:val="0"/>
          <w:numId w:val="1007"/>
        </w:numPr>
      </w:pPr>
      <w:r>
        <w:t xml:space="preserve">des structures A-frame sur plusieurs niveaux;</w:t>
      </w:r>
    </w:p>
    <w:p>
      <w:pPr>
        <w:pStyle w:val="Compact"/>
        <w:numPr>
          <w:ilvl w:val="0"/>
          <w:numId w:val="1007"/>
        </w:numPr>
      </w:pPr>
      <w:r>
        <w:t xml:space="preserve">un réservoir de solution nutritive;</w:t>
      </w:r>
    </w:p>
    <w:p>
      <w:pPr>
        <w:pStyle w:val="Compact"/>
        <w:numPr>
          <w:ilvl w:val="0"/>
          <w:numId w:val="1007"/>
        </w:numPr>
      </w:pPr>
      <w:r>
        <w:t xml:space="preserve">un système de pompage;</w:t>
      </w:r>
    </w:p>
    <w:p>
      <w:pPr>
        <w:pStyle w:val="Compact"/>
        <w:numPr>
          <w:ilvl w:val="0"/>
          <w:numId w:val="1007"/>
        </w:numPr>
      </w:pPr>
      <w:r>
        <w:t xml:space="preserve">un circuit de recirculation;</w:t>
      </w:r>
    </w:p>
    <w:p>
      <w:pPr>
        <w:pStyle w:val="Compact"/>
        <w:numPr>
          <w:ilvl w:val="0"/>
          <w:numId w:val="1007"/>
        </w:numPr>
      </w:pPr>
      <w:r>
        <w:t xml:space="preserve">un contrôleur de pH et d’EC;</w:t>
      </w:r>
    </w:p>
    <w:p>
      <w:pPr>
        <w:pStyle w:val="Compact"/>
        <w:numPr>
          <w:ilvl w:val="0"/>
          <w:numId w:val="1007"/>
        </w:numPr>
      </w:pPr>
      <w:r>
        <w:t xml:space="preserve">des pompes de dosage;</w:t>
      </w:r>
    </w:p>
    <w:p>
      <w:pPr>
        <w:pStyle w:val="Compact"/>
        <w:numPr>
          <w:ilvl w:val="0"/>
          <w:numId w:val="1007"/>
        </w:numPr>
      </w:pPr>
      <w:r>
        <w:t xml:space="preserve">une alimentation solaire dédiée.</w:t>
      </w:r>
    </w:p>
    <w:p>
      <w:pPr>
        <w:pStyle w:val="FirstParagraph"/>
      </w:pPr>
      <w:r>
        <w:t xml:space="preserve">Dans un système NFT, une fine couche de solution nutritive circule continuellement à l’intérieur des canaux.</w:t>
      </w:r>
    </w:p>
    <w:p>
      <w:pPr>
        <w:pStyle w:val="BodyText"/>
      </w:pPr>
      <w:r>
        <w:t xml:space="preserve">Les racines absorbent directement :</w:t>
      </w:r>
    </w:p>
    <w:p>
      <w:pPr>
        <w:pStyle w:val="Compact"/>
        <w:numPr>
          <w:ilvl w:val="0"/>
          <w:numId w:val="1008"/>
        </w:numPr>
      </w:pPr>
      <w:r>
        <w:t xml:space="preserve">l’eau;</w:t>
      </w:r>
    </w:p>
    <w:p>
      <w:pPr>
        <w:pStyle w:val="Compact"/>
        <w:numPr>
          <w:ilvl w:val="0"/>
          <w:numId w:val="1008"/>
        </w:numPr>
      </w:pPr>
      <w:r>
        <w:t xml:space="preserve">l’oxygène;</w:t>
      </w:r>
    </w:p>
    <w:p>
      <w:pPr>
        <w:pStyle w:val="Compact"/>
        <w:numPr>
          <w:ilvl w:val="0"/>
          <w:numId w:val="1008"/>
        </w:numPr>
      </w:pPr>
      <w:r>
        <w:t xml:space="preserve">l’azote;</w:t>
      </w:r>
    </w:p>
    <w:p>
      <w:pPr>
        <w:pStyle w:val="Compact"/>
        <w:numPr>
          <w:ilvl w:val="0"/>
          <w:numId w:val="1008"/>
        </w:numPr>
      </w:pPr>
      <w:r>
        <w:t xml:space="preserve">le phosphore;</w:t>
      </w:r>
    </w:p>
    <w:p>
      <w:pPr>
        <w:pStyle w:val="Compact"/>
        <w:numPr>
          <w:ilvl w:val="0"/>
          <w:numId w:val="1008"/>
        </w:numPr>
      </w:pPr>
      <w:r>
        <w:t xml:space="preserve">le potassium;</w:t>
      </w:r>
    </w:p>
    <w:p>
      <w:pPr>
        <w:pStyle w:val="Compact"/>
        <w:numPr>
          <w:ilvl w:val="0"/>
          <w:numId w:val="1008"/>
        </w:numPr>
      </w:pPr>
      <w:r>
        <w:t xml:space="preserve">le calcium;</w:t>
      </w:r>
    </w:p>
    <w:p>
      <w:pPr>
        <w:pStyle w:val="Compact"/>
        <w:numPr>
          <w:ilvl w:val="0"/>
          <w:numId w:val="1008"/>
        </w:numPr>
      </w:pPr>
      <w:r>
        <w:t xml:space="preserve">le magnésium;</w:t>
      </w:r>
    </w:p>
    <w:p>
      <w:pPr>
        <w:pStyle w:val="Compact"/>
        <w:numPr>
          <w:ilvl w:val="0"/>
          <w:numId w:val="1008"/>
        </w:numPr>
      </w:pPr>
      <w:r>
        <w:t xml:space="preserve">les oligo-éléments.</w:t>
      </w:r>
    </w:p>
    <w:p>
      <w:pPr>
        <w:pStyle w:val="FirstParagraph"/>
      </w:pPr>
      <w:r>
        <w:t xml:space="preserve">L’eau qui n’est pas absorbée retourne dans le réservoir avant d’être réutilisée.</w:t>
      </w:r>
    </w:p>
    <w:p>
      <w:pPr>
        <w:pStyle w:val="BodyText"/>
      </w:pPr>
      <w:r>
        <w:t xml:space="preserve">Cette recirculation permet de réduire les pertes d’eau et de fertilisants par rapport à une culture conventionnelle en pleine terre.</w:t>
      </w:r>
    </w:p>
    <w:p>
      <w:pPr>
        <w:pStyle w:val="BodyText"/>
      </w:pPr>
      <w:r>
        <w:t xml:space="preserve">La serre NFT est destinée principalement aux cultures à cycle court et à forte valeur commerciale.</w:t>
      </w:r>
    </w:p>
    <w:p>
      <w:r>
        <w:pict>
          <v:rect style="width:0;height:1.5pt" o:hralign="center" o:hrstd="t" o:hr="t"/>
        </w:pict>
      </w:r>
    </w:p>
    <w:bookmarkEnd w:id="26"/>
    <w:bookmarkStart w:id="27" w:name="serre-hors-sol-sur-cocopeat"/>
    <w:p>
      <w:pPr>
        <w:pStyle w:val="Heading2"/>
      </w:pPr>
      <w:r>
        <w:t xml:space="preserve">4.2 Serre hors-sol sur cocopeat</w:t>
      </w:r>
    </w:p>
    <w:p>
      <w:pPr>
        <w:pStyle w:val="FirstParagraph"/>
      </w:pPr>
      <w:r>
        <w:t xml:space="preserve">La deuxième serre Sawtooth est destinée aux cultures hors-sol sur substrat de cocopeat.</w:t>
      </w:r>
    </w:p>
    <w:p>
      <w:pPr>
        <w:pStyle w:val="BodyText"/>
      </w:pPr>
      <w:r>
        <w:t xml:space="preserve">Elle peut accueillir environ</w:t>
      </w:r>
      <w:r>
        <w:t xml:space="preserve"> </w:t>
      </w:r>
      <w:r>
        <w:rPr>
          <w:b/>
          <w:bCs/>
        </w:rPr>
        <w:t xml:space="preserve">640 sacs de culture de cinq gallons</w:t>
      </w:r>
      <w:r>
        <w:t xml:space="preserve">, alimentés par un système d’irrigation de type</w:t>
      </w:r>
      <w:r>
        <w:t xml:space="preserve"> </w:t>
      </w:r>
      <w:r>
        <w:rPr>
          <w:i/>
          <w:iCs/>
        </w:rPr>
        <w:t xml:space="preserve">drip arrow</w:t>
      </w:r>
      <w:r>
        <w:t xml:space="preserve">.</w:t>
      </w:r>
    </w:p>
    <w:p>
      <w:pPr>
        <w:pStyle w:val="BodyText"/>
      </w:pPr>
      <w:r>
        <w:t xml:space="preserve">Le cocopeat présente plusieurs avantages :</w:t>
      </w:r>
    </w:p>
    <w:p>
      <w:pPr>
        <w:pStyle w:val="Compact"/>
        <w:numPr>
          <w:ilvl w:val="0"/>
          <w:numId w:val="1009"/>
        </w:numPr>
      </w:pPr>
      <w:r>
        <w:t xml:space="preserve">bonne rétention de l’eau;</w:t>
      </w:r>
    </w:p>
    <w:p>
      <w:pPr>
        <w:pStyle w:val="Compact"/>
        <w:numPr>
          <w:ilvl w:val="0"/>
          <w:numId w:val="1009"/>
        </w:numPr>
      </w:pPr>
      <w:r>
        <w:t xml:space="preserve">bonne aération des racines;</w:t>
      </w:r>
    </w:p>
    <w:p>
      <w:pPr>
        <w:pStyle w:val="Compact"/>
        <w:numPr>
          <w:ilvl w:val="0"/>
          <w:numId w:val="1009"/>
        </w:numPr>
      </w:pPr>
      <w:r>
        <w:t xml:space="preserve">faible poids;</w:t>
      </w:r>
    </w:p>
    <w:p>
      <w:pPr>
        <w:pStyle w:val="Compact"/>
        <w:numPr>
          <w:ilvl w:val="0"/>
          <w:numId w:val="1009"/>
        </w:numPr>
      </w:pPr>
      <w:r>
        <w:t xml:space="preserve">facilité de manipulation;</w:t>
      </w:r>
    </w:p>
    <w:p>
      <w:pPr>
        <w:pStyle w:val="Compact"/>
        <w:numPr>
          <w:ilvl w:val="0"/>
          <w:numId w:val="1009"/>
        </w:numPr>
      </w:pPr>
      <w:r>
        <w:t xml:space="preserve">utilisation possible dans les sols pauvres;</w:t>
      </w:r>
    </w:p>
    <w:p>
      <w:pPr>
        <w:pStyle w:val="Compact"/>
        <w:numPr>
          <w:ilvl w:val="0"/>
          <w:numId w:val="1009"/>
        </w:numPr>
      </w:pPr>
      <w:r>
        <w:t xml:space="preserve">adaptation aux systèmes de fertigation.</w:t>
      </w:r>
    </w:p>
    <w:p>
      <w:pPr>
        <w:pStyle w:val="FirstParagraph"/>
      </w:pPr>
      <w:r>
        <w:t xml:space="preserve">La nutrition est apportée par l’eau d’irrigation. Les quantités d’eau et d’engrais peuvent donc être ajustées selon les besoins des plantes.</w:t>
      </w:r>
    </w:p>
    <w:p>
      <w:pPr>
        <w:pStyle w:val="BodyText"/>
      </w:pPr>
      <w:r>
        <w:t xml:space="preserve">Cette serre est destinée principalement aux cultures fruitières et aux plantes ayant un développement racinaire plus important, notamment :</w:t>
      </w:r>
    </w:p>
    <w:p>
      <w:pPr>
        <w:pStyle w:val="Compact"/>
        <w:numPr>
          <w:ilvl w:val="0"/>
          <w:numId w:val="1010"/>
        </w:numPr>
      </w:pPr>
      <w:r>
        <w:t xml:space="preserve">tomates cerises;</w:t>
      </w:r>
    </w:p>
    <w:p>
      <w:pPr>
        <w:pStyle w:val="Compact"/>
        <w:numPr>
          <w:ilvl w:val="0"/>
          <w:numId w:val="1010"/>
        </w:numPr>
      </w:pPr>
      <w:r>
        <w:t xml:space="preserve">concombres;</w:t>
      </w:r>
    </w:p>
    <w:p>
      <w:pPr>
        <w:pStyle w:val="Compact"/>
        <w:numPr>
          <w:ilvl w:val="0"/>
          <w:numId w:val="1010"/>
        </w:numPr>
      </w:pPr>
      <w:r>
        <w:t xml:space="preserve">poivrons;</w:t>
      </w:r>
    </w:p>
    <w:p>
      <w:pPr>
        <w:pStyle w:val="Compact"/>
        <w:numPr>
          <w:ilvl w:val="0"/>
          <w:numId w:val="1010"/>
        </w:numPr>
      </w:pPr>
      <w:r>
        <w:t xml:space="preserve">piments forts;</w:t>
      </w:r>
    </w:p>
    <w:p>
      <w:pPr>
        <w:pStyle w:val="Compact"/>
        <w:numPr>
          <w:ilvl w:val="0"/>
          <w:numId w:val="1010"/>
        </w:numPr>
      </w:pPr>
      <w:r>
        <w:t xml:space="preserve">autres cultures premium adaptées au marché.</w:t>
      </w:r>
    </w:p>
    <w:p>
      <w:r>
        <w:pict>
          <v:rect style="width:0;height:1.5pt" o:hralign="center" o:hrstd="t" o:hr="t"/>
        </w:pict>
      </w:r>
    </w:p>
    <w:bookmarkEnd w:id="27"/>
    <w:bookmarkEnd w:id="28"/>
    <w:bookmarkStart w:id="37" w:name="les-cultures-de-nigerverdé"/>
    <w:p>
      <w:pPr>
        <w:pStyle w:val="Heading1"/>
      </w:pPr>
      <w:r>
        <w:t xml:space="preserve">5. Les cultures de NigerVerdé</w:t>
      </w:r>
    </w:p>
    <w:p>
      <w:pPr>
        <w:pStyle w:val="FirstParagraph"/>
      </w:pPr>
      <w:r>
        <w:t xml:space="preserve">Les cultures ont été sélectionnées selon plusieurs critères :</w:t>
      </w:r>
    </w:p>
    <w:p>
      <w:pPr>
        <w:pStyle w:val="Compact"/>
        <w:numPr>
          <w:ilvl w:val="0"/>
          <w:numId w:val="1011"/>
        </w:numPr>
      </w:pPr>
      <w:r>
        <w:t xml:space="preserve">leur valeur commerciale;</w:t>
      </w:r>
    </w:p>
    <w:p>
      <w:pPr>
        <w:pStyle w:val="Compact"/>
        <w:numPr>
          <w:ilvl w:val="0"/>
          <w:numId w:val="1011"/>
        </w:numPr>
      </w:pPr>
      <w:r>
        <w:t xml:space="preserve">leur demande sur le marché de Niamey;</w:t>
      </w:r>
    </w:p>
    <w:p>
      <w:pPr>
        <w:pStyle w:val="Compact"/>
        <w:numPr>
          <w:ilvl w:val="0"/>
          <w:numId w:val="1011"/>
        </w:numPr>
      </w:pPr>
      <w:r>
        <w:t xml:space="preserve">leur adaptation à la culture protégée;</w:t>
      </w:r>
    </w:p>
    <w:p>
      <w:pPr>
        <w:pStyle w:val="Compact"/>
        <w:numPr>
          <w:ilvl w:val="0"/>
          <w:numId w:val="1011"/>
        </w:numPr>
      </w:pPr>
      <w:r>
        <w:t xml:space="preserve">leur tolérance relative à la chaleur;</w:t>
      </w:r>
    </w:p>
    <w:p>
      <w:pPr>
        <w:pStyle w:val="Compact"/>
        <w:numPr>
          <w:ilvl w:val="0"/>
          <w:numId w:val="1011"/>
        </w:numPr>
      </w:pPr>
      <w:r>
        <w:t xml:space="preserve">leur potentiel de rendement;</w:t>
      </w:r>
    </w:p>
    <w:p>
      <w:pPr>
        <w:pStyle w:val="Compact"/>
        <w:numPr>
          <w:ilvl w:val="0"/>
          <w:numId w:val="1011"/>
        </w:numPr>
      </w:pPr>
      <w:r>
        <w:t xml:space="preserve">leur cycle de production;</w:t>
      </w:r>
    </w:p>
    <w:p>
      <w:pPr>
        <w:pStyle w:val="Compact"/>
        <w:numPr>
          <w:ilvl w:val="0"/>
          <w:numId w:val="1011"/>
        </w:numPr>
      </w:pPr>
      <w:r>
        <w:t xml:space="preserve">leur potentiel auprès des hôtels, restaurants et supermarchés;</w:t>
      </w:r>
    </w:p>
    <w:p>
      <w:pPr>
        <w:pStyle w:val="Compact"/>
        <w:numPr>
          <w:ilvl w:val="0"/>
          <w:numId w:val="1011"/>
        </w:numPr>
      </w:pPr>
      <w:r>
        <w:t xml:space="preserve">leur capacité à être commercialisées sous forme premium.</w:t>
      </w:r>
    </w:p>
    <w:p>
      <w:pPr>
        <w:pStyle w:val="FirstParagraph"/>
      </w:pPr>
      <w:r>
        <w:t xml:space="preserve">Les principales cultures prévues sont les suivantes.</w:t>
      </w:r>
    </w:p>
    <w:bookmarkStart w:id="29" w:name="laitue-et-légumes-feuilles"/>
    <w:p>
      <w:pPr>
        <w:pStyle w:val="Heading2"/>
      </w:pPr>
      <w:r>
        <w:t xml:space="preserve">5.1 Laitue et légumes-feuilles</w:t>
      </w:r>
    </w:p>
    <w:p>
      <w:pPr>
        <w:pStyle w:val="FirstParagraph"/>
      </w:pPr>
      <w:r>
        <w:t xml:space="preserve">NigerVerdé prévoit de produire notamment :</w:t>
      </w:r>
    </w:p>
    <w:p>
      <w:pPr>
        <w:pStyle w:val="Compact"/>
        <w:numPr>
          <w:ilvl w:val="0"/>
          <w:numId w:val="1012"/>
        </w:numPr>
      </w:pPr>
      <w:r>
        <w:t xml:space="preserve">laitue verte;</w:t>
      </w:r>
    </w:p>
    <w:p>
      <w:pPr>
        <w:pStyle w:val="Compact"/>
        <w:numPr>
          <w:ilvl w:val="0"/>
          <w:numId w:val="1012"/>
        </w:numPr>
      </w:pPr>
      <w:r>
        <w:t xml:space="preserve">laitue rouge;</w:t>
      </w:r>
    </w:p>
    <w:p>
      <w:pPr>
        <w:pStyle w:val="Compact"/>
        <w:numPr>
          <w:ilvl w:val="0"/>
          <w:numId w:val="1012"/>
        </w:numPr>
      </w:pPr>
      <w:r>
        <w:t xml:space="preserve">salade romaine;</w:t>
      </w:r>
    </w:p>
    <w:p>
      <w:pPr>
        <w:pStyle w:val="Compact"/>
        <w:numPr>
          <w:ilvl w:val="0"/>
          <w:numId w:val="1012"/>
        </w:numPr>
      </w:pPr>
      <w:r>
        <w:t xml:space="preserve">jeunes feuilles;</w:t>
      </w:r>
    </w:p>
    <w:p>
      <w:pPr>
        <w:pStyle w:val="Compact"/>
        <w:numPr>
          <w:ilvl w:val="0"/>
          <w:numId w:val="1012"/>
        </w:numPr>
      </w:pPr>
      <w:r>
        <w:t xml:space="preserve">blette.</w:t>
      </w:r>
    </w:p>
    <w:p>
      <w:pPr>
        <w:pStyle w:val="FirstParagraph"/>
      </w:pPr>
      <w:r>
        <w:t xml:space="preserve">La laitue constitue une culture importante du système NFT en raison de son cycle relativement court et de sa forte demande dans la restauration.</w:t>
      </w:r>
    </w:p>
    <w:p>
      <w:pPr>
        <w:pStyle w:val="BodyText"/>
      </w:pPr>
      <w:r>
        <w:t xml:space="preserve">Les semis seront échelonnés afin d’obtenir des récoltes régulières au lieu de produire toute la récolte au même moment.</w:t>
      </w:r>
    </w:p>
    <w:p>
      <w:r>
        <w:pict>
          <v:rect style="width:0;height:1.5pt" o:hralign="center" o:hrstd="t" o:hr="t"/>
        </w:pict>
      </w:r>
    </w:p>
    <w:bookmarkEnd w:id="29"/>
    <w:bookmarkStart w:id="30" w:name="basilic"/>
    <w:p>
      <w:pPr>
        <w:pStyle w:val="Heading2"/>
      </w:pPr>
      <w:r>
        <w:t xml:space="preserve">5.2 Basilic</w:t>
      </w:r>
    </w:p>
    <w:p>
      <w:pPr>
        <w:pStyle w:val="FirstParagraph"/>
      </w:pPr>
      <w:r>
        <w:t xml:space="preserve">Le basilic est une plante aromatique à forte valeur ajoutée.</w:t>
      </w:r>
    </w:p>
    <w:p>
      <w:pPr>
        <w:pStyle w:val="BodyText"/>
      </w:pPr>
      <w:r>
        <w:t xml:space="preserve">Il peut être commercialisé auprès :</w:t>
      </w:r>
    </w:p>
    <w:p>
      <w:pPr>
        <w:pStyle w:val="Compact"/>
        <w:numPr>
          <w:ilvl w:val="0"/>
          <w:numId w:val="1013"/>
        </w:numPr>
      </w:pPr>
      <w:r>
        <w:t xml:space="preserve">des hôtels;</w:t>
      </w:r>
    </w:p>
    <w:p>
      <w:pPr>
        <w:pStyle w:val="Compact"/>
        <w:numPr>
          <w:ilvl w:val="0"/>
          <w:numId w:val="1013"/>
        </w:numPr>
      </w:pPr>
      <w:r>
        <w:t xml:space="preserve">des restaurants;</w:t>
      </w:r>
    </w:p>
    <w:p>
      <w:pPr>
        <w:pStyle w:val="Compact"/>
        <w:numPr>
          <w:ilvl w:val="0"/>
          <w:numId w:val="1013"/>
        </w:numPr>
      </w:pPr>
      <w:r>
        <w:t xml:space="preserve">des pizzerias;</w:t>
      </w:r>
    </w:p>
    <w:p>
      <w:pPr>
        <w:pStyle w:val="Compact"/>
        <w:numPr>
          <w:ilvl w:val="0"/>
          <w:numId w:val="1013"/>
        </w:numPr>
      </w:pPr>
      <w:r>
        <w:t xml:space="preserve">des traiteurs;</w:t>
      </w:r>
    </w:p>
    <w:p>
      <w:pPr>
        <w:pStyle w:val="Compact"/>
        <w:numPr>
          <w:ilvl w:val="0"/>
          <w:numId w:val="1013"/>
        </w:numPr>
      </w:pPr>
      <w:r>
        <w:t xml:space="preserve">des supermarchés;</w:t>
      </w:r>
    </w:p>
    <w:p>
      <w:pPr>
        <w:pStyle w:val="Compact"/>
        <w:numPr>
          <w:ilvl w:val="0"/>
          <w:numId w:val="1013"/>
        </w:numPr>
      </w:pPr>
      <w:r>
        <w:t xml:space="preserve">des ménages;</w:t>
      </w:r>
    </w:p>
    <w:p>
      <w:pPr>
        <w:pStyle w:val="Compact"/>
        <w:numPr>
          <w:ilvl w:val="0"/>
          <w:numId w:val="1013"/>
        </w:numPr>
      </w:pPr>
      <w:r>
        <w:t xml:space="preserve">des épiceries modernes.</w:t>
      </w:r>
    </w:p>
    <w:p>
      <w:pPr>
        <w:pStyle w:val="FirstParagraph"/>
      </w:pPr>
      <w:r>
        <w:t xml:space="preserve">Il pourra être vendu en bouquets, en sachets ou sous forme de plante vivante avec ses racines.</w:t>
      </w:r>
    </w:p>
    <w:p>
      <w:r>
        <w:pict>
          <v:rect style="width:0;height:1.5pt" o:hralign="center" o:hrstd="t" o:hr="t"/>
        </w:pict>
      </w:r>
    </w:p>
    <w:bookmarkEnd w:id="30"/>
    <w:bookmarkStart w:id="31" w:name="menthe"/>
    <w:p>
      <w:pPr>
        <w:pStyle w:val="Heading2"/>
      </w:pPr>
      <w:r>
        <w:t xml:space="preserve">5.3 Menthe</w:t>
      </w:r>
    </w:p>
    <w:p>
      <w:pPr>
        <w:pStyle w:val="FirstParagraph"/>
      </w:pPr>
      <w:r>
        <w:t xml:space="preserve">La menthe est particulièrement adaptée au marché de Niamey en raison de son utilisation dans :</w:t>
      </w:r>
    </w:p>
    <w:p>
      <w:pPr>
        <w:pStyle w:val="Compact"/>
        <w:numPr>
          <w:ilvl w:val="0"/>
          <w:numId w:val="1014"/>
        </w:numPr>
      </w:pPr>
      <w:r>
        <w:t xml:space="preserve">le thé;</w:t>
      </w:r>
    </w:p>
    <w:p>
      <w:pPr>
        <w:pStyle w:val="Compact"/>
        <w:numPr>
          <w:ilvl w:val="0"/>
          <w:numId w:val="1014"/>
        </w:numPr>
      </w:pPr>
      <w:r>
        <w:t xml:space="preserve">les jus;</w:t>
      </w:r>
    </w:p>
    <w:p>
      <w:pPr>
        <w:pStyle w:val="Compact"/>
        <w:numPr>
          <w:ilvl w:val="0"/>
          <w:numId w:val="1014"/>
        </w:numPr>
      </w:pPr>
      <w:r>
        <w:t xml:space="preserve">les boissons fraîches;</w:t>
      </w:r>
    </w:p>
    <w:p>
      <w:pPr>
        <w:pStyle w:val="Compact"/>
        <w:numPr>
          <w:ilvl w:val="0"/>
          <w:numId w:val="1014"/>
        </w:numPr>
      </w:pPr>
      <w:r>
        <w:t xml:space="preserve">les cocktails;</w:t>
      </w:r>
    </w:p>
    <w:p>
      <w:pPr>
        <w:pStyle w:val="Compact"/>
        <w:numPr>
          <w:ilvl w:val="0"/>
          <w:numId w:val="1014"/>
        </w:numPr>
      </w:pPr>
      <w:r>
        <w:t xml:space="preserve">les préparations culinaires;</w:t>
      </w:r>
    </w:p>
    <w:p>
      <w:pPr>
        <w:pStyle w:val="Compact"/>
        <w:numPr>
          <w:ilvl w:val="0"/>
          <w:numId w:val="1014"/>
        </w:numPr>
      </w:pPr>
      <w:r>
        <w:t xml:space="preserve">la restauration;</w:t>
      </w:r>
    </w:p>
    <w:p>
      <w:pPr>
        <w:pStyle w:val="Compact"/>
        <w:numPr>
          <w:ilvl w:val="0"/>
          <w:numId w:val="1014"/>
        </w:numPr>
      </w:pPr>
      <w:r>
        <w:t xml:space="preserve">l’hôtellerie.</w:t>
      </w:r>
    </w:p>
    <w:p>
      <w:pPr>
        <w:pStyle w:val="FirstParagraph"/>
      </w:pPr>
      <w:r>
        <w:t xml:space="preserve">Elle présente également l’avantage de pouvoir repousser après la coupe lorsqu’elle est correctement gérée.</w:t>
      </w:r>
    </w:p>
    <w:p>
      <w:r>
        <w:pict>
          <v:rect style="width:0;height:1.5pt" o:hralign="center" o:hrstd="t" o:hr="t"/>
        </w:pict>
      </w:r>
    </w:p>
    <w:bookmarkEnd w:id="31"/>
    <w:bookmarkStart w:id="32" w:name="tomates-cerises"/>
    <w:p>
      <w:pPr>
        <w:pStyle w:val="Heading2"/>
      </w:pPr>
      <w:r>
        <w:t xml:space="preserve">5.4 Tomates cerises</w:t>
      </w:r>
    </w:p>
    <w:p>
      <w:pPr>
        <w:pStyle w:val="FirstParagraph"/>
      </w:pPr>
      <w:r>
        <w:t xml:space="preserve">Les tomates cerises représentent une culture premium destinée principalement :</w:t>
      </w:r>
    </w:p>
    <w:p>
      <w:pPr>
        <w:pStyle w:val="Compact"/>
        <w:numPr>
          <w:ilvl w:val="0"/>
          <w:numId w:val="1015"/>
        </w:numPr>
      </w:pPr>
      <w:r>
        <w:t xml:space="preserve">aux hôtels;</w:t>
      </w:r>
    </w:p>
    <w:p>
      <w:pPr>
        <w:pStyle w:val="Compact"/>
        <w:numPr>
          <w:ilvl w:val="0"/>
          <w:numId w:val="1015"/>
        </w:numPr>
      </w:pPr>
      <w:r>
        <w:t xml:space="preserve">aux restaurants;</w:t>
      </w:r>
    </w:p>
    <w:p>
      <w:pPr>
        <w:pStyle w:val="Compact"/>
        <w:numPr>
          <w:ilvl w:val="0"/>
          <w:numId w:val="1015"/>
        </w:numPr>
      </w:pPr>
      <w:r>
        <w:t xml:space="preserve">aux supermarchés modernes;</w:t>
      </w:r>
    </w:p>
    <w:p>
      <w:pPr>
        <w:pStyle w:val="Compact"/>
        <w:numPr>
          <w:ilvl w:val="0"/>
          <w:numId w:val="1015"/>
        </w:numPr>
      </w:pPr>
      <w:r>
        <w:t xml:space="preserve">aux consommateurs recherchant des produits haut de gamme;</w:t>
      </w:r>
    </w:p>
    <w:p>
      <w:pPr>
        <w:pStyle w:val="Compact"/>
        <w:numPr>
          <w:ilvl w:val="0"/>
          <w:numId w:val="1015"/>
        </w:numPr>
      </w:pPr>
      <w:r>
        <w:t xml:space="preserve">à la communauté expatriée;</w:t>
      </w:r>
    </w:p>
    <w:p>
      <w:pPr>
        <w:pStyle w:val="Compact"/>
        <w:numPr>
          <w:ilvl w:val="0"/>
          <w:numId w:val="1015"/>
        </w:numPr>
      </w:pPr>
      <w:r>
        <w:t xml:space="preserve">aux pâtisseries et services de restauration.</w:t>
      </w:r>
    </w:p>
    <w:p>
      <w:pPr>
        <w:pStyle w:val="FirstParagraph"/>
      </w:pPr>
      <w:r>
        <w:t xml:space="preserve">Elles pourront être vendues dans des barquettes propres et étiquetées.</w:t>
      </w:r>
    </w:p>
    <w:p>
      <w:r>
        <w:pict>
          <v:rect style="width:0;height:1.5pt" o:hralign="center" o:hrstd="t" o:hr="t"/>
        </w:pict>
      </w:r>
    </w:p>
    <w:bookmarkEnd w:id="32"/>
    <w:bookmarkStart w:id="33" w:name="concombres"/>
    <w:p>
      <w:pPr>
        <w:pStyle w:val="Heading2"/>
      </w:pPr>
      <w:r>
        <w:t xml:space="preserve">5.5 Concombres</w:t>
      </w:r>
    </w:p>
    <w:p>
      <w:pPr>
        <w:pStyle w:val="FirstParagraph"/>
      </w:pPr>
      <w:r>
        <w:t xml:space="preserve">Le concombre constitue un produit intéressant pour :</w:t>
      </w:r>
    </w:p>
    <w:p>
      <w:pPr>
        <w:pStyle w:val="Compact"/>
        <w:numPr>
          <w:ilvl w:val="0"/>
          <w:numId w:val="1016"/>
        </w:numPr>
      </w:pPr>
      <w:r>
        <w:t xml:space="preserve">les restaurants;</w:t>
      </w:r>
    </w:p>
    <w:p>
      <w:pPr>
        <w:pStyle w:val="Compact"/>
        <w:numPr>
          <w:ilvl w:val="0"/>
          <w:numId w:val="1016"/>
        </w:numPr>
      </w:pPr>
      <w:r>
        <w:t xml:space="preserve">les hôtels;</w:t>
      </w:r>
    </w:p>
    <w:p>
      <w:pPr>
        <w:pStyle w:val="Compact"/>
        <w:numPr>
          <w:ilvl w:val="0"/>
          <w:numId w:val="1016"/>
        </w:numPr>
      </w:pPr>
      <w:r>
        <w:t xml:space="preserve">les supermarchés;</w:t>
      </w:r>
    </w:p>
    <w:p>
      <w:pPr>
        <w:pStyle w:val="Compact"/>
        <w:numPr>
          <w:ilvl w:val="0"/>
          <w:numId w:val="1016"/>
        </w:numPr>
      </w:pPr>
      <w:r>
        <w:t xml:space="preserve">les ménages;</w:t>
      </w:r>
    </w:p>
    <w:p>
      <w:pPr>
        <w:pStyle w:val="Compact"/>
        <w:numPr>
          <w:ilvl w:val="0"/>
          <w:numId w:val="1016"/>
        </w:numPr>
      </w:pPr>
      <w:r>
        <w:t xml:space="preserve">les vendeurs de salades;</w:t>
      </w:r>
    </w:p>
    <w:p>
      <w:pPr>
        <w:pStyle w:val="Compact"/>
        <w:numPr>
          <w:ilvl w:val="0"/>
          <w:numId w:val="1016"/>
        </w:numPr>
      </w:pPr>
      <w:r>
        <w:t xml:space="preserve">la restauration collective.</w:t>
      </w:r>
    </w:p>
    <w:p>
      <w:pPr>
        <w:pStyle w:val="FirstParagraph"/>
      </w:pPr>
      <w:r>
        <w:t xml:space="preserve">Il peut être utilisé dans les salades, les sandwiches, les buffets, les jus et différentes préparations culinaires.</w:t>
      </w:r>
    </w:p>
    <w:p>
      <w:r>
        <w:pict>
          <v:rect style="width:0;height:1.5pt" o:hralign="center" o:hrstd="t" o:hr="t"/>
        </w:pict>
      </w:r>
    </w:p>
    <w:bookmarkEnd w:id="33"/>
    <w:bookmarkStart w:id="34" w:name="blette"/>
    <w:p>
      <w:pPr>
        <w:pStyle w:val="Heading2"/>
      </w:pPr>
      <w:r>
        <w:t xml:space="preserve">5.6 Blette</w:t>
      </w:r>
    </w:p>
    <w:p>
      <w:pPr>
        <w:pStyle w:val="FirstParagraph"/>
      </w:pPr>
      <w:r>
        <w:t xml:space="preserve">La blette peut être cultivée pour ses feuilles et ses tiges.</w:t>
      </w:r>
    </w:p>
    <w:p>
      <w:pPr>
        <w:pStyle w:val="BodyText"/>
      </w:pPr>
      <w:r>
        <w:t xml:space="preserve">Elle présente plusieurs avantages :</w:t>
      </w:r>
    </w:p>
    <w:p>
      <w:pPr>
        <w:pStyle w:val="Compact"/>
        <w:numPr>
          <w:ilvl w:val="0"/>
          <w:numId w:val="1017"/>
        </w:numPr>
      </w:pPr>
      <w:r>
        <w:t xml:space="preserve">bonne productivité;</w:t>
      </w:r>
    </w:p>
    <w:p>
      <w:pPr>
        <w:pStyle w:val="Compact"/>
        <w:numPr>
          <w:ilvl w:val="0"/>
          <w:numId w:val="1017"/>
        </w:numPr>
      </w:pPr>
      <w:r>
        <w:t xml:space="preserve">possibilité de plusieurs récoltes;</w:t>
      </w:r>
    </w:p>
    <w:p>
      <w:pPr>
        <w:pStyle w:val="Compact"/>
        <w:numPr>
          <w:ilvl w:val="0"/>
          <w:numId w:val="1017"/>
        </w:numPr>
      </w:pPr>
      <w:r>
        <w:t xml:space="preserve">valeur nutritionnelle;</w:t>
      </w:r>
    </w:p>
    <w:p>
      <w:pPr>
        <w:pStyle w:val="Compact"/>
        <w:numPr>
          <w:ilvl w:val="0"/>
          <w:numId w:val="1017"/>
        </w:numPr>
      </w:pPr>
      <w:r>
        <w:t xml:space="preserve">adaptation à la production de feuilles;</w:t>
      </w:r>
    </w:p>
    <w:p>
      <w:pPr>
        <w:pStyle w:val="Compact"/>
        <w:numPr>
          <w:ilvl w:val="0"/>
          <w:numId w:val="1017"/>
        </w:numPr>
      </w:pPr>
      <w:r>
        <w:t xml:space="preserve">possibilité de commercialisation auprès des restaurants et des ménages.</w:t>
      </w:r>
    </w:p>
    <w:p>
      <w:r>
        <w:pict>
          <v:rect style="width:0;height:1.5pt" o:hralign="center" o:hrstd="t" o:hr="t"/>
        </w:pict>
      </w:r>
    </w:p>
    <w:bookmarkEnd w:id="34"/>
    <w:bookmarkStart w:id="35" w:name="piments-forts"/>
    <w:p>
      <w:pPr>
        <w:pStyle w:val="Heading2"/>
      </w:pPr>
      <w:r>
        <w:t xml:space="preserve">5.7 Piments forts</w:t>
      </w:r>
    </w:p>
    <w:p>
      <w:pPr>
        <w:pStyle w:val="FirstParagraph"/>
      </w:pPr>
      <w:r>
        <w:t xml:space="preserve">Les piments forts répondent à une forte consommation locale.</w:t>
      </w:r>
    </w:p>
    <w:p>
      <w:pPr>
        <w:pStyle w:val="BodyText"/>
      </w:pPr>
      <w:r>
        <w:t xml:space="preserve">Ils pourront être vendus :</w:t>
      </w:r>
    </w:p>
    <w:p>
      <w:pPr>
        <w:pStyle w:val="Compact"/>
        <w:numPr>
          <w:ilvl w:val="0"/>
          <w:numId w:val="1018"/>
        </w:numPr>
      </w:pPr>
      <w:r>
        <w:t xml:space="preserve">frais;</w:t>
      </w:r>
    </w:p>
    <w:p>
      <w:pPr>
        <w:pStyle w:val="Compact"/>
        <w:numPr>
          <w:ilvl w:val="0"/>
          <w:numId w:val="1018"/>
        </w:numPr>
      </w:pPr>
      <w:r>
        <w:t xml:space="preserve">triés;</w:t>
      </w:r>
    </w:p>
    <w:p>
      <w:pPr>
        <w:pStyle w:val="Compact"/>
        <w:numPr>
          <w:ilvl w:val="0"/>
          <w:numId w:val="1018"/>
        </w:numPr>
      </w:pPr>
      <w:r>
        <w:t xml:space="preserve">conditionnés;</w:t>
      </w:r>
    </w:p>
    <w:p>
      <w:pPr>
        <w:pStyle w:val="Compact"/>
        <w:numPr>
          <w:ilvl w:val="0"/>
          <w:numId w:val="1018"/>
        </w:numPr>
      </w:pPr>
      <w:r>
        <w:t xml:space="preserve">séchés;</w:t>
      </w:r>
    </w:p>
    <w:p>
      <w:pPr>
        <w:pStyle w:val="Compact"/>
        <w:numPr>
          <w:ilvl w:val="0"/>
          <w:numId w:val="1018"/>
        </w:numPr>
      </w:pPr>
      <w:r>
        <w:t xml:space="preserve">transformés en poudre;</w:t>
      </w:r>
    </w:p>
    <w:p>
      <w:pPr>
        <w:pStyle w:val="Compact"/>
        <w:numPr>
          <w:ilvl w:val="0"/>
          <w:numId w:val="1018"/>
        </w:numPr>
      </w:pPr>
      <w:r>
        <w:t xml:space="preserve">transformés en sauce;</w:t>
      </w:r>
    </w:p>
    <w:p>
      <w:pPr>
        <w:pStyle w:val="Compact"/>
        <w:numPr>
          <w:ilvl w:val="0"/>
          <w:numId w:val="1018"/>
        </w:numPr>
      </w:pPr>
      <w:r>
        <w:t xml:space="preserve">commercialisés auprès des restaurants et revendeurs.</w:t>
      </w:r>
    </w:p>
    <w:p>
      <w:pPr>
        <w:pStyle w:val="FirstParagraph"/>
      </w:pPr>
      <w:r>
        <w:t xml:space="preserve">Le piment représente également une possibilité de transformation agroalimentaire pour NigerVerdé à moyen terme.</w:t>
      </w:r>
    </w:p>
    <w:p>
      <w:r>
        <w:pict>
          <v:rect style="width:0;height:1.5pt" o:hralign="center" o:hrstd="t" o:hr="t"/>
        </w:pict>
      </w:r>
    </w:p>
    <w:bookmarkEnd w:id="35"/>
    <w:bookmarkStart w:id="36" w:name="fraises-premium"/>
    <w:p>
      <w:pPr>
        <w:pStyle w:val="Heading2"/>
      </w:pPr>
      <w:r>
        <w:t xml:space="preserve">5.8 Fraises premium</w:t>
      </w:r>
    </w:p>
    <w:p>
      <w:pPr>
        <w:pStyle w:val="FirstParagraph"/>
      </w:pPr>
      <w:r>
        <w:t xml:space="preserve">La fraise sera développée comme une</w:t>
      </w:r>
      <w:r>
        <w:t xml:space="preserve"> </w:t>
      </w:r>
      <w:r>
        <w:rPr>
          <w:b/>
          <w:bCs/>
        </w:rPr>
        <w:t xml:space="preserve">culture saisonnière de luxe</w:t>
      </w:r>
      <w:r>
        <w:t xml:space="preserve">, principalement entre décembre et février.</w:t>
      </w:r>
    </w:p>
    <w:p>
      <w:pPr>
        <w:pStyle w:val="BodyText"/>
      </w:pPr>
      <w:r>
        <w:t xml:space="preserve">Cette période correspond aux mois les plus frais de l’année et offre de meilleures conditions pour cette culture sensible à la chaleur.</w:t>
      </w:r>
    </w:p>
    <w:p>
      <w:pPr>
        <w:pStyle w:val="BodyText"/>
      </w:pPr>
      <w:r>
        <w:t xml:space="preserve">La production sera destinée principalement :</w:t>
      </w:r>
    </w:p>
    <w:p>
      <w:pPr>
        <w:pStyle w:val="Compact"/>
        <w:numPr>
          <w:ilvl w:val="0"/>
          <w:numId w:val="1019"/>
        </w:numPr>
      </w:pPr>
      <w:r>
        <w:t xml:space="preserve">aux hôtels haut de gamme;</w:t>
      </w:r>
    </w:p>
    <w:p>
      <w:pPr>
        <w:pStyle w:val="Compact"/>
        <w:numPr>
          <w:ilvl w:val="0"/>
          <w:numId w:val="1019"/>
        </w:numPr>
      </w:pPr>
      <w:r>
        <w:t xml:space="preserve">aux restaurants;</w:t>
      </w:r>
    </w:p>
    <w:p>
      <w:pPr>
        <w:pStyle w:val="Compact"/>
        <w:numPr>
          <w:ilvl w:val="0"/>
          <w:numId w:val="1019"/>
        </w:numPr>
      </w:pPr>
      <w:r>
        <w:t xml:space="preserve">aux pâtisseries;</w:t>
      </w:r>
    </w:p>
    <w:p>
      <w:pPr>
        <w:pStyle w:val="Compact"/>
        <w:numPr>
          <w:ilvl w:val="0"/>
          <w:numId w:val="1019"/>
        </w:numPr>
      </w:pPr>
      <w:r>
        <w:t xml:space="preserve">aux boulangeries;</w:t>
      </w:r>
    </w:p>
    <w:p>
      <w:pPr>
        <w:pStyle w:val="Compact"/>
        <w:numPr>
          <w:ilvl w:val="0"/>
          <w:numId w:val="1019"/>
        </w:numPr>
      </w:pPr>
      <w:r>
        <w:t xml:space="preserve">aux supermarchés;</w:t>
      </w:r>
    </w:p>
    <w:p>
      <w:pPr>
        <w:pStyle w:val="Compact"/>
        <w:numPr>
          <w:ilvl w:val="0"/>
          <w:numId w:val="1019"/>
        </w:numPr>
      </w:pPr>
      <w:r>
        <w:t xml:space="preserve">à la communauté expatriée;</w:t>
      </w:r>
    </w:p>
    <w:p>
      <w:pPr>
        <w:pStyle w:val="Compact"/>
        <w:numPr>
          <w:ilvl w:val="0"/>
          <w:numId w:val="1019"/>
        </w:numPr>
      </w:pPr>
      <w:r>
        <w:t xml:space="preserve">aux ménages à pouvoir d’achat élevé;</w:t>
      </w:r>
    </w:p>
    <w:p>
      <w:pPr>
        <w:pStyle w:val="Compact"/>
        <w:numPr>
          <w:ilvl w:val="0"/>
          <w:numId w:val="1019"/>
        </w:numPr>
      </w:pPr>
      <w:r>
        <w:t xml:space="preserve">aux commandes directes.</w:t>
      </w:r>
    </w:p>
    <w:p>
      <w:pPr>
        <w:pStyle w:val="FirstParagraph"/>
      </w:pPr>
      <w:r>
        <w:t xml:space="preserve">La fraise pourra être commercialisée dans des barquettes premium portant la marque NigerVerdé.</w:t>
      </w:r>
    </w:p>
    <w:p>
      <w:pPr>
        <w:pStyle w:val="BodyText"/>
      </w:pPr>
      <w:r>
        <w:t xml:space="preserve">Elle ne sera pas considérée comme une culture permanente, mais comme une production saisonnière à forte marge.</w:t>
      </w:r>
    </w:p>
    <w:p>
      <w:r>
        <w:pict>
          <v:rect style="width:0;height:1.5pt" o:hralign="center" o:hrstd="t" o:hr="t"/>
        </w:pict>
      </w:r>
    </w:p>
    <w:bookmarkEnd w:id="36"/>
    <w:bookmarkEnd w:id="37"/>
    <w:bookmarkStart w:id="39" w:name="la-nutrition-hydroponique"/>
    <w:p>
      <w:pPr>
        <w:pStyle w:val="Heading1"/>
      </w:pPr>
      <w:r>
        <w:t xml:space="preserve">6. La nutrition hydroponique</w:t>
      </w:r>
    </w:p>
    <w:p>
      <w:pPr>
        <w:pStyle w:val="FirstParagraph"/>
      </w:pPr>
      <w:r>
        <w:t xml:space="preserve">La réussite du système hydroponique dépend d’une nutrition précise et équilibrée.</w:t>
      </w:r>
    </w:p>
    <w:p>
      <w:pPr>
        <w:pStyle w:val="BodyText"/>
      </w:pPr>
      <w:r>
        <w:t xml:space="preserve">Les principaux fertilisants prévus sont :</w:t>
      </w:r>
    </w:p>
    <w:p>
      <w:pPr>
        <w:pStyle w:val="Compact"/>
        <w:numPr>
          <w:ilvl w:val="0"/>
          <w:numId w:val="1020"/>
        </w:numPr>
      </w:pPr>
      <w:r>
        <w:t xml:space="preserve">nitrate de calcium —</w:t>
      </w:r>
      <w:r>
        <w:t xml:space="preserve"> </w:t>
      </w:r>
      <w:r>
        <w:rPr>
          <w:i/>
          <w:iCs/>
        </w:rPr>
        <w:t xml:space="preserve">Calcium Nitrate</w:t>
      </w:r>
      <w:r>
        <w:t xml:space="preserve">;</w:t>
      </w:r>
    </w:p>
    <w:p>
      <w:pPr>
        <w:pStyle w:val="Compact"/>
        <w:numPr>
          <w:ilvl w:val="0"/>
          <w:numId w:val="1020"/>
        </w:numPr>
      </w:pPr>
      <w:r>
        <w:t xml:space="preserve">nitrate de potassium —</w:t>
      </w:r>
      <w:r>
        <w:t xml:space="preserve"> </w:t>
      </w:r>
      <w:r>
        <w:rPr>
          <w:i/>
          <w:iCs/>
        </w:rPr>
        <w:t xml:space="preserve">Potassium Nitrate</w:t>
      </w:r>
      <w:r>
        <w:t xml:space="preserve">;</w:t>
      </w:r>
    </w:p>
    <w:p>
      <w:pPr>
        <w:pStyle w:val="Compact"/>
        <w:numPr>
          <w:ilvl w:val="0"/>
          <w:numId w:val="1020"/>
        </w:numPr>
      </w:pPr>
      <w:r>
        <w:t xml:space="preserve">sulfate de magnésium —</w:t>
      </w:r>
      <w:r>
        <w:t xml:space="preserve"> </w:t>
      </w:r>
      <w:r>
        <w:rPr>
          <w:i/>
          <w:iCs/>
        </w:rPr>
        <w:t xml:space="preserve">Magnesium Sulfate</w:t>
      </w:r>
      <w:r>
        <w:t xml:space="preserve">;</w:t>
      </w:r>
    </w:p>
    <w:p>
      <w:pPr>
        <w:pStyle w:val="Compact"/>
        <w:numPr>
          <w:ilvl w:val="0"/>
          <w:numId w:val="1020"/>
        </w:numPr>
      </w:pPr>
      <w:r>
        <w:t xml:space="preserve">phosphate monopotassique —</w:t>
      </w:r>
      <w:r>
        <w:t xml:space="preserve"> </w:t>
      </w:r>
      <w:r>
        <w:rPr>
          <w:i/>
          <w:iCs/>
        </w:rPr>
        <w:t xml:space="preserve">Mono Potassium Phosphate</w:t>
      </w:r>
      <w:r>
        <w:t xml:space="preserve">;</w:t>
      </w:r>
    </w:p>
    <w:p>
      <w:pPr>
        <w:pStyle w:val="Compact"/>
        <w:numPr>
          <w:ilvl w:val="0"/>
          <w:numId w:val="1020"/>
        </w:numPr>
      </w:pPr>
      <w:r>
        <w:t xml:space="preserve">oligo-éléments;</w:t>
      </w:r>
    </w:p>
    <w:p>
      <w:pPr>
        <w:pStyle w:val="Compact"/>
        <w:numPr>
          <w:ilvl w:val="0"/>
          <w:numId w:val="1020"/>
        </w:numPr>
      </w:pPr>
      <w:r>
        <w:t xml:space="preserve">fer chélaté;</w:t>
      </w:r>
    </w:p>
    <w:p>
      <w:pPr>
        <w:pStyle w:val="Compact"/>
        <w:numPr>
          <w:ilvl w:val="0"/>
          <w:numId w:val="1020"/>
        </w:numPr>
      </w:pPr>
      <w:r>
        <w:t xml:space="preserve">bore;</w:t>
      </w:r>
    </w:p>
    <w:p>
      <w:pPr>
        <w:pStyle w:val="Compact"/>
        <w:numPr>
          <w:ilvl w:val="0"/>
          <w:numId w:val="1020"/>
        </w:numPr>
      </w:pPr>
      <w:r>
        <w:t xml:space="preserve">manganèse;</w:t>
      </w:r>
    </w:p>
    <w:p>
      <w:pPr>
        <w:pStyle w:val="Compact"/>
        <w:numPr>
          <w:ilvl w:val="0"/>
          <w:numId w:val="1020"/>
        </w:numPr>
      </w:pPr>
      <w:r>
        <w:t xml:space="preserve">zinc;</w:t>
      </w:r>
    </w:p>
    <w:p>
      <w:pPr>
        <w:pStyle w:val="Compact"/>
        <w:numPr>
          <w:ilvl w:val="0"/>
          <w:numId w:val="1020"/>
        </w:numPr>
      </w:pPr>
      <w:r>
        <w:t xml:space="preserve">cuivre;</w:t>
      </w:r>
    </w:p>
    <w:p>
      <w:pPr>
        <w:pStyle w:val="Compact"/>
        <w:numPr>
          <w:ilvl w:val="0"/>
          <w:numId w:val="1020"/>
        </w:numPr>
      </w:pPr>
      <w:r>
        <w:t xml:space="preserve">molybdène.</w:t>
      </w:r>
    </w:p>
    <w:p>
      <w:pPr>
        <w:pStyle w:val="FirstParagraph"/>
      </w:pPr>
      <w:r>
        <w:t xml:space="preserve">Ces produits permettent d’apporter aux plantes les principaux éléments nutritifs nécessaires :</w:t>
      </w:r>
    </w:p>
    <w:p>
      <w:pPr>
        <w:pStyle w:val="Compact"/>
        <w:numPr>
          <w:ilvl w:val="0"/>
          <w:numId w:val="1021"/>
        </w:numPr>
      </w:pPr>
      <w:r>
        <w:t xml:space="preserve">azote;</w:t>
      </w:r>
    </w:p>
    <w:p>
      <w:pPr>
        <w:pStyle w:val="Compact"/>
        <w:numPr>
          <w:ilvl w:val="0"/>
          <w:numId w:val="1021"/>
        </w:numPr>
      </w:pPr>
      <w:r>
        <w:t xml:space="preserve">calcium;</w:t>
      </w:r>
    </w:p>
    <w:p>
      <w:pPr>
        <w:pStyle w:val="Compact"/>
        <w:numPr>
          <w:ilvl w:val="0"/>
          <w:numId w:val="1021"/>
        </w:numPr>
      </w:pPr>
      <w:r>
        <w:t xml:space="preserve">potassium;</w:t>
      </w:r>
    </w:p>
    <w:p>
      <w:pPr>
        <w:pStyle w:val="Compact"/>
        <w:numPr>
          <w:ilvl w:val="0"/>
          <w:numId w:val="1021"/>
        </w:numPr>
      </w:pPr>
      <w:r>
        <w:t xml:space="preserve">magnésium;</w:t>
      </w:r>
    </w:p>
    <w:p>
      <w:pPr>
        <w:pStyle w:val="Compact"/>
        <w:numPr>
          <w:ilvl w:val="0"/>
          <w:numId w:val="1021"/>
        </w:numPr>
      </w:pPr>
      <w:r>
        <w:t xml:space="preserve">phosphore;</w:t>
      </w:r>
    </w:p>
    <w:p>
      <w:pPr>
        <w:pStyle w:val="Compact"/>
        <w:numPr>
          <w:ilvl w:val="0"/>
          <w:numId w:val="1021"/>
        </w:numPr>
      </w:pPr>
      <w:r>
        <w:t xml:space="preserve">soufre;</w:t>
      </w:r>
    </w:p>
    <w:p>
      <w:pPr>
        <w:pStyle w:val="Compact"/>
        <w:numPr>
          <w:ilvl w:val="0"/>
          <w:numId w:val="1021"/>
        </w:numPr>
      </w:pPr>
      <w:r>
        <w:t xml:space="preserve">micronutriments.</w:t>
      </w:r>
    </w:p>
    <w:bookmarkStart w:id="38" w:name="importance-du-fer-chélaté"/>
    <w:p>
      <w:pPr>
        <w:pStyle w:val="Heading2"/>
      </w:pPr>
      <w:r>
        <w:t xml:space="preserve">Importance du fer chélaté</w:t>
      </w:r>
    </w:p>
    <w:p>
      <w:pPr>
        <w:pStyle w:val="FirstParagraph"/>
      </w:pPr>
      <w:r>
        <w:t xml:space="preserve">L’eau de forage utilisée sur le site de Diakindi peut présenter un pH ou une alcalinité élevés.</w:t>
      </w:r>
    </w:p>
    <w:p>
      <w:pPr>
        <w:pStyle w:val="BodyText"/>
      </w:pPr>
      <w:r>
        <w:t xml:space="preserve">Dans ces conditions, le fer peut devenir moins disponible pour les plantes, même lorsqu’il est présent dans la solution nutritive.</w:t>
      </w:r>
    </w:p>
    <w:p>
      <w:pPr>
        <w:pStyle w:val="BodyText"/>
      </w:pPr>
      <w:r>
        <w:t xml:space="preserve">L’utilisation d’un fer chélaté adapté au pH réel de l’eau est donc importante pour prévenir les carences, notamment le jaunissement des jeunes feuilles.</w:t>
      </w:r>
    </w:p>
    <w:p>
      <w:pPr>
        <w:pStyle w:val="BodyText"/>
      </w:pPr>
      <w:r>
        <w:t xml:space="preserve">Le choix du chélate devra être réalisé après une analyse complète de l’eau.</w:t>
      </w:r>
    </w:p>
    <w:p>
      <w:pPr>
        <w:pStyle w:val="BodyText"/>
      </w:pPr>
      <w:r>
        <w:t xml:space="preserve">La formulation définitive de la solution nutritive devra tenir compte :</w:t>
      </w:r>
    </w:p>
    <w:p>
      <w:pPr>
        <w:pStyle w:val="Compact"/>
        <w:numPr>
          <w:ilvl w:val="0"/>
          <w:numId w:val="1022"/>
        </w:numPr>
      </w:pPr>
      <w:r>
        <w:t xml:space="preserve">du pH;</w:t>
      </w:r>
    </w:p>
    <w:p>
      <w:pPr>
        <w:pStyle w:val="Compact"/>
        <w:numPr>
          <w:ilvl w:val="0"/>
          <w:numId w:val="1022"/>
        </w:numPr>
      </w:pPr>
      <w:r>
        <w:t xml:space="preserve">de l’EC;</w:t>
      </w:r>
    </w:p>
    <w:p>
      <w:pPr>
        <w:pStyle w:val="Compact"/>
        <w:numPr>
          <w:ilvl w:val="0"/>
          <w:numId w:val="1022"/>
        </w:numPr>
      </w:pPr>
      <w:r>
        <w:t xml:space="preserve">de l’alcalinité;</w:t>
      </w:r>
    </w:p>
    <w:p>
      <w:pPr>
        <w:pStyle w:val="Compact"/>
        <w:numPr>
          <w:ilvl w:val="0"/>
          <w:numId w:val="1022"/>
        </w:numPr>
      </w:pPr>
      <w:r>
        <w:t xml:space="preserve">des bicarbonates;</w:t>
      </w:r>
    </w:p>
    <w:p>
      <w:pPr>
        <w:pStyle w:val="Compact"/>
        <w:numPr>
          <w:ilvl w:val="0"/>
          <w:numId w:val="1022"/>
        </w:numPr>
      </w:pPr>
      <w:r>
        <w:t xml:space="preserve">du sodium;</w:t>
      </w:r>
    </w:p>
    <w:p>
      <w:pPr>
        <w:pStyle w:val="Compact"/>
        <w:numPr>
          <w:ilvl w:val="0"/>
          <w:numId w:val="1022"/>
        </w:numPr>
      </w:pPr>
      <w:r>
        <w:t xml:space="preserve">du calcium;</w:t>
      </w:r>
    </w:p>
    <w:p>
      <w:pPr>
        <w:pStyle w:val="Compact"/>
        <w:numPr>
          <w:ilvl w:val="0"/>
          <w:numId w:val="1022"/>
        </w:numPr>
      </w:pPr>
      <w:r>
        <w:t xml:space="preserve">du magnésium;</w:t>
      </w:r>
    </w:p>
    <w:p>
      <w:pPr>
        <w:pStyle w:val="Compact"/>
        <w:numPr>
          <w:ilvl w:val="0"/>
          <w:numId w:val="1022"/>
        </w:numPr>
      </w:pPr>
      <w:r>
        <w:t xml:space="preserve">des chlorures;</w:t>
      </w:r>
    </w:p>
    <w:p>
      <w:pPr>
        <w:pStyle w:val="Compact"/>
        <w:numPr>
          <w:ilvl w:val="0"/>
          <w:numId w:val="1022"/>
        </w:numPr>
      </w:pPr>
      <w:r>
        <w:t xml:space="preserve">des sulfates;</w:t>
      </w:r>
    </w:p>
    <w:p>
      <w:pPr>
        <w:pStyle w:val="Compact"/>
        <w:numPr>
          <w:ilvl w:val="0"/>
          <w:numId w:val="1022"/>
        </w:numPr>
      </w:pPr>
      <w:r>
        <w:t xml:space="preserve">de la qualité microbiologique de l’eau;</w:t>
      </w:r>
    </w:p>
    <w:p>
      <w:pPr>
        <w:pStyle w:val="Compact"/>
        <w:numPr>
          <w:ilvl w:val="0"/>
          <w:numId w:val="1022"/>
        </w:numPr>
      </w:pPr>
      <w:r>
        <w:t xml:space="preserve">des besoins spécifiques de chaque culture.</w:t>
      </w:r>
    </w:p>
    <w:p>
      <w:pPr>
        <w:pStyle w:val="FirstParagraph"/>
      </w:pPr>
      <w:r>
        <w:t xml:space="preserve">Les concentrations devront être ajustées selon :</w:t>
      </w:r>
    </w:p>
    <w:p>
      <w:pPr>
        <w:pStyle w:val="Compact"/>
        <w:numPr>
          <w:ilvl w:val="0"/>
          <w:numId w:val="1023"/>
        </w:numPr>
      </w:pPr>
      <w:r>
        <w:t xml:space="preserve">la culture;</w:t>
      </w:r>
    </w:p>
    <w:p>
      <w:pPr>
        <w:pStyle w:val="Compact"/>
        <w:numPr>
          <w:ilvl w:val="0"/>
          <w:numId w:val="1023"/>
        </w:numPr>
      </w:pPr>
      <w:r>
        <w:t xml:space="preserve">le stade de croissance;</w:t>
      </w:r>
    </w:p>
    <w:p>
      <w:pPr>
        <w:pStyle w:val="Compact"/>
        <w:numPr>
          <w:ilvl w:val="0"/>
          <w:numId w:val="1023"/>
        </w:numPr>
      </w:pPr>
      <w:r>
        <w:t xml:space="preserve">la saison;</w:t>
      </w:r>
    </w:p>
    <w:p>
      <w:pPr>
        <w:pStyle w:val="Compact"/>
        <w:numPr>
          <w:ilvl w:val="0"/>
          <w:numId w:val="1023"/>
        </w:numPr>
      </w:pPr>
      <w:r>
        <w:t xml:space="preserve">la température;</w:t>
      </w:r>
    </w:p>
    <w:p>
      <w:pPr>
        <w:pStyle w:val="Compact"/>
        <w:numPr>
          <w:ilvl w:val="0"/>
          <w:numId w:val="1023"/>
        </w:numPr>
      </w:pPr>
      <w:r>
        <w:t xml:space="preserve">l’EC mesurée;</w:t>
      </w:r>
    </w:p>
    <w:p>
      <w:pPr>
        <w:pStyle w:val="Compact"/>
        <w:numPr>
          <w:ilvl w:val="0"/>
          <w:numId w:val="1023"/>
        </w:numPr>
      </w:pPr>
      <w:r>
        <w:t xml:space="preserve">les observations réalisées sur les plantes.</w:t>
      </w:r>
    </w:p>
    <w:p>
      <w:r>
        <w:pict>
          <v:rect style="width:0;height:1.5pt" o:hralign="center" o:hrstd="t" o:hr="t"/>
        </w:pict>
      </w:r>
    </w:p>
    <w:bookmarkEnd w:id="38"/>
    <w:bookmarkEnd w:id="39"/>
    <w:bookmarkStart w:id="40" w:name="X8053c9fc1e50f7e2935f8f8ea8cfdfd7f2c368c"/>
    <w:p>
      <w:pPr>
        <w:pStyle w:val="Heading1"/>
      </w:pPr>
      <w:r>
        <w:t xml:space="preserve">7. Une production alimentée par l’énergie solaire</w:t>
      </w:r>
    </w:p>
    <w:p>
      <w:pPr>
        <w:pStyle w:val="FirstParagraph"/>
      </w:pPr>
      <w:r>
        <w:t xml:space="preserve">Le système hydroponique nécessite une circulation régulière de l’eau et des nutriments.</w:t>
      </w:r>
    </w:p>
    <w:p>
      <w:pPr>
        <w:pStyle w:val="BodyText"/>
      </w:pPr>
      <w:r>
        <w:t xml:space="preserve">NigerVerdé utilise donc un système solaire dédié pour alimenter notamment :</w:t>
      </w:r>
    </w:p>
    <w:p>
      <w:pPr>
        <w:pStyle w:val="Compact"/>
        <w:numPr>
          <w:ilvl w:val="0"/>
          <w:numId w:val="1024"/>
        </w:numPr>
      </w:pPr>
      <w:r>
        <w:t xml:space="preserve">les pompes du système NFT;</w:t>
      </w:r>
    </w:p>
    <w:p>
      <w:pPr>
        <w:pStyle w:val="Compact"/>
        <w:numPr>
          <w:ilvl w:val="0"/>
          <w:numId w:val="1024"/>
        </w:numPr>
      </w:pPr>
      <w:r>
        <w:t xml:space="preserve">les pompes d’irrigation;</w:t>
      </w:r>
    </w:p>
    <w:p>
      <w:pPr>
        <w:pStyle w:val="Compact"/>
        <w:numPr>
          <w:ilvl w:val="0"/>
          <w:numId w:val="1024"/>
        </w:numPr>
      </w:pPr>
      <w:r>
        <w:t xml:space="preserve">les appareils de contrôle;</w:t>
      </w:r>
    </w:p>
    <w:p>
      <w:pPr>
        <w:pStyle w:val="Compact"/>
        <w:numPr>
          <w:ilvl w:val="0"/>
          <w:numId w:val="1024"/>
        </w:numPr>
      </w:pPr>
      <w:r>
        <w:t xml:space="preserve">les systèmes de fertigation;</w:t>
      </w:r>
    </w:p>
    <w:p>
      <w:pPr>
        <w:pStyle w:val="Compact"/>
        <w:numPr>
          <w:ilvl w:val="0"/>
          <w:numId w:val="1024"/>
        </w:numPr>
      </w:pPr>
      <w:r>
        <w:t xml:space="preserve">les équipements de surveillance;</w:t>
      </w:r>
    </w:p>
    <w:p>
      <w:pPr>
        <w:pStyle w:val="Compact"/>
        <w:numPr>
          <w:ilvl w:val="0"/>
          <w:numId w:val="1024"/>
        </w:numPr>
      </w:pPr>
      <w:r>
        <w:t xml:space="preserve">certains capteurs;</w:t>
      </w:r>
    </w:p>
    <w:p>
      <w:pPr>
        <w:pStyle w:val="Compact"/>
        <w:numPr>
          <w:ilvl w:val="0"/>
          <w:numId w:val="1024"/>
        </w:numPr>
      </w:pPr>
      <w:r>
        <w:t xml:space="preserve">les systèmes de communication.</w:t>
      </w:r>
    </w:p>
    <w:p>
      <w:pPr>
        <w:pStyle w:val="FirstParagraph"/>
      </w:pPr>
      <w:r>
        <w:t xml:space="preserve">L’installation solaire comprend une capacité photovoltaïque annoncée d’environ</w:t>
      </w:r>
      <w:r>
        <w:t xml:space="preserve"> </w:t>
      </w:r>
      <w:r>
        <w:rPr>
          <w:b/>
          <w:bCs/>
        </w:rPr>
        <w:t xml:space="preserve">4,95 kWc</w:t>
      </w:r>
      <w:r>
        <w:t xml:space="preserve">.</w:t>
      </w:r>
    </w:p>
    <w:p>
      <w:pPr>
        <w:pStyle w:val="BodyText"/>
      </w:pPr>
      <w:r>
        <w:t xml:space="preserve">Elle est accompagnée de batteries lithium représentant une capacité de stockage annoncée d’environ</w:t>
      </w:r>
      <w:r>
        <w:t xml:space="preserve"> </w:t>
      </w:r>
      <w:r>
        <w:rPr>
          <w:b/>
          <w:bCs/>
        </w:rPr>
        <w:t xml:space="preserve">14,4 kWh</w:t>
      </w:r>
      <w:r>
        <w:t xml:space="preserve">.</w:t>
      </w:r>
    </w:p>
    <w:p>
      <w:pPr>
        <w:pStyle w:val="BodyText"/>
      </w:pPr>
      <w:r>
        <w:t xml:space="preserve">Cette installation permet de :</w:t>
      </w:r>
    </w:p>
    <w:p>
      <w:pPr>
        <w:pStyle w:val="Compact"/>
        <w:numPr>
          <w:ilvl w:val="0"/>
          <w:numId w:val="1025"/>
        </w:numPr>
      </w:pPr>
      <w:r>
        <w:t xml:space="preserve">réduire la dépendance au réseau électrique;</w:t>
      </w:r>
    </w:p>
    <w:p>
      <w:pPr>
        <w:pStyle w:val="Compact"/>
        <w:numPr>
          <w:ilvl w:val="0"/>
          <w:numId w:val="1025"/>
        </w:numPr>
      </w:pPr>
      <w:r>
        <w:t xml:space="preserve">limiter les risques d’interruption du pompage;</w:t>
      </w:r>
    </w:p>
    <w:p>
      <w:pPr>
        <w:pStyle w:val="Compact"/>
        <w:numPr>
          <w:ilvl w:val="0"/>
          <w:numId w:val="1025"/>
        </w:numPr>
      </w:pPr>
      <w:r>
        <w:t xml:space="preserve">sécuriser les cultures hydroponiques;</w:t>
      </w:r>
    </w:p>
    <w:p>
      <w:pPr>
        <w:pStyle w:val="Compact"/>
        <w:numPr>
          <w:ilvl w:val="0"/>
          <w:numId w:val="1025"/>
        </w:numPr>
      </w:pPr>
      <w:r>
        <w:t xml:space="preserve">maîtriser les coûts énergétiques;</w:t>
      </w:r>
    </w:p>
    <w:p>
      <w:pPr>
        <w:pStyle w:val="Compact"/>
        <w:numPr>
          <w:ilvl w:val="0"/>
          <w:numId w:val="1025"/>
        </w:numPr>
      </w:pPr>
      <w:r>
        <w:t xml:space="preserve">utiliser une ressource abondante au Niger;</w:t>
      </w:r>
    </w:p>
    <w:p>
      <w:pPr>
        <w:pStyle w:val="Compact"/>
        <w:numPr>
          <w:ilvl w:val="0"/>
          <w:numId w:val="1025"/>
        </w:numPr>
      </w:pPr>
      <w:r>
        <w:t xml:space="preserve">réduire l’impact environnemental du projet.</w:t>
      </w:r>
    </w:p>
    <w:p>
      <w:pPr>
        <w:pStyle w:val="FirstParagraph"/>
      </w:pPr>
      <w:r>
        <w:t xml:space="preserve">Un dispositif de secours devra néanmoins être maintenu afin de protéger les cultures en cas de panne de pompe, de batterie ou d’onduleur.</w:t>
      </w:r>
    </w:p>
    <w:p>
      <w:r>
        <w:pict>
          <v:rect style="width:0;height:1.5pt" o:hralign="center" o:hrstd="t" o:hr="t"/>
        </w:pict>
      </w:r>
    </w:p>
    <w:bookmarkEnd w:id="40"/>
    <w:bookmarkStart w:id="41" w:name="lagriculture-de-précision"/>
    <w:p>
      <w:pPr>
        <w:pStyle w:val="Heading1"/>
      </w:pPr>
      <w:r>
        <w:t xml:space="preserve">8. L’agriculture de précision</w:t>
      </w:r>
    </w:p>
    <w:p>
      <w:pPr>
        <w:pStyle w:val="FirstParagraph"/>
      </w:pPr>
      <w:r>
        <w:t xml:space="preserve">NigerVerdé intègre l’agriculture de précision afin de prendre des décisions basées sur des données mesurables.</w:t>
      </w:r>
    </w:p>
    <w:p>
      <w:pPr>
        <w:pStyle w:val="BodyText"/>
      </w:pPr>
      <w:r>
        <w:t xml:space="preserve">Les principaux paramètres suivis pourront inclure :</w:t>
      </w:r>
    </w:p>
    <w:p>
      <w:pPr>
        <w:pStyle w:val="Compact"/>
        <w:numPr>
          <w:ilvl w:val="0"/>
          <w:numId w:val="1026"/>
        </w:numPr>
      </w:pPr>
      <w:r>
        <w:t xml:space="preserve">la température de l’air;</w:t>
      </w:r>
    </w:p>
    <w:p>
      <w:pPr>
        <w:pStyle w:val="Compact"/>
        <w:numPr>
          <w:ilvl w:val="0"/>
          <w:numId w:val="1026"/>
        </w:numPr>
      </w:pPr>
      <w:r>
        <w:t xml:space="preserve">l’humidité relative;</w:t>
      </w:r>
    </w:p>
    <w:p>
      <w:pPr>
        <w:pStyle w:val="Compact"/>
        <w:numPr>
          <w:ilvl w:val="0"/>
          <w:numId w:val="1026"/>
        </w:numPr>
      </w:pPr>
      <w:r>
        <w:t xml:space="preserve">la température de l’eau;</w:t>
      </w:r>
    </w:p>
    <w:p>
      <w:pPr>
        <w:pStyle w:val="Compact"/>
        <w:numPr>
          <w:ilvl w:val="0"/>
          <w:numId w:val="1026"/>
        </w:numPr>
      </w:pPr>
      <w:r>
        <w:t xml:space="preserve">le pH de la solution nutritive;</w:t>
      </w:r>
    </w:p>
    <w:p>
      <w:pPr>
        <w:pStyle w:val="Compact"/>
        <w:numPr>
          <w:ilvl w:val="0"/>
          <w:numId w:val="1026"/>
        </w:numPr>
      </w:pPr>
      <w:r>
        <w:t xml:space="preserve">la conductivité électrique;</w:t>
      </w:r>
    </w:p>
    <w:p>
      <w:pPr>
        <w:pStyle w:val="Compact"/>
        <w:numPr>
          <w:ilvl w:val="0"/>
          <w:numId w:val="1026"/>
        </w:numPr>
      </w:pPr>
      <w:r>
        <w:t xml:space="preserve">le niveau des réservoirs;</w:t>
      </w:r>
    </w:p>
    <w:p>
      <w:pPr>
        <w:pStyle w:val="Compact"/>
        <w:numPr>
          <w:ilvl w:val="0"/>
          <w:numId w:val="1026"/>
        </w:numPr>
      </w:pPr>
      <w:r>
        <w:t xml:space="preserve">la consommation d’eau;</w:t>
      </w:r>
    </w:p>
    <w:p>
      <w:pPr>
        <w:pStyle w:val="Compact"/>
        <w:numPr>
          <w:ilvl w:val="0"/>
          <w:numId w:val="1026"/>
        </w:numPr>
      </w:pPr>
      <w:r>
        <w:t xml:space="preserve">la consommation d’engrais;</w:t>
      </w:r>
    </w:p>
    <w:p>
      <w:pPr>
        <w:pStyle w:val="Compact"/>
        <w:numPr>
          <w:ilvl w:val="0"/>
          <w:numId w:val="1026"/>
        </w:numPr>
      </w:pPr>
      <w:r>
        <w:t xml:space="preserve">le développement des cultures;</w:t>
      </w:r>
    </w:p>
    <w:p>
      <w:pPr>
        <w:pStyle w:val="Compact"/>
        <w:numPr>
          <w:ilvl w:val="0"/>
          <w:numId w:val="1026"/>
        </w:numPr>
      </w:pPr>
      <w:r>
        <w:t xml:space="preserve">l’état sanitaire des plantes;</w:t>
      </w:r>
    </w:p>
    <w:p>
      <w:pPr>
        <w:pStyle w:val="Compact"/>
        <w:numPr>
          <w:ilvl w:val="0"/>
          <w:numId w:val="1026"/>
        </w:numPr>
      </w:pPr>
      <w:r>
        <w:t xml:space="preserve">les rendements;</w:t>
      </w:r>
    </w:p>
    <w:p>
      <w:pPr>
        <w:pStyle w:val="Compact"/>
        <w:numPr>
          <w:ilvl w:val="0"/>
          <w:numId w:val="1026"/>
        </w:numPr>
      </w:pPr>
      <w:r>
        <w:t xml:space="preserve">les pertes;</w:t>
      </w:r>
    </w:p>
    <w:p>
      <w:pPr>
        <w:pStyle w:val="Compact"/>
        <w:numPr>
          <w:ilvl w:val="0"/>
          <w:numId w:val="1026"/>
        </w:numPr>
      </w:pPr>
      <w:r>
        <w:t xml:space="preserve">les dates de semis et de récolte.</w:t>
      </w:r>
    </w:p>
    <w:p>
      <w:pPr>
        <w:pStyle w:val="FirstParagraph"/>
      </w:pPr>
      <w:r>
        <w:t xml:space="preserve">Ces informations permettront d’adapter :</w:t>
      </w:r>
    </w:p>
    <w:p>
      <w:pPr>
        <w:pStyle w:val="Compact"/>
        <w:numPr>
          <w:ilvl w:val="0"/>
          <w:numId w:val="1027"/>
        </w:numPr>
      </w:pPr>
      <w:r>
        <w:t xml:space="preserve">l’irrigation;</w:t>
      </w:r>
    </w:p>
    <w:p>
      <w:pPr>
        <w:pStyle w:val="Compact"/>
        <w:numPr>
          <w:ilvl w:val="0"/>
          <w:numId w:val="1027"/>
        </w:numPr>
      </w:pPr>
      <w:r>
        <w:t xml:space="preserve">la fertigation;</w:t>
      </w:r>
    </w:p>
    <w:p>
      <w:pPr>
        <w:pStyle w:val="Compact"/>
        <w:numPr>
          <w:ilvl w:val="0"/>
          <w:numId w:val="1027"/>
        </w:numPr>
      </w:pPr>
      <w:r>
        <w:t xml:space="preserve">l’ombrage;</w:t>
      </w:r>
    </w:p>
    <w:p>
      <w:pPr>
        <w:pStyle w:val="Compact"/>
        <w:numPr>
          <w:ilvl w:val="0"/>
          <w:numId w:val="1027"/>
        </w:numPr>
      </w:pPr>
      <w:r>
        <w:t xml:space="preserve">la ventilation;</w:t>
      </w:r>
    </w:p>
    <w:p>
      <w:pPr>
        <w:pStyle w:val="Compact"/>
        <w:numPr>
          <w:ilvl w:val="0"/>
          <w:numId w:val="1027"/>
        </w:numPr>
      </w:pPr>
      <w:r>
        <w:t xml:space="preserve">les traitements;</w:t>
      </w:r>
    </w:p>
    <w:p>
      <w:pPr>
        <w:pStyle w:val="Compact"/>
        <w:numPr>
          <w:ilvl w:val="0"/>
          <w:numId w:val="1027"/>
        </w:numPr>
      </w:pPr>
      <w:r>
        <w:t xml:space="preserve">les calendriers de production.</w:t>
      </w:r>
    </w:p>
    <w:p>
      <w:pPr>
        <w:pStyle w:val="FirstParagraph"/>
      </w:pPr>
      <w:r>
        <w:t xml:space="preserve">L’objectif est de produire avec davantage de précision, de réduire le gaspillage et d’améliorer la rentabilité de chaque cycle.</w:t>
      </w:r>
    </w:p>
    <w:p>
      <w:r>
        <w:pict>
          <v:rect style="width:0;height:1.5pt" o:hralign="center" o:hrstd="t" o:hr="t"/>
        </w:pict>
      </w:r>
    </w:p>
    <w:bookmarkEnd w:id="41"/>
    <w:bookmarkStart w:id="45" w:name="X55ca4f4af4f444305907ed4fd8125cac190257b"/>
    <w:p>
      <w:pPr>
        <w:pStyle w:val="Heading1"/>
      </w:pPr>
      <w:r>
        <w:t xml:space="preserve">9. L’agriculture de précision avec les drones</w:t>
      </w:r>
    </w:p>
    <w:p>
      <w:pPr>
        <w:pStyle w:val="FirstParagraph"/>
      </w:pPr>
      <w:r>
        <w:t xml:space="preserve">Les drones constituent un élément important de la stratégie technologique de NigerVerdé.</w:t>
      </w:r>
    </w:p>
    <w:p>
      <w:pPr>
        <w:pStyle w:val="BodyText"/>
      </w:pPr>
      <w:r>
        <w:t xml:space="preserve">Ils seront principalement utilisés pour le suivi des cultures en plein champ, la cartographie du domaine et certaines interventions agricoles.</w:t>
      </w:r>
    </w:p>
    <w:bookmarkStart w:id="42" w:name="cartographie-du-domaine"/>
    <w:p>
      <w:pPr>
        <w:pStyle w:val="Heading2"/>
      </w:pPr>
      <w:r>
        <w:t xml:space="preserve">9.1 Cartographie du domaine</w:t>
      </w:r>
    </w:p>
    <w:p>
      <w:pPr>
        <w:pStyle w:val="FirstParagraph"/>
      </w:pPr>
      <w:r>
        <w:t xml:space="preserve">Les drones pourront permettre de produire :</w:t>
      </w:r>
    </w:p>
    <w:p>
      <w:pPr>
        <w:pStyle w:val="Compact"/>
        <w:numPr>
          <w:ilvl w:val="0"/>
          <w:numId w:val="1028"/>
        </w:numPr>
      </w:pPr>
      <w:r>
        <w:t xml:space="preserve">des orthophotos;</w:t>
      </w:r>
    </w:p>
    <w:p>
      <w:pPr>
        <w:pStyle w:val="Compact"/>
        <w:numPr>
          <w:ilvl w:val="0"/>
          <w:numId w:val="1028"/>
        </w:numPr>
      </w:pPr>
      <w:r>
        <w:t xml:space="preserve">des cartes détaillées du terrain;</w:t>
      </w:r>
    </w:p>
    <w:p>
      <w:pPr>
        <w:pStyle w:val="Compact"/>
        <w:numPr>
          <w:ilvl w:val="0"/>
          <w:numId w:val="1028"/>
        </w:numPr>
      </w:pPr>
      <w:r>
        <w:t xml:space="preserve">des modèles numériques d’élévation;</w:t>
      </w:r>
    </w:p>
    <w:p>
      <w:pPr>
        <w:pStyle w:val="Compact"/>
        <w:numPr>
          <w:ilvl w:val="0"/>
          <w:numId w:val="1028"/>
        </w:numPr>
      </w:pPr>
      <w:r>
        <w:t xml:space="preserve">des plans des parcelles;</w:t>
      </w:r>
    </w:p>
    <w:p>
      <w:pPr>
        <w:pStyle w:val="Compact"/>
        <w:numPr>
          <w:ilvl w:val="0"/>
          <w:numId w:val="1028"/>
        </w:numPr>
      </w:pPr>
      <w:r>
        <w:t xml:space="preserve">des mesures de superficie;</w:t>
      </w:r>
    </w:p>
    <w:p>
      <w:pPr>
        <w:pStyle w:val="Compact"/>
        <w:numPr>
          <w:ilvl w:val="0"/>
          <w:numId w:val="1028"/>
        </w:numPr>
      </w:pPr>
      <w:r>
        <w:t xml:space="preserve">des cartes des réseaux d’irrigation;</w:t>
      </w:r>
    </w:p>
    <w:p>
      <w:pPr>
        <w:pStyle w:val="Compact"/>
        <w:numPr>
          <w:ilvl w:val="0"/>
          <w:numId w:val="1028"/>
        </w:numPr>
      </w:pPr>
      <w:r>
        <w:t xml:space="preserve">des plans d’aménagement;</w:t>
      </w:r>
    </w:p>
    <w:p>
      <w:pPr>
        <w:pStyle w:val="Compact"/>
        <w:numPr>
          <w:ilvl w:val="0"/>
          <w:numId w:val="1028"/>
        </w:numPr>
      </w:pPr>
      <w:r>
        <w:t xml:space="preserve">des cartes de drainage;</w:t>
      </w:r>
    </w:p>
    <w:p>
      <w:pPr>
        <w:pStyle w:val="Compact"/>
        <w:numPr>
          <w:ilvl w:val="0"/>
          <w:numId w:val="1028"/>
        </w:numPr>
      </w:pPr>
      <w:r>
        <w:t xml:space="preserve">des représentations en trois dimensions.</w:t>
      </w:r>
    </w:p>
    <w:p>
      <w:pPr>
        <w:pStyle w:val="FirstParagraph"/>
      </w:pPr>
      <w:r>
        <w:t xml:space="preserve">Ces données faciliteront :</w:t>
      </w:r>
    </w:p>
    <w:p>
      <w:pPr>
        <w:pStyle w:val="Compact"/>
        <w:numPr>
          <w:ilvl w:val="0"/>
          <w:numId w:val="1029"/>
        </w:numPr>
      </w:pPr>
      <w:r>
        <w:t xml:space="preserve">l’organisation du domaine;</w:t>
      </w:r>
    </w:p>
    <w:p>
      <w:pPr>
        <w:pStyle w:val="Compact"/>
        <w:numPr>
          <w:ilvl w:val="0"/>
          <w:numId w:val="1029"/>
        </w:numPr>
      </w:pPr>
      <w:r>
        <w:t xml:space="preserve">la conception des parcelles;</w:t>
      </w:r>
    </w:p>
    <w:p>
      <w:pPr>
        <w:pStyle w:val="Compact"/>
        <w:numPr>
          <w:ilvl w:val="0"/>
          <w:numId w:val="1029"/>
        </w:numPr>
      </w:pPr>
      <w:r>
        <w:t xml:space="preserve">l’installation de l’irrigation;</w:t>
      </w:r>
    </w:p>
    <w:p>
      <w:pPr>
        <w:pStyle w:val="Compact"/>
        <w:numPr>
          <w:ilvl w:val="0"/>
          <w:numId w:val="1029"/>
        </w:numPr>
      </w:pPr>
      <w:r>
        <w:t xml:space="preserve">la planification des extensions;</w:t>
      </w:r>
    </w:p>
    <w:p>
      <w:pPr>
        <w:pStyle w:val="Compact"/>
        <w:numPr>
          <w:ilvl w:val="0"/>
          <w:numId w:val="1029"/>
        </w:numPr>
      </w:pPr>
      <w:r>
        <w:t xml:space="preserve">le suivi des travaux;</w:t>
      </w:r>
    </w:p>
    <w:p>
      <w:pPr>
        <w:pStyle w:val="Compact"/>
        <w:numPr>
          <w:ilvl w:val="0"/>
          <w:numId w:val="1029"/>
        </w:numPr>
      </w:pPr>
      <w:r>
        <w:t xml:space="preserve">la documentation de l’évolution du projet.</w:t>
      </w:r>
    </w:p>
    <w:p>
      <w:r>
        <w:pict>
          <v:rect style="width:0;height:1.5pt" o:hralign="center" o:hrstd="t" o:hr="t"/>
        </w:pict>
      </w:r>
    </w:p>
    <w:bookmarkEnd w:id="42"/>
    <w:bookmarkStart w:id="43" w:name="suivi-de-la-santé-des-cultures"/>
    <w:p>
      <w:pPr>
        <w:pStyle w:val="Heading2"/>
      </w:pPr>
      <w:r>
        <w:t xml:space="preserve">9.2 Suivi de la santé des cultures</w:t>
      </w:r>
    </w:p>
    <w:p>
      <w:pPr>
        <w:pStyle w:val="FirstParagraph"/>
      </w:pPr>
      <w:r>
        <w:t xml:space="preserve">L’utilisation future d’un drone équipé d’un capteur multispectral permettra de surveiller la végétation au-delà de ce qui est visible à l’œil nu.</w:t>
      </w:r>
    </w:p>
    <w:p>
      <w:pPr>
        <w:pStyle w:val="BodyText"/>
      </w:pPr>
      <w:r>
        <w:t xml:space="preserve">Les cartes pourront aider à identifier :</w:t>
      </w:r>
    </w:p>
    <w:p>
      <w:pPr>
        <w:pStyle w:val="Compact"/>
        <w:numPr>
          <w:ilvl w:val="0"/>
          <w:numId w:val="1030"/>
        </w:numPr>
      </w:pPr>
      <w:r>
        <w:t xml:space="preserve">les zones de stress hydrique;</w:t>
      </w:r>
    </w:p>
    <w:p>
      <w:pPr>
        <w:pStyle w:val="Compact"/>
        <w:numPr>
          <w:ilvl w:val="0"/>
          <w:numId w:val="1030"/>
        </w:numPr>
      </w:pPr>
      <w:r>
        <w:t xml:space="preserve">les différences de croissance;</w:t>
      </w:r>
    </w:p>
    <w:p>
      <w:pPr>
        <w:pStyle w:val="Compact"/>
        <w:numPr>
          <w:ilvl w:val="0"/>
          <w:numId w:val="1030"/>
        </w:numPr>
      </w:pPr>
      <w:r>
        <w:t xml:space="preserve">les carences nutritionnelles potentielles;</w:t>
      </w:r>
    </w:p>
    <w:p>
      <w:pPr>
        <w:pStyle w:val="Compact"/>
        <w:numPr>
          <w:ilvl w:val="0"/>
          <w:numId w:val="1030"/>
        </w:numPr>
      </w:pPr>
      <w:r>
        <w:t xml:space="preserve">les problèmes d’irrigation;</w:t>
      </w:r>
    </w:p>
    <w:p>
      <w:pPr>
        <w:pStyle w:val="Compact"/>
        <w:numPr>
          <w:ilvl w:val="0"/>
          <w:numId w:val="1030"/>
        </w:numPr>
      </w:pPr>
      <w:r>
        <w:t xml:space="preserve">les zones présentant une faible vigueur;</w:t>
      </w:r>
    </w:p>
    <w:p>
      <w:pPr>
        <w:pStyle w:val="Compact"/>
        <w:numPr>
          <w:ilvl w:val="0"/>
          <w:numId w:val="1030"/>
        </w:numPr>
      </w:pPr>
      <w:r>
        <w:t xml:space="preserve">les attaques de ravageurs;</w:t>
      </w:r>
    </w:p>
    <w:p>
      <w:pPr>
        <w:pStyle w:val="Compact"/>
        <w:numPr>
          <w:ilvl w:val="0"/>
          <w:numId w:val="1030"/>
        </w:numPr>
      </w:pPr>
      <w:r>
        <w:t xml:space="preserve">certaines maladies;</w:t>
      </w:r>
    </w:p>
    <w:p>
      <w:pPr>
        <w:pStyle w:val="Compact"/>
        <w:numPr>
          <w:ilvl w:val="0"/>
          <w:numId w:val="1030"/>
        </w:numPr>
      </w:pPr>
      <w:r>
        <w:t xml:space="preserve">les irrégularités de développement.</w:t>
      </w:r>
    </w:p>
    <w:p>
      <w:pPr>
        <w:pStyle w:val="FirstParagraph"/>
      </w:pPr>
      <w:r>
        <w:t xml:space="preserve">Les indices de végétation, comme le NDVI, permettront de comparer différentes zones de la parcelle.</w:t>
      </w:r>
    </w:p>
    <w:p>
      <w:pPr>
        <w:pStyle w:val="BodyText"/>
      </w:pPr>
      <w:r>
        <w:t xml:space="preserve">Les anomalies détectées devront toujours être vérifiées directement sur le terrain avant toute intervention.</w:t>
      </w:r>
    </w:p>
    <w:p>
      <w:r>
        <w:pict>
          <v:rect style="width:0;height:1.5pt" o:hralign="center" o:hrstd="t" o:hr="t"/>
        </w:pict>
      </w:r>
    </w:p>
    <w:bookmarkEnd w:id="43"/>
    <w:bookmarkStart w:id="44" w:name="pulvérisation-de-précision"/>
    <w:p>
      <w:pPr>
        <w:pStyle w:val="Heading2"/>
      </w:pPr>
      <w:r>
        <w:t xml:space="preserve">9.3 Pulvérisation de précision</w:t>
      </w:r>
    </w:p>
    <w:p>
      <w:pPr>
        <w:pStyle w:val="FirstParagraph"/>
      </w:pPr>
      <w:r>
        <w:t xml:space="preserve">NigerVerdé prévoit également l’utilisation d’un drone agricole de pulvérisation pour certaines cultures en plein champ.</w:t>
      </w:r>
    </w:p>
    <w:p>
      <w:pPr>
        <w:pStyle w:val="BodyText"/>
      </w:pPr>
      <w:r>
        <w:t xml:space="preserve">Le drone pourra être utilisé pour appliquer de manière ciblée :</w:t>
      </w:r>
    </w:p>
    <w:p>
      <w:pPr>
        <w:pStyle w:val="Compact"/>
        <w:numPr>
          <w:ilvl w:val="0"/>
          <w:numId w:val="1031"/>
        </w:numPr>
      </w:pPr>
      <w:r>
        <w:t xml:space="preserve">des produits de biocontrôle;</w:t>
      </w:r>
    </w:p>
    <w:p>
      <w:pPr>
        <w:pStyle w:val="Compact"/>
        <w:numPr>
          <w:ilvl w:val="0"/>
          <w:numId w:val="1031"/>
        </w:numPr>
      </w:pPr>
      <w:r>
        <w:t xml:space="preserve">des traitements à base de neem;</w:t>
      </w:r>
    </w:p>
    <w:p>
      <w:pPr>
        <w:pStyle w:val="Compact"/>
        <w:numPr>
          <w:ilvl w:val="0"/>
          <w:numId w:val="1031"/>
        </w:numPr>
      </w:pPr>
      <w:r>
        <w:t xml:space="preserve">des engrais foliaires;</w:t>
      </w:r>
    </w:p>
    <w:p>
      <w:pPr>
        <w:pStyle w:val="Compact"/>
        <w:numPr>
          <w:ilvl w:val="0"/>
          <w:numId w:val="1031"/>
        </w:numPr>
      </w:pPr>
      <w:r>
        <w:t xml:space="preserve">des traitements phytosanitaires autorisés;</w:t>
      </w:r>
    </w:p>
    <w:p>
      <w:pPr>
        <w:pStyle w:val="Compact"/>
        <w:numPr>
          <w:ilvl w:val="0"/>
          <w:numId w:val="1031"/>
        </w:numPr>
      </w:pPr>
      <w:r>
        <w:t xml:space="preserve">des produits contre certains ravageurs et maladies.</w:t>
      </w:r>
    </w:p>
    <w:p>
      <w:pPr>
        <w:pStyle w:val="FirstParagraph"/>
      </w:pPr>
      <w:r>
        <w:t xml:space="preserve">La pulvérisation par drone permet potentiellement :</w:t>
      </w:r>
    </w:p>
    <w:p>
      <w:pPr>
        <w:pStyle w:val="Compact"/>
        <w:numPr>
          <w:ilvl w:val="0"/>
          <w:numId w:val="1032"/>
        </w:numPr>
      </w:pPr>
      <w:r>
        <w:t xml:space="preserve">de traiter rapidement les parcelles;</w:t>
      </w:r>
    </w:p>
    <w:p>
      <w:pPr>
        <w:pStyle w:val="Compact"/>
        <w:numPr>
          <w:ilvl w:val="0"/>
          <w:numId w:val="1032"/>
        </w:numPr>
      </w:pPr>
      <w:r>
        <w:t xml:space="preserve">de réduire le piétinement;</w:t>
      </w:r>
    </w:p>
    <w:p>
      <w:pPr>
        <w:pStyle w:val="Compact"/>
        <w:numPr>
          <w:ilvl w:val="0"/>
          <w:numId w:val="1032"/>
        </w:numPr>
      </w:pPr>
      <w:r>
        <w:t xml:space="preserve">de limiter l’exposition directe des opérateurs;</w:t>
      </w:r>
    </w:p>
    <w:p>
      <w:pPr>
        <w:pStyle w:val="Compact"/>
        <w:numPr>
          <w:ilvl w:val="0"/>
          <w:numId w:val="1032"/>
        </w:numPr>
      </w:pPr>
      <w:r>
        <w:t xml:space="preserve">d’atteindre des zones difficiles d’accès;</w:t>
      </w:r>
    </w:p>
    <w:p>
      <w:pPr>
        <w:pStyle w:val="Compact"/>
        <w:numPr>
          <w:ilvl w:val="0"/>
          <w:numId w:val="1032"/>
        </w:numPr>
      </w:pPr>
      <w:r>
        <w:t xml:space="preserve">de mieux contrôler les quantités appliquées;</w:t>
      </w:r>
    </w:p>
    <w:p>
      <w:pPr>
        <w:pStyle w:val="Compact"/>
        <w:numPr>
          <w:ilvl w:val="0"/>
          <w:numId w:val="1032"/>
        </w:numPr>
      </w:pPr>
      <w:r>
        <w:t xml:space="preserve">de documenter les interventions.</w:t>
      </w:r>
    </w:p>
    <w:p>
      <w:pPr>
        <w:pStyle w:val="FirstParagraph"/>
      </w:pPr>
      <w:r>
        <w:t xml:space="preserve">Toute pulvérisation devra respecter :</w:t>
      </w:r>
    </w:p>
    <w:p>
      <w:pPr>
        <w:pStyle w:val="Compact"/>
        <w:numPr>
          <w:ilvl w:val="0"/>
          <w:numId w:val="1033"/>
        </w:numPr>
      </w:pPr>
      <w:r>
        <w:t xml:space="preserve">la réglementation;</w:t>
      </w:r>
    </w:p>
    <w:p>
      <w:pPr>
        <w:pStyle w:val="Compact"/>
        <w:numPr>
          <w:ilvl w:val="0"/>
          <w:numId w:val="1033"/>
        </w:numPr>
      </w:pPr>
      <w:r>
        <w:t xml:space="preserve">les doses recommandées;</w:t>
      </w:r>
    </w:p>
    <w:p>
      <w:pPr>
        <w:pStyle w:val="Compact"/>
        <w:numPr>
          <w:ilvl w:val="0"/>
          <w:numId w:val="1033"/>
        </w:numPr>
      </w:pPr>
      <w:r>
        <w:t xml:space="preserve">les conditions météorologiques;</w:t>
      </w:r>
    </w:p>
    <w:p>
      <w:pPr>
        <w:pStyle w:val="Compact"/>
        <w:numPr>
          <w:ilvl w:val="0"/>
          <w:numId w:val="1033"/>
        </w:numPr>
      </w:pPr>
      <w:r>
        <w:t xml:space="preserve">les équipements de protection;</w:t>
      </w:r>
    </w:p>
    <w:p>
      <w:pPr>
        <w:pStyle w:val="Compact"/>
        <w:numPr>
          <w:ilvl w:val="0"/>
          <w:numId w:val="1033"/>
        </w:numPr>
      </w:pPr>
      <w:r>
        <w:t xml:space="preserve">les délais avant récolte;</w:t>
      </w:r>
    </w:p>
    <w:p>
      <w:pPr>
        <w:pStyle w:val="Compact"/>
        <w:numPr>
          <w:ilvl w:val="0"/>
          <w:numId w:val="1033"/>
        </w:numPr>
      </w:pPr>
      <w:r>
        <w:t xml:space="preserve">la sécurité des travailleurs et des riverains.</w:t>
      </w:r>
    </w:p>
    <w:p>
      <w:r>
        <w:pict>
          <v:rect style="width:0;height:1.5pt" o:hralign="center" o:hrstd="t" o:hr="t"/>
        </w:pict>
      </w:r>
    </w:p>
    <w:bookmarkEnd w:id="44"/>
    <w:bookmarkEnd w:id="45"/>
    <w:bookmarkStart w:id="46" w:name="la-gestion-intelligente-de-leau"/>
    <w:p>
      <w:pPr>
        <w:pStyle w:val="Heading1"/>
      </w:pPr>
      <w:r>
        <w:t xml:space="preserve">10. La gestion intelligente de l’eau</w:t>
      </w:r>
    </w:p>
    <w:p>
      <w:pPr>
        <w:pStyle w:val="FirstParagraph"/>
      </w:pPr>
      <w:r>
        <w:t xml:space="preserve">La gestion de l’eau constitue le cœur du modèle NigerVerdé.</w:t>
      </w:r>
    </w:p>
    <w:p>
      <w:pPr>
        <w:pStyle w:val="BodyText"/>
      </w:pPr>
      <w:r>
        <w:t xml:space="preserve">Le projet combine plusieurs méthodes permettant de limiter les pertes :</w:t>
      </w:r>
    </w:p>
    <w:p>
      <w:pPr>
        <w:pStyle w:val="Compact"/>
        <w:numPr>
          <w:ilvl w:val="0"/>
          <w:numId w:val="1034"/>
        </w:numPr>
      </w:pPr>
      <w:r>
        <w:t xml:space="preserve">recirculation de la solution nutritive dans le NFT;</w:t>
      </w:r>
    </w:p>
    <w:p>
      <w:pPr>
        <w:pStyle w:val="Compact"/>
        <w:numPr>
          <w:ilvl w:val="0"/>
          <w:numId w:val="1034"/>
        </w:numPr>
      </w:pPr>
      <w:r>
        <w:t xml:space="preserve">irrigation goutte-à-goutte;</w:t>
      </w:r>
    </w:p>
    <w:p>
      <w:pPr>
        <w:pStyle w:val="Compact"/>
        <w:numPr>
          <w:ilvl w:val="0"/>
          <w:numId w:val="1034"/>
        </w:numPr>
      </w:pPr>
      <w:r>
        <w:t xml:space="preserve">fertigation localisée;</w:t>
      </w:r>
    </w:p>
    <w:p>
      <w:pPr>
        <w:pStyle w:val="Compact"/>
        <w:numPr>
          <w:ilvl w:val="0"/>
          <w:numId w:val="1034"/>
        </w:numPr>
      </w:pPr>
      <w:r>
        <w:t xml:space="preserve">utilisation du cocopeat;</w:t>
      </w:r>
    </w:p>
    <w:p>
      <w:pPr>
        <w:pStyle w:val="Compact"/>
        <w:numPr>
          <w:ilvl w:val="0"/>
          <w:numId w:val="1034"/>
        </w:numPr>
      </w:pPr>
      <w:r>
        <w:t xml:space="preserve">paillage des cultures de plein champ;</w:t>
      </w:r>
    </w:p>
    <w:p>
      <w:pPr>
        <w:pStyle w:val="Compact"/>
        <w:numPr>
          <w:ilvl w:val="0"/>
          <w:numId w:val="1034"/>
        </w:numPr>
      </w:pPr>
      <w:r>
        <w:t xml:space="preserve">contrôle des durées d’irrigation;</w:t>
      </w:r>
    </w:p>
    <w:p>
      <w:pPr>
        <w:pStyle w:val="Compact"/>
        <w:numPr>
          <w:ilvl w:val="0"/>
          <w:numId w:val="1034"/>
        </w:numPr>
      </w:pPr>
      <w:r>
        <w:t xml:space="preserve">suivi des consommations;</w:t>
      </w:r>
    </w:p>
    <w:p>
      <w:pPr>
        <w:pStyle w:val="Compact"/>
        <w:numPr>
          <w:ilvl w:val="0"/>
          <w:numId w:val="1034"/>
        </w:numPr>
      </w:pPr>
      <w:r>
        <w:t xml:space="preserve">détection des fuites;</w:t>
      </w:r>
    </w:p>
    <w:p>
      <w:pPr>
        <w:pStyle w:val="Compact"/>
        <w:numPr>
          <w:ilvl w:val="0"/>
          <w:numId w:val="1034"/>
        </w:numPr>
      </w:pPr>
      <w:r>
        <w:t xml:space="preserve">ajustement des apports selon les besoins réels.</w:t>
      </w:r>
    </w:p>
    <w:p>
      <w:pPr>
        <w:pStyle w:val="FirstParagraph"/>
      </w:pPr>
      <w:r>
        <w:t xml:space="preserve">L’objectif est de produire davantage avec chaque mètre cube d’eau disponible.</w:t>
      </w:r>
    </w:p>
    <w:p>
      <w:pPr>
        <w:pStyle w:val="BodyText"/>
      </w:pPr>
      <w:r>
        <w:t xml:space="preserve">Une analyse de l’eau du forage devra être réalisée avant la mise en production afin d’adapter la nutrition hydroponique et les éventuels traitements de l’eau.</w:t>
      </w:r>
    </w:p>
    <w:p>
      <w:r>
        <w:pict>
          <v:rect style="width:0;height:1.5pt" o:hralign="center" o:hrstd="t" o:hr="t"/>
        </w:pict>
      </w:r>
    </w:p>
    <w:bookmarkEnd w:id="46"/>
    <w:bookmarkStart w:id="52" w:name="le-marché-ciblé"/>
    <w:p>
      <w:pPr>
        <w:pStyle w:val="Heading1"/>
      </w:pPr>
      <w:r>
        <w:t xml:space="preserve">11. Le marché ciblé</w:t>
      </w:r>
    </w:p>
    <w:p>
      <w:pPr>
        <w:pStyle w:val="FirstParagraph"/>
      </w:pPr>
      <w:r>
        <w:t xml:space="preserve">NigerVerdé vise principalement le marché urbain de Niamey.</w:t>
      </w:r>
    </w:p>
    <w:p>
      <w:pPr>
        <w:pStyle w:val="BodyText"/>
      </w:pPr>
      <w:r>
        <w:t xml:space="preserve">Le projet ne cherche pas seulement à vendre des légumes en vrac. Il veut proposer une offre fondée sur :</w:t>
      </w:r>
    </w:p>
    <w:p>
      <w:pPr>
        <w:pStyle w:val="Compact"/>
        <w:numPr>
          <w:ilvl w:val="0"/>
          <w:numId w:val="1035"/>
        </w:numPr>
      </w:pPr>
      <w:r>
        <w:t xml:space="preserve">la fraîcheur;</w:t>
      </w:r>
    </w:p>
    <w:p>
      <w:pPr>
        <w:pStyle w:val="Compact"/>
        <w:numPr>
          <w:ilvl w:val="0"/>
          <w:numId w:val="1035"/>
        </w:numPr>
      </w:pPr>
      <w:r>
        <w:t xml:space="preserve">la régularité;</w:t>
      </w:r>
    </w:p>
    <w:p>
      <w:pPr>
        <w:pStyle w:val="Compact"/>
        <w:numPr>
          <w:ilvl w:val="0"/>
          <w:numId w:val="1035"/>
        </w:numPr>
      </w:pPr>
      <w:r>
        <w:t xml:space="preserve">la qualité;</w:t>
      </w:r>
    </w:p>
    <w:p>
      <w:pPr>
        <w:pStyle w:val="Compact"/>
        <w:numPr>
          <w:ilvl w:val="0"/>
          <w:numId w:val="1035"/>
        </w:numPr>
      </w:pPr>
      <w:r>
        <w:t xml:space="preserve">la propreté;</w:t>
      </w:r>
    </w:p>
    <w:p>
      <w:pPr>
        <w:pStyle w:val="Compact"/>
        <w:numPr>
          <w:ilvl w:val="0"/>
          <w:numId w:val="1035"/>
        </w:numPr>
      </w:pPr>
      <w:r>
        <w:t xml:space="preserve">la traçabilité;</w:t>
      </w:r>
    </w:p>
    <w:p>
      <w:pPr>
        <w:pStyle w:val="Compact"/>
        <w:numPr>
          <w:ilvl w:val="0"/>
          <w:numId w:val="1035"/>
        </w:numPr>
      </w:pPr>
      <w:r>
        <w:t xml:space="preserve">la proximité;</w:t>
      </w:r>
    </w:p>
    <w:p>
      <w:pPr>
        <w:pStyle w:val="Compact"/>
        <w:numPr>
          <w:ilvl w:val="0"/>
          <w:numId w:val="1035"/>
        </w:numPr>
      </w:pPr>
      <w:r>
        <w:t xml:space="preserve">le conditionnement;</w:t>
      </w:r>
    </w:p>
    <w:p>
      <w:pPr>
        <w:pStyle w:val="Compact"/>
        <w:numPr>
          <w:ilvl w:val="0"/>
          <w:numId w:val="1035"/>
        </w:numPr>
      </w:pPr>
      <w:r>
        <w:t xml:space="preserve">la livraison;</w:t>
      </w:r>
    </w:p>
    <w:p>
      <w:pPr>
        <w:pStyle w:val="Compact"/>
        <w:numPr>
          <w:ilvl w:val="0"/>
          <w:numId w:val="1035"/>
        </w:numPr>
      </w:pPr>
      <w:r>
        <w:t xml:space="preserve">la planification des récoltes.</w:t>
      </w:r>
    </w:p>
    <w:bookmarkStart w:id="47" w:name="hôtels-haut-de-gamme"/>
    <w:p>
      <w:pPr>
        <w:pStyle w:val="Heading2"/>
      </w:pPr>
      <w:r>
        <w:t xml:space="preserve">11.1 Hôtels haut de gamme</w:t>
      </w:r>
    </w:p>
    <w:p>
      <w:pPr>
        <w:pStyle w:val="FirstParagraph"/>
      </w:pPr>
      <w:r>
        <w:t xml:space="preserve">Les hôtels de Niamey constituent une cible commerciale prioritaire pour les produits premium.</w:t>
      </w:r>
    </w:p>
    <w:p>
      <w:pPr>
        <w:pStyle w:val="BodyText"/>
      </w:pPr>
      <w:r>
        <w:t xml:space="preserve">Parmi les prospects envisagés figurent notamment :</w:t>
      </w:r>
    </w:p>
    <w:p>
      <w:pPr>
        <w:pStyle w:val="Compact"/>
        <w:numPr>
          <w:ilvl w:val="0"/>
          <w:numId w:val="1036"/>
        </w:numPr>
      </w:pPr>
      <w:r>
        <w:t xml:space="preserve">le Bravia Hotel;</w:t>
      </w:r>
    </w:p>
    <w:p>
      <w:pPr>
        <w:pStyle w:val="Compact"/>
        <w:numPr>
          <w:ilvl w:val="0"/>
          <w:numId w:val="1036"/>
        </w:numPr>
      </w:pPr>
      <w:r>
        <w:t xml:space="preserve">le Radisson Blu;</w:t>
      </w:r>
    </w:p>
    <w:p>
      <w:pPr>
        <w:pStyle w:val="Compact"/>
        <w:numPr>
          <w:ilvl w:val="0"/>
          <w:numId w:val="1036"/>
        </w:numPr>
      </w:pPr>
      <w:r>
        <w:t xml:space="preserve">d’autres hôtels de standing;</w:t>
      </w:r>
    </w:p>
    <w:p>
      <w:pPr>
        <w:pStyle w:val="Compact"/>
        <w:numPr>
          <w:ilvl w:val="0"/>
          <w:numId w:val="1036"/>
        </w:numPr>
      </w:pPr>
      <w:r>
        <w:t xml:space="preserve">les résidences accueillant une clientèle internationale.</w:t>
      </w:r>
    </w:p>
    <w:p>
      <w:pPr>
        <w:pStyle w:val="FirstParagraph"/>
      </w:pPr>
      <w:r>
        <w:t xml:space="preserve">Les produits proposés pourront inclure :</w:t>
      </w:r>
    </w:p>
    <w:p>
      <w:pPr>
        <w:pStyle w:val="Compact"/>
        <w:numPr>
          <w:ilvl w:val="0"/>
          <w:numId w:val="1037"/>
        </w:numPr>
      </w:pPr>
      <w:r>
        <w:t xml:space="preserve">laitues;</w:t>
      </w:r>
    </w:p>
    <w:p>
      <w:pPr>
        <w:pStyle w:val="Compact"/>
        <w:numPr>
          <w:ilvl w:val="0"/>
          <w:numId w:val="1037"/>
        </w:numPr>
      </w:pPr>
      <w:r>
        <w:t xml:space="preserve">basilic;</w:t>
      </w:r>
    </w:p>
    <w:p>
      <w:pPr>
        <w:pStyle w:val="Compact"/>
        <w:numPr>
          <w:ilvl w:val="0"/>
          <w:numId w:val="1037"/>
        </w:numPr>
      </w:pPr>
      <w:r>
        <w:t xml:space="preserve">menthe;</w:t>
      </w:r>
    </w:p>
    <w:p>
      <w:pPr>
        <w:pStyle w:val="Compact"/>
        <w:numPr>
          <w:ilvl w:val="0"/>
          <w:numId w:val="1037"/>
        </w:numPr>
      </w:pPr>
      <w:r>
        <w:t xml:space="preserve">tomates cerises;</w:t>
      </w:r>
    </w:p>
    <w:p>
      <w:pPr>
        <w:pStyle w:val="Compact"/>
        <w:numPr>
          <w:ilvl w:val="0"/>
          <w:numId w:val="1037"/>
        </w:numPr>
      </w:pPr>
      <w:r>
        <w:t xml:space="preserve">concombres;</w:t>
      </w:r>
    </w:p>
    <w:p>
      <w:pPr>
        <w:pStyle w:val="Compact"/>
        <w:numPr>
          <w:ilvl w:val="0"/>
          <w:numId w:val="1037"/>
        </w:numPr>
      </w:pPr>
      <w:r>
        <w:t xml:space="preserve">blettes;</w:t>
      </w:r>
    </w:p>
    <w:p>
      <w:pPr>
        <w:pStyle w:val="Compact"/>
        <w:numPr>
          <w:ilvl w:val="0"/>
          <w:numId w:val="1037"/>
        </w:numPr>
      </w:pPr>
      <w:r>
        <w:t xml:space="preserve">fraises saisonnières;</w:t>
      </w:r>
    </w:p>
    <w:p>
      <w:pPr>
        <w:pStyle w:val="Compact"/>
        <w:numPr>
          <w:ilvl w:val="0"/>
          <w:numId w:val="1037"/>
        </w:numPr>
      </w:pPr>
      <w:r>
        <w:t xml:space="preserve">mélanges de jeunes feuilles;</w:t>
      </w:r>
    </w:p>
    <w:p>
      <w:pPr>
        <w:pStyle w:val="Compact"/>
        <w:numPr>
          <w:ilvl w:val="0"/>
          <w:numId w:val="1037"/>
        </w:numPr>
      </w:pPr>
      <w:r>
        <w:t xml:space="preserve">herbes aromatiques.</w:t>
      </w:r>
    </w:p>
    <w:p>
      <w:pPr>
        <w:pStyle w:val="FirstParagraph"/>
      </w:pPr>
      <w:r>
        <w:t xml:space="preserve">Les hôtels mentionnés constituent des prospects potentiels. Ils ne devront être présentés comme clients qu’après l’obtention d’un accord commercial.</w:t>
      </w:r>
    </w:p>
    <w:p>
      <w:r>
        <w:pict>
          <v:rect style="width:0;height:1.5pt" o:hralign="center" o:hrstd="t" o:hr="t"/>
        </w:pict>
      </w:r>
    </w:p>
    <w:bookmarkEnd w:id="47"/>
    <w:bookmarkStart w:id="48" w:name="restaurants"/>
    <w:p>
      <w:pPr>
        <w:pStyle w:val="Heading2"/>
      </w:pPr>
      <w:r>
        <w:t xml:space="preserve">11.2 Restaurants</w:t>
      </w:r>
    </w:p>
    <w:p>
      <w:pPr>
        <w:pStyle w:val="FirstParagraph"/>
      </w:pPr>
      <w:r>
        <w:t xml:space="preserve">Les restaurants représentent un débouché important en raison de leurs besoins réguliers en produits frais.</w:t>
      </w:r>
    </w:p>
    <w:p>
      <w:pPr>
        <w:pStyle w:val="BodyText"/>
      </w:pPr>
      <w:r>
        <w:t xml:space="preserve">NigerVerdé pourra leur proposer :</w:t>
      </w:r>
    </w:p>
    <w:p>
      <w:pPr>
        <w:pStyle w:val="Compact"/>
        <w:numPr>
          <w:ilvl w:val="0"/>
          <w:numId w:val="1038"/>
        </w:numPr>
      </w:pPr>
      <w:r>
        <w:t xml:space="preserve">des livraisons planifiées;</w:t>
      </w:r>
    </w:p>
    <w:p>
      <w:pPr>
        <w:pStyle w:val="Compact"/>
        <w:numPr>
          <w:ilvl w:val="0"/>
          <w:numId w:val="1038"/>
        </w:numPr>
      </w:pPr>
      <w:r>
        <w:t xml:space="preserve">des produits récoltés peu avant la livraison;</w:t>
      </w:r>
    </w:p>
    <w:p>
      <w:pPr>
        <w:pStyle w:val="Compact"/>
        <w:numPr>
          <w:ilvl w:val="0"/>
          <w:numId w:val="1038"/>
        </w:numPr>
      </w:pPr>
      <w:r>
        <w:t xml:space="preserve">des quantités adaptées;</w:t>
      </w:r>
    </w:p>
    <w:p>
      <w:pPr>
        <w:pStyle w:val="Compact"/>
        <w:numPr>
          <w:ilvl w:val="0"/>
          <w:numId w:val="1038"/>
        </w:numPr>
      </w:pPr>
      <w:r>
        <w:t xml:space="preserve">des variétés spécifiques;</w:t>
      </w:r>
    </w:p>
    <w:p>
      <w:pPr>
        <w:pStyle w:val="Compact"/>
        <w:numPr>
          <w:ilvl w:val="0"/>
          <w:numId w:val="1038"/>
        </w:numPr>
      </w:pPr>
      <w:r>
        <w:t xml:space="preserve">des commandes récurrentes;</w:t>
      </w:r>
    </w:p>
    <w:p>
      <w:pPr>
        <w:pStyle w:val="Compact"/>
        <w:numPr>
          <w:ilvl w:val="0"/>
          <w:numId w:val="1038"/>
        </w:numPr>
      </w:pPr>
      <w:r>
        <w:t xml:space="preserve">des produits propres et conditionnés.</w:t>
      </w:r>
    </w:p>
    <w:p>
      <w:pPr>
        <w:pStyle w:val="FirstParagraph"/>
      </w:pPr>
      <w:r>
        <w:t xml:space="preserve">La stratégie commerciale privilégiera les relations régulières et les abonnements plutôt que les ventes ponctuelles.</w:t>
      </w:r>
    </w:p>
    <w:p>
      <w:r>
        <w:pict>
          <v:rect style="width:0;height:1.5pt" o:hralign="center" o:hrstd="t" o:hr="t"/>
        </w:pict>
      </w:r>
    </w:p>
    <w:bookmarkEnd w:id="48"/>
    <w:bookmarkStart w:id="49" w:name="communauté-expatriée"/>
    <w:p>
      <w:pPr>
        <w:pStyle w:val="Heading2"/>
      </w:pPr>
      <w:r>
        <w:t xml:space="preserve">11.3 Communauté expatriée</w:t>
      </w:r>
    </w:p>
    <w:p>
      <w:pPr>
        <w:pStyle w:val="FirstParagraph"/>
      </w:pPr>
      <w:r>
        <w:t xml:space="preserve">La communauté expatriée présente à Niamey représente un segment potentiel pour les produits premium et certaines cultures peu disponibles localement.</w:t>
      </w:r>
    </w:p>
    <w:p>
      <w:pPr>
        <w:pStyle w:val="BodyText"/>
      </w:pPr>
      <w:r>
        <w:t xml:space="preserve">Les produits ciblés comprennent notamment :</w:t>
      </w:r>
    </w:p>
    <w:p>
      <w:pPr>
        <w:pStyle w:val="Compact"/>
        <w:numPr>
          <w:ilvl w:val="0"/>
          <w:numId w:val="1039"/>
        </w:numPr>
      </w:pPr>
      <w:r>
        <w:t xml:space="preserve">laitues variées;</w:t>
      </w:r>
    </w:p>
    <w:p>
      <w:pPr>
        <w:pStyle w:val="Compact"/>
        <w:numPr>
          <w:ilvl w:val="0"/>
          <w:numId w:val="1039"/>
        </w:numPr>
      </w:pPr>
      <w:r>
        <w:t xml:space="preserve">tomates cerises;</w:t>
      </w:r>
    </w:p>
    <w:p>
      <w:pPr>
        <w:pStyle w:val="Compact"/>
        <w:numPr>
          <w:ilvl w:val="0"/>
          <w:numId w:val="1039"/>
        </w:numPr>
      </w:pPr>
      <w:r>
        <w:t xml:space="preserve">basilic;</w:t>
      </w:r>
    </w:p>
    <w:p>
      <w:pPr>
        <w:pStyle w:val="Compact"/>
        <w:numPr>
          <w:ilvl w:val="0"/>
          <w:numId w:val="1039"/>
        </w:numPr>
      </w:pPr>
      <w:r>
        <w:t xml:space="preserve">menthe;</w:t>
      </w:r>
    </w:p>
    <w:p>
      <w:pPr>
        <w:pStyle w:val="Compact"/>
        <w:numPr>
          <w:ilvl w:val="0"/>
          <w:numId w:val="1039"/>
        </w:numPr>
      </w:pPr>
      <w:r>
        <w:t xml:space="preserve">concombre;</w:t>
      </w:r>
    </w:p>
    <w:p>
      <w:pPr>
        <w:pStyle w:val="Compact"/>
        <w:numPr>
          <w:ilvl w:val="0"/>
          <w:numId w:val="1039"/>
        </w:numPr>
      </w:pPr>
      <w:r>
        <w:t xml:space="preserve">jeunes feuilles;</w:t>
      </w:r>
    </w:p>
    <w:p>
      <w:pPr>
        <w:pStyle w:val="Compact"/>
        <w:numPr>
          <w:ilvl w:val="0"/>
          <w:numId w:val="1039"/>
        </w:numPr>
      </w:pPr>
      <w:r>
        <w:t xml:space="preserve">fraises;</w:t>
      </w:r>
    </w:p>
    <w:p>
      <w:pPr>
        <w:pStyle w:val="Compact"/>
        <w:numPr>
          <w:ilvl w:val="0"/>
          <w:numId w:val="1039"/>
        </w:numPr>
      </w:pPr>
      <w:r>
        <w:t xml:space="preserve">paniers hebdomadaires.</w:t>
      </w:r>
    </w:p>
    <w:p>
      <w:pPr>
        <w:pStyle w:val="FirstParagraph"/>
      </w:pPr>
      <w:r>
        <w:t xml:space="preserve">Les ventes pourront être organisées par :</w:t>
      </w:r>
    </w:p>
    <w:p>
      <w:pPr>
        <w:pStyle w:val="Compact"/>
        <w:numPr>
          <w:ilvl w:val="0"/>
          <w:numId w:val="1040"/>
        </w:numPr>
      </w:pPr>
      <w:r>
        <w:t xml:space="preserve">commande directe;</w:t>
      </w:r>
    </w:p>
    <w:p>
      <w:pPr>
        <w:pStyle w:val="Compact"/>
        <w:numPr>
          <w:ilvl w:val="0"/>
          <w:numId w:val="1040"/>
        </w:numPr>
      </w:pPr>
      <w:r>
        <w:t xml:space="preserve">abonnement;</w:t>
      </w:r>
    </w:p>
    <w:p>
      <w:pPr>
        <w:pStyle w:val="Compact"/>
        <w:numPr>
          <w:ilvl w:val="0"/>
          <w:numId w:val="1040"/>
        </w:numPr>
      </w:pPr>
      <w:r>
        <w:t xml:space="preserve">livraison à domicile;</w:t>
      </w:r>
    </w:p>
    <w:p>
      <w:pPr>
        <w:pStyle w:val="Compact"/>
        <w:numPr>
          <w:ilvl w:val="0"/>
          <w:numId w:val="1040"/>
        </w:numPr>
      </w:pPr>
      <w:r>
        <w:t xml:space="preserve">points de collecte;</w:t>
      </w:r>
    </w:p>
    <w:p>
      <w:pPr>
        <w:pStyle w:val="Compact"/>
        <w:numPr>
          <w:ilvl w:val="0"/>
          <w:numId w:val="1040"/>
        </w:numPr>
      </w:pPr>
      <w:r>
        <w:t xml:space="preserve">communication par WhatsApp.</w:t>
      </w:r>
    </w:p>
    <w:p>
      <w:r>
        <w:pict>
          <v:rect style="width:0;height:1.5pt" o:hralign="center" o:hrstd="t" o:hr="t"/>
        </w:pict>
      </w:r>
    </w:p>
    <w:bookmarkEnd w:id="49"/>
    <w:bookmarkStart w:id="50" w:name="supermarchés-et-épiceries-modernes"/>
    <w:p>
      <w:pPr>
        <w:pStyle w:val="Heading2"/>
      </w:pPr>
      <w:r>
        <w:t xml:space="preserve">11.4 Supermarchés et épiceries modernes</w:t>
      </w:r>
    </w:p>
    <w:p>
      <w:pPr>
        <w:pStyle w:val="FirstParagraph"/>
      </w:pPr>
      <w:r>
        <w:t xml:space="preserve">NigerVerdé vise les supermarchés et épiceries modernes de Niamey, notamment ceux situés dans la zone Seyni Kountché et dans les quartiers disposant d’un marché pour les produits premium.</w:t>
      </w:r>
    </w:p>
    <w:p>
      <w:pPr>
        <w:pStyle w:val="BodyText"/>
      </w:pPr>
      <w:r>
        <w:t xml:space="preserve">Les produits pourront être commercialisés sous forme de :</w:t>
      </w:r>
    </w:p>
    <w:p>
      <w:pPr>
        <w:pStyle w:val="Compact"/>
        <w:numPr>
          <w:ilvl w:val="0"/>
          <w:numId w:val="1041"/>
        </w:numPr>
      </w:pPr>
      <w:r>
        <w:t xml:space="preserve">sachets de laitue;</w:t>
      </w:r>
    </w:p>
    <w:p>
      <w:pPr>
        <w:pStyle w:val="Compact"/>
        <w:numPr>
          <w:ilvl w:val="0"/>
          <w:numId w:val="1041"/>
        </w:numPr>
      </w:pPr>
      <w:r>
        <w:t xml:space="preserve">bouquets de menthe;</w:t>
      </w:r>
    </w:p>
    <w:p>
      <w:pPr>
        <w:pStyle w:val="Compact"/>
        <w:numPr>
          <w:ilvl w:val="0"/>
          <w:numId w:val="1041"/>
        </w:numPr>
      </w:pPr>
      <w:r>
        <w:t xml:space="preserve">bouquets de basilic;</w:t>
      </w:r>
    </w:p>
    <w:p>
      <w:pPr>
        <w:pStyle w:val="Compact"/>
        <w:numPr>
          <w:ilvl w:val="0"/>
          <w:numId w:val="1041"/>
        </w:numPr>
      </w:pPr>
      <w:r>
        <w:t xml:space="preserve">barquettes de tomates cerises;</w:t>
      </w:r>
    </w:p>
    <w:p>
      <w:pPr>
        <w:pStyle w:val="Compact"/>
        <w:numPr>
          <w:ilvl w:val="0"/>
          <w:numId w:val="1041"/>
        </w:numPr>
      </w:pPr>
      <w:r>
        <w:t xml:space="preserve">barquettes de fraises;</w:t>
      </w:r>
    </w:p>
    <w:p>
      <w:pPr>
        <w:pStyle w:val="Compact"/>
        <w:numPr>
          <w:ilvl w:val="0"/>
          <w:numId w:val="1041"/>
        </w:numPr>
      </w:pPr>
      <w:r>
        <w:t xml:space="preserve">concombres emballés;</w:t>
      </w:r>
    </w:p>
    <w:p>
      <w:pPr>
        <w:pStyle w:val="Compact"/>
        <w:numPr>
          <w:ilvl w:val="0"/>
          <w:numId w:val="1041"/>
        </w:numPr>
      </w:pPr>
      <w:r>
        <w:t xml:space="preserve">mélanges de feuilles;</w:t>
      </w:r>
    </w:p>
    <w:p>
      <w:pPr>
        <w:pStyle w:val="Compact"/>
        <w:numPr>
          <w:ilvl w:val="0"/>
          <w:numId w:val="1041"/>
        </w:numPr>
      </w:pPr>
      <w:r>
        <w:t xml:space="preserve">paniers de légumes.</w:t>
      </w:r>
    </w:p>
    <w:p>
      <w:pPr>
        <w:pStyle w:val="FirstParagraph"/>
      </w:pPr>
      <w:r>
        <w:t xml:space="preserve">Les emballages devront comporter au minimum :</w:t>
      </w:r>
    </w:p>
    <w:p>
      <w:pPr>
        <w:pStyle w:val="Compact"/>
        <w:numPr>
          <w:ilvl w:val="0"/>
          <w:numId w:val="1042"/>
        </w:numPr>
      </w:pPr>
      <w:r>
        <w:t xml:space="preserve">la marque NigerVerdé;</w:t>
      </w:r>
    </w:p>
    <w:p>
      <w:pPr>
        <w:pStyle w:val="Compact"/>
        <w:numPr>
          <w:ilvl w:val="0"/>
          <w:numId w:val="1042"/>
        </w:numPr>
      </w:pPr>
      <w:r>
        <w:t xml:space="preserve">le nom du produit;</w:t>
      </w:r>
    </w:p>
    <w:p>
      <w:pPr>
        <w:pStyle w:val="Compact"/>
        <w:numPr>
          <w:ilvl w:val="0"/>
          <w:numId w:val="1042"/>
        </w:numPr>
      </w:pPr>
      <w:r>
        <w:t xml:space="preserve">le poids;</w:t>
      </w:r>
    </w:p>
    <w:p>
      <w:pPr>
        <w:pStyle w:val="Compact"/>
        <w:numPr>
          <w:ilvl w:val="0"/>
          <w:numId w:val="1042"/>
        </w:numPr>
      </w:pPr>
      <w:r>
        <w:t xml:space="preserve">la date de récolte;</w:t>
      </w:r>
    </w:p>
    <w:p>
      <w:pPr>
        <w:pStyle w:val="Compact"/>
        <w:numPr>
          <w:ilvl w:val="0"/>
          <w:numId w:val="1042"/>
        </w:numPr>
      </w:pPr>
      <w:r>
        <w:t xml:space="preserve">les coordonnées du producteur;</w:t>
      </w:r>
    </w:p>
    <w:p>
      <w:pPr>
        <w:pStyle w:val="Compact"/>
        <w:numPr>
          <w:ilvl w:val="0"/>
          <w:numId w:val="1042"/>
        </w:numPr>
      </w:pPr>
      <w:r>
        <w:t xml:space="preserve">les recommandations de conservation.</w:t>
      </w:r>
    </w:p>
    <w:p>
      <w:r>
        <w:pict>
          <v:rect style="width:0;height:1.5pt" o:hralign="center" o:hrstd="t" o:hr="t"/>
        </w:pict>
      </w:r>
    </w:p>
    <w:bookmarkEnd w:id="50"/>
    <w:bookmarkStart w:id="51" w:name="vente-directe-à-la-ferme"/>
    <w:p>
      <w:pPr>
        <w:pStyle w:val="Heading2"/>
      </w:pPr>
      <w:r>
        <w:t xml:space="preserve">11.5 Vente directe à la ferme</w:t>
      </w:r>
    </w:p>
    <w:p>
      <w:pPr>
        <w:pStyle w:val="FirstParagraph"/>
      </w:pPr>
      <w:r>
        <w:t xml:space="preserve">La vente directe à la ferme de Diakindi constitue un canal complémentaire.</w:t>
      </w:r>
    </w:p>
    <w:p>
      <w:pPr>
        <w:pStyle w:val="BodyText"/>
      </w:pPr>
      <w:r>
        <w:t xml:space="preserve">Elle permettra de :</w:t>
      </w:r>
    </w:p>
    <w:p>
      <w:pPr>
        <w:pStyle w:val="Compact"/>
        <w:numPr>
          <w:ilvl w:val="0"/>
          <w:numId w:val="1043"/>
        </w:numPr>
      </w:pPr>
      <w:r>
        <w:t xml:space="preserve">réduire les intermédiaires;</w:t>
      </w:r>
    </w:p>
    <w:p>
      <w:pPr>
        <w:pStyle w:val="Compact"/>
        <w:numPr>
          <w:ilvl w:val="0"/>
          <w:numId w:val="1043"/>
        </w:numPr>
      </w:pPr>
      <w:r>
        <w:t xml:space="preserve">améliorer la marge;</w:t>
      </w:r>
    </w:p>
    <w:p>
      <w:pPr>
        <w:pStyle w:val="Compact"/>
        <w:numPr>
          <w:ilvl w:val="0"/>
          <w:numId w:val="1043"/>
        </w:numPr>
      </w:pPr>
      <w:r>
        <w:t xml:space="preserve">établir une relation directe avec les consommateurs;</w:t>
      </w:r>
    </w:p>
    <w:p>
      <w:pPr>
        <w:pStyle w:val="Compact"/>
        <w:numPr>
          <w:ilvl w:val="0"/>
          <w:numId w:val="1043"/>
        </w:numPr>
      </w:pPr>
      <w:r>
        <w:t xml:space="preserve">faire découvrir l’hydroponie;</w:t>
      </w:r>
    </w:p>
    <w:p>
      <w:pPr>
        <w:pStyle w:val="Compact"/>
        <w:numPr>
          <w:ilvl w:val="0"/>
          <w:numId w:val="1043"/>
        </w:numPr>
      </w:pPr>
      <w:r>
        <w:t xml:space="preserve">recueillir les avis des clients;</w:t>
      </w:r>
    </w:p>
    <w:p>
      <w:pPr>
        <w:pStyle w:val="Compact"/>
        <w:numPr>
          <w:ilvl w:val="0"/>
          <w:numId w:val="1043"/>
        </w:numPr>
      </w:pPr>
      <w:r>
        <w:t xml:space="preserve">renforcer la confiance autour de la marque.</w:t>
      </w:r>
    </w:p>
    <w:p>
      <w:pPr>
        <w:pStyle w:val="FirstParagraph"/>
      </w:pPr>
      <w:r>
        <w:t xml:space="preserve">Le point de vente pourra proposer :</w:t>
      </w:r>
    </w:p>
    <w:p>
      <w:pPr>
        <w:pStyle w:val="Compact"/>
        <w:numPr>
          <w:ilvl w:val="0"/>
          <w:numId w:val="1044"/>
        </w:numPr>
      </w:pPr>
      <w:r>
        <w:t xml:space="preserve">des légumes fraîchement récoltés;</w:t>
      </w:r>
    </w:p>
    <w:p>
      <w:pPr>
        <w:pStyle w:val="Compact"/>
        <w:numPr>
          <w:ilvl w:val="0"/>
          <w:numId w:val="1044"/>
        </w:numPr>
      </w:pPr>
      <w:r>
        <w:t xml:space="preserve">des paniers hebdomadaires;</w:t>
      </w:r>
    </w:p>
    <w:p>
      <w:pPr>
        <w:pStyle w:val="Compact"/>
        <w:numPr>
          <w:ilvl w:val="0"/>
          <w:numId w:val="1044"/>
        </w:numPr>
      </w:pPr>
      <w:r>
        <w:t xml:space="preserve">des herbes aromatiques;</w:t>
      </w:r>
    </w:p>
    <w:p>
      <w:pPr>
        <w:pStyle w:val="Compact"/>
        <w:numPr>
          <w:ilvl w:val="0"/>
          <w:numId w:val="1044"/>
        </w:numPr>
      </w:pPr>
      <w:r>
        <w:t xml:space="preserve">des fraises saisonnières;</w:t>
      </w:r>
    </w:p>
    <w:p>
      <w:pPr>
        <w:pStyle w:val="Compact"/>
        <w:numPr>
          <w:ilvl w:val="0"/>
          <w:numId w:val="1044"/>
        </w:numPr>
      </w:pPr>
      <w:r>
        <w:t xml:space="preserve">des plants;</w:t>
      </w:r>
    </w:p>
    <w:p>
      <w:pPr>
        <w:pStyle w:val="Compact"/>
        <w:numPr>
          <w:ilvl w:val="0"/>
          <w:numId w:val="1044"/>
        </w:numPr>
      </w:pPr>
      <w:r>
        <w:t xml:space="preserve">des visites pédagogiques;</w:t>
      </w:r>
    </w:p>
    <w:p>
      <w:pPr>
        <w:pStyle w:val="Compact"/>
        <w:numPr>
          <w:ilvl w:val="0"/>
          <w:numId w:val="1044"/>
        </w:numPr>
      </w:pPr>
      <w:r>
        <w:t xml:space="preserve">des démonstrations hydroponiques.</w:t>
      </w:r>
    </w:p>
    <w:p>
      <w:pPr>
        <w:pStyle w:val="FirstParagraph"/>
      </w:pPr>
      <w:r>
        <w:t xml:space="preserve">Compte tenu de la distance entre Diakindi et les différents quartiers de Niamey, la vente à la ferme devra être complétée par :</w:t>
      </w:r>
    </w:p>
    <w:p>
      <w:pPr>
        <w:pStyle w:val="Compact"/>
        <w:numPr>
          <w:ilvl w:val="0"/>
          <w:numId w:val="1045"/>
        </w:numPr>
      </w:pPr>
      <w:r>
        <w:t xml:space="preserve">des livraisons;</w:t>
      </w:r>
    </w:p>
    <w:p>
      <w:pPr>
        <w:pStyle w:val="Compact"/>
        <w:numPr>
          <w:ilvl w:val="0"/>
          <w:numId w:val="1045"/>
        </w:numPr>
      </w:pPr>
      <w:r>
        <w:t xml:space="preserve">des commandes groupées;</w:t>
      </w:r>
    </w:p>
    <w:p>
      <w:pPr>
        <w:pStyle w:val="Compact"/>
        <w:numPr>
          <w:ilvl w:val="0"/>
          <w:numId w:val="1045"/>
        </w:numPr>
      </w:pPr>
      <w:r>
        <w:t xml:space="preserve">des points de collecte;</w:t>
      </w:r>
    </w:p>
    <w:p>
      <w:pPr>
        <w:pStyle w:val="Compact"/>
        <w:numPr>
          <w:ilvl w:val="0"/>
          <w:numId w:val="1045"/>
        </w:numPr>
      </w:pPr>
      <w:r>
        <w:t xml:space="preserve">des abonnements;</w:t>
      </w:r>
    </w:p>
    <w:p>
      <w:pPr>
        <w:pStyle w:val="Compact"/>
        <w:numPr>
          <w:ilvl w:val="0"/>
          <w:numId w:val="1045"/>
        </w:numPr>
      </w:pPr>
      <w:r>
        <w:t xml:space="preserve">des partenariats avec des commerces.</w:t>
      </w:r>
    </w:p>
    <w:p>
      <w:r>
        <w:pict>
          <v:rect style="width:0;height:1.5pt" o:hralign="center" o:hrstd="t" o:hr="t"/>
        </w:pict>
      </w:r>
    </w:p>
    <w:bookmarkEnd w:id="51"/>
    <w:bookmarkEnd w:id="52"/>
    <w:bookmarkStart w:id="53" w:name="la-proposition-de-valeur"/>
    <w:p>
      <w:pPr>
        <w:pStyle w:val="Heading1"/>
      </w:pPr>
      <w:r>
        <w:t xml:space="preserve">12. La proposition de valeur</w:t>
      </w:r>
    </w:p>
    <w:p>
      <w:pPr>
        <w:pStyle w:val="BlockText"/>
      </w:pPr>
      <w:r>
        <w:rPr>
          <w:b/>
          <w:bCs/>
        </w:rPr>
        <w:t xml:space="preserve">NigerVerdé produit près de Niamey des légumes frais, locaux et traçables grâce à des serres adaptées à la chaleur, à l’hydroponie, à l’énergie solaire et à l’agriculture de précision assistée par drones.</w:t>
      </w:r>
    </w:p>
    <w:p>
      <w:pPr>
        <w:pStyle w:val="FirstParagraph"/>
      </w:pPr>
      <w:r>
        <w:t xml:space="preserve">NigerVerdé ne vend pas uniquement des légumes.</w:t>
      </w:r>
    </w:p>
    <w:p>
      <w:pPr>
        <w:pStyle w:val="BodyText"/>
      </w:pPr>
      <w:r>
        <w:t xml:space="preserve">Le projet propose :</w:t>
      </w:r>
    </w:p>
    <w:p>
      <w:pPr>
        <w:pStyle w:val="Compact"/>
        <w:numPr>
          <w:ilvl w:val="0"/>
          <w:numId w:val="1046"/>
        </w:numPr>
      </w:pPr>
      <w:r>
        <w:t xml:space="preserve">une production adaptée au changement climatique;</w:t>
      </w:r>
    </w:p>
    <w:p>
      <w:pPr>
        <w:pStyle w:val="Compact"/>
        <w:numPr>
          <w:ilvl w:val="0"/>
          <w:numId w:val="1046"/>
        </w:numPr>
      </w:pPr>
      <w:r>
        <w:t xml:space="preserve">une meilleure maîtrise de l’eau;</w:t>
      </w:r>
    </w:p>
    <w:p>
      <w:pPr>
        <w:pStyle w:val="Compact"/>
        <w:numPr>
          <w:ilvl w:val="0"/>
          <w:numId w:val="1046"/>
        </w:numPr>
      </w:pPr>
      <w:r>
        <w:t xml:space="preserve">une réduction de la dépendance aux sols fertiles;</w:t>
      </w:r>
    </w:p>
    <w:p>
      <w:pPr>
        <w:pStyle w:val="Compact"/>
        <w:numPr>
          <w:ilvl w:val="0"/>
          <w:numId w:val="1046"/>
        </w:numPr>
      </w:pPr>
      <w:r>
        <w:t xml:space="preserve">une énergie renouvelable;</w:t>
      </w:r>
    </w:p>
    <w:p>
      <w:pPr>
        <w:pStyle w:val="Compact"/>
        <w:numPr>
          <w:ilvl w:val="0"/>
          <w:numId w:val="1046"/>
        </w:numPr>
      </w:pPr>
      <w:r>
        <w:t xml:space="preserve">une surveillance précise des cultures;</w:t>
      </w:r>
    </w:p>
    <w:p>
      <w:pPr>
        <w:pStyle w:val="Compact"/>
        <w:numPr>
          <w:ilvl w:val="0"/>
          <w:numId w:val="1046"/>
        </w:numPr>
      </w:pPr>
      <w:r>
        <w:t xml:space="preserve">une production locale;</w:t>
      </w:r>
    </w:p>
    <w:p>
      <w:pPr>
        <w:pStyle w:val="Compact"/>
        <w:numPr>
          <w:ilvl w:val="0"/>
          <w:numId w:val="1046"/>
        </w:numPr>
      </w:pPr>
      <w:r>
        <w:t xml:space="preserve">une qualité plus régulière;</w:t>
      </w:r>
    </w:p>
    <w:p>
      <w:pPr>
        <w:pStyle w:val="Compact"/>
        <w:numPr>
          <w:ilvl w:val="0"/>
          <w:numId w:val="1046"/>
        </w:numPr>
      </w:pPr>
      <w:r>
        <w:t xml:space="preserve">une meilleure traçabilité;</w:t>
      </w:r>
    </w:p>
    <w:p>
      <w:pPr>
        <w:pStyle w:val="Compact"/>
        <w:numPr>
          <w:ilvl w:val="0"/>
          <w:numId w:val="1046"/>
        </w:numPr>
      </w:pPr>
      <w:r>
        <w:t xml:space="preserve">un conditionnement professionnel;</w:t>
      </w:r>
    </w:p>
    <w:p>
      <w:pPr>
        <w:pStyle w:val="Compact"/>
        <w:numPr>
          <w:ilvl w:val="0"/>
          <w:numId w:val="1046"/>
        </w:numPr>
      </w:pPr>
      <w:r>
        <w:t xml:space="preserve">une réduction du temps entre la récolte et la consommation;</w:t>
      </w:r>
    </w:p>
    <w:p>
      <w:pPr>
        <w:pStyle w:val="Compact"/>
        <w:numPr>
          <w:ilvl w:val="0"/>
          <w:numId w:val="1046"/>
        </w:numPr>
      </w:pPr>
      <w:r>
        <w:t xml:space="preserve">un modèle agricole reproductible au Niger et dans le Sahel.</w:t>
      </w:r>
    </w:p>
    <w:p>
      <w:r>
        <w:pict>
          <v:rect style="width:0;height:1.5pt" o:hralign="center" o:hrstd="t" o:hr="t"/>
        </w:pict>
      </w:r>
    </w:p>
    <w:bookmarkEnd w:id="53"/>
    <w:bookmarkStart w:id="54" w:name="développement-futur"/>
    <w:p>
      <w:pPr>
        <w:pStyle w:val="Heading1"/>
      </w:pPr>
      <w:r>
        <w:t xml:space="preserve">13. Développement futur</w:t>
      </w:r>
    </w:p>
    <w:p>
      <w:pPr>
        <w:pStyle w:val="FirstParagraph"/>
      </w:pPr>
      <w:r>
        <w:t xml:space="preserve">Les deux serres Sawtooth constituent la première phase opérationnelle du projet.</w:t>
      </w:r>
    </w:p>
    <w:p>
      <w:pPr>
        <w:pStyle w:val="BodyText"/>
      </w:pPr>
      <w:r>
        <w:t xml:space="preserve">À moyen et long terme, NigerVerdé pourra évoluer vers des</w:t>
      </w:r>
      <w:r>
        <w:t xml:space="preserve"> </w:t>
      </w:r>
      <w:r>
        <w:rPr>
          <w:b/>
          <w:bCs/>
        </w:rPr>
        <w:t xml:space="preserve">serres multichapelles</w:t>
      </w:r>
      <w:r>
        <w:t xml:space="preserve">, également appelées serres multi-span.</w:t>
      </w:r>
    </w:p>
    <w:p>
      <w:pPr>
        <w:pStyle w:val="BodyText"/>
      </w:pPr>
      <w:r>
        <w:t xml:space="preserve">Ces futures serres permettront :</w:t>
      </w:r>
    </w:p>
    <w:p>
      <w:pPr>
        <w:pStyle w:val="Compact"/>
        <w:numPr>
          <w:ilvl w:val="0"/>
          <w:numId w:val="1047"/>
        </w:numPr>
      </w:pPr>
      <w:r>
        <w:t xml:space="preserve">d’augmenter la surface protégée;</w:t>
      </w:r>
    </w:p>
    <w:p>
      <w:pPr>
        <w:pStyle w:val="Compact"/>
        <w:numPr>
          <w:ilvl w:val="0"/>
          <w:numId w:val="1047"/>
        </w:numPr>
      </w:pPr>
      <w:r>
        <w:t xml:space="preserve">d’améliorer l’organisation de la production;</w:t>
      </w:r>
    </w:p>
    <w:p>
      <w:pPr>
        <w:pStyle w:val="Compact"/>
        <w:numPr>
          <w:ilvl w:val="0"/>
          <w:numId w:val="1047"/>
        </w:numPr>
      </w:pPr>
      <w:r>
        <w:t xml:space="preserve">de centraliser la fertigation;</w:t>
      </w:r>
    </w:p>
    <w:p>
      <w:pPr>
        <w:pStyle w:val="Compact"/>
        <w:numPr>
          <w:ilvl w:val="0"/>
          <w:numId w:val="1047"/>
        </w:numPr>
      </w:pPr>
      <w:r>
        <w:t xml:space="preserve">d’intégrer une ventilation plus performante;</w:t>
      </w:r>
    </w:p>
    <w:p>
      <w:pPr>
        <w:pStyle w:val="Compact"/>
        <w:numPr>
          <w:ilvl w:val="0"/>
          <w:numId w:val="1047"/>
        </w:numPr>
      </w:pPr>
      <w:r>
        <w:t xml:space="preserve">d’automatiser davantage les opérations;</w:t>
      </w:r>
    </w:p>
    <w:p>
      <w:pPr>
        <w:pStyle w:val="Compact"/>
        <w:numPr>
          <w:ilvl w:val="0"/>
          <w:numId w:val="1047"/>
        </w:numPr>
      </w:pPr>
      <w:r>
        <w:t xml:space="preserve">d’intégrer des systèmes de refroidissement;</w:t>
      </w:r>
    </w:p>
    <w:p>
      <w:pPr>
        <w:pStyle w:val="Compact"/>
        <w:numPr>
          <w:ilvl w:val="0"/>
          <w:numId w:val="1047"/>
        </w:numPr>
      </w:pPr>
      <w:r>
        <w:t xml:space="preserve">d’améliorer la productivité par mètre carré.</w:t>
      </w:r>
    </w:p>
    <w:p>
      <w:pPr>
        <w:pStyle w:val="FirstParagraph"/>
      </w:pPr>
      <w:r>
        <w:t xml:space="preserve">Les futures infrastructures pourront inclure :</w:t>
      </w:r>
    </w:p>
    <w:p>
      <w:pPr>
        <w:pStyle w:val="Compact"/>
        <w:numPr>
          <w:ilvl w:val="0"/>
          <w:numId w:val="1048"/>
        </w:numPr>
      </w:pPr>
      <w:r>
        <w:t xml:space="preserve">des extracteurs d’air;</w:t>
      </w:r>
    </w:p>
    <w:p>
      <w:pPr>
        <w:pStyle w:val="Compact"/>
        <w:numPr>
          <w:ilvl w:val="0"/>
          <w:numId w:val="1048"/>
        </w:numPr>
      </w:pPr>
      <w:r>
        <w:t xml:space="preserve">des panneaux de refroidissement humide;</w:t>
      </w:r>
    </w:p>
    <w:p>
      <w:pPr>
        <w:pStyle w:val="Compact"/>
        <w:numPr>
          <w:ilvl w:val="0"/>
          <w:numId w:val="1048"/>
        </w:numPr>
      </w:pPr>
      <w:r>
        <w:t xml:space="preserve">des écrans d’ombrage réglables;</w:t>
      </w:r>
    </w:p>
    <w:p>
      <w:pPr>
        <w:pStyle w:val="Compact"/>
        <w:numPr>
          <w:ilvl w:val="0"/>
          <w:numId w:val="1048"/>
        </w:numPr>
      </w:pPr>
      <w:r>
        <w:t xml:space="preserve">des capteurs connectés;</w:t>
      </w:r>
    </w:p>
    <w:p>
      <w:pPr>
        <w:pStyle w:val="Compact"/>
        <w:numPr>
          <w:ilvl w:val="0"/>
          <w:numId w:val="1048"/>
        </w:numPr>
      </w:pPr>
      <w:r>
        <w:t xml:space="preserve">des alertes à distance;</w:t>
      </w:r>
    </w:p>
    <w:p>
      <w:pPr>
        <w:pStyle w:val="Compact"/>
        <w:numPr>
          <w:ilvl w:val="0"/>
          <w:numId w:val="1048"/>
        </w:numPr>
      </w:pPr>
      <w:r>
        <w:t xml:space="preserve">une fertigation automatique;</w:t>
      </w:r>
    </w:p>
    <w:p>
      <w:pPr>
        <w:pStyle w:val="Compact"/>
        <w:numPr>
          <w:ilvl w:val="0"/>
          <w:numId w:val="1048"/>
        </w:numPr>
      </w:pPr>
      <w:r>
        <w:t xml:space="preserve">des systèmes de secours;</w:t>
      </w:r>
    </w:p>
    <w:p>
      <w:pPr>
        <w:pStyle w:val="Compact"/>
        <w:numPr>
          <w:ilvl w:val="0"/>
          <w:numId w:val="1048"/>
        </w:numPr>
      </w:pPr>
      <w:r>
        <w:t xml:space="preserve">une chambre froide;</w:t>
      </w:r>
    </w:p>
    <w:p>
      <w:pPr>
        <w:pStyle w:val="Compact"/>
        <w:numPr>
          <w:ilvl w:val="0"/>
          <w:numId w:val="1048"/>
        </w:numPr>
      </w:pPr>
      <w:r>
        <w:t xml:space="preserve">un espace de conditionnement;</w:t>
      </w:r>
    </w:p>
    <w:p>
      <w:pPr>
        <w:pStyle w:val="Compact"/>
        <w:numPr>
          <w:ilvl w:val="0"/>
          <w:numId w:val="1048"/>
        </w:numPr>
      </w:pPr>
      <w:r>
        <w:t xml:space="preserve">une unité de transformation.</w:t>
      </w:r>
    </w:p>
    <w:p>
      <w:pPr>
        <w:pStyle w:val="FirstParagraph"/>
      </w:pPr>
      <w:r>
        <w:t xml:space="preserve">Le développement futur pourra également comprendre :</w:t>
      </w:r>
    </w:p>
    <w:p>
      <w:pPr>
        <w:pStyle w:val="Compact"/>
        <w:numPr>
          <w:ilvl w:val="0"/>
          <w:numId w:val="1049"/>
        </w:numPr>
      </w:pPr>
      <w:r>
        <w:t xml:space="preserve">la transformation du piment;</w:t>
      </w:r>
    </w:p>
    <w:p>
      <w:pPr>
        <w:pStyle w:val="Compact"/>
        <w:numPr>
          <w:ilvl w:val="0"/>
          <w:numId w:val="1049"/>
        </w:numPr>
      </w:pPr>
      <w:r>
        <w:t xml:space="preserve">la transformation du moringa;</w:t>
      </w:r>
    </w:p>
    <w:p>
      <w:pPr>
        <w:pStyle w:val="Compact"/>
        <w:numPr>
          <w:ilvl w:val="0"/>
          <w:numId w:val="1049"/>
        </w:numPr>
      </w:pPr>
      <w:r>
        <w:t xml:space="preserve">la production de plants;</w:t>
      </w:r>
    </w:p>
    <w:p>
      <w:pPr>
        <w:pStyle w:val="Compact"/>
        <w:numPr>
          <w:ilvl w:val="0"/>
          <w:numId w:val="1049"/>
        </w:numPr>
      </w:pPr>
      <w:r>
        <w:t xml:space="preserve">la production de semences;</w:t>
      </w:r>
    </w:p>
    <w:p>
      <w:pPr>
        <w:pStyle w:val="Compact"/>
        <w:numPr>
          <w:ilvl w:val="0"/>
          <w:numId w:val="1049"/>
        </w:numPr>
      </w:pPr>
      <w:r>
        <w:t xml:space="preserve">la formation de jeunes producteurs;</w:t>
      </w:r>
    </w:p>
    <w:p>
      <w:pPr>
        <w:pStyle w:val="Compact"/>
        <w:numPr>
          <w:ilvl w:val="0"/>
          <w:numId w:val="1049"/>
        </w:numPr>
      </w:pPr>
      <w:r>
        <w:t xml:space="preserve">les visites pédagogiques;</w:t>
      </w:r>
    </w:p>
    <w:p>
      <w:pPr>
        <w:pStyle w:val="Compact"/>
        <w:numPr>
          <w:ilvl w:val="0"/>
          <w:numId w:val="1049"/>
        </w:numPr>
      </w:pPr>
      <w:r>
        <w:t xml:space="preserve">la création d’un centre de démonstration hydroponique;</w:t>
      </w:r>
    </w:p>
    <w:p>
      <w:pPr>
        <w:pStyle w:val="Compact"/>
        <w:numPr>
          <w:ilvl w:val="0"/>
          <w:numId w:val="1049"/>
        </w:numPr>
      </w:pPr>
      <w:r>
        <w:t xml:space="preserve">l’extension vers d’autres villes du Niger.</w:t>
      </w:r>
    </w:p>
    <w:p>
      <w:r>
        <w:pict>
          <v:rect style="width:0;height:1.5pt" o:hralign="center" o:hrstd="t" o:hr="t"/>
        </w:pict>
      </w:r>
    </w:p>
    <w:bookmarkEnd w:id="54"/>
    <w:bookmarkStart w:id="55" w:name="mission-de-nigerverdé"/>
    <w:p>
      <w:pPr>
        <w:pStyle w:val="Heading1"/>
      </w:pPr>
      <w:r>
        <w:t xml:space="preserve">14. Mission de NigerVerdé</w:t>
      </w:r>
    </w:p>
    <w:p>
      <w:pPr>
        <w:pStyle w:val="BlockText"/>
      </w:pPr>
      <w:r>
        <w:rPr>
          <w:b/>
          <w:bCs/>
        </w:rPr>
        <w:t xml:space="preserve">Développer au Niger une agriculture moderne, rentable et résiliente, combinant des serres adaptées à la chaleur, l’hydroponie, l’énergie solaire, l’irrigation intelligente et l’agriculture de précision pour produire davantage avec moins d’eau et approvisionner régulièrement le marché de Niamey.</w:t>
      </w:r>
    </w:p>
    <w:p>
      <w:r>
        <w:pict>
          <v:rect style="width:0;height:1.5pt" o:hralign="center" o:hrstd="t" o:hr="t"/>
        </w:pict>
      </w:r>
    </w:p>
    <w:bookmarkEnd w:id="55"/>
    <w:bookmarkStart w:id="56" w:name="vision-de-nigerverdé"/>
    <w:p>
      <w:pPr>
        <w:pStyle w:val="Heading1"/>
      </w:pPr>
      <w:r>
        <w:t xml:space="preserve">15. Vision de NigerVerdé</w:t>
      </w:r>
    </w:p>
    <w:p>
      <w:pPr>
        <w:pStyle w:val="BlockText"/>
      </w:pPr>
      <w:r>
        <w:rPr>
          <w:b/>
          <w:bCs/>
        </w:rPr>
        <w:t xml:space="preserve">Devenir une référence de l’agribusiness climate-smart au Niger et dans le Sahel, en démontrant que les technologies agricoles adaptées aux réalités locales peuvent transformer les contraintes climatiques en possibilités économiques.</w:t>
      </w:r>
    </w:p>
    <w:p>
      <w:r>
        <w:pict>
          <v:rect style="width:0;height:1.5pt" o:hralign="center" o:hrstd="t" o:hr="t"/>
        </w:pict>
      </w:r>
    </w:p>
    <w:bookmarkEnd w:id="56"/>
    <w:bookmarkStart w:id="57" w:name="présentation-courte"/>
    <w:p>
      <w:pPr>
        <w:pStyle w:val="Heading1"/>
      </w:pPr>
      <w:r>
        <w:t xml:space="preserve">16. Présentation courte</w:t>
      </w:r>
    </w:p>
    <w:p>
      <w:pPr>
        <w:pStyle w:val="BlockText"/>
      </w:pPr>
      <w:r>
        <w:rPr>
          <w:b/>
          <w:bCs/>
        </w:rPr>
        <w:t xml:space="preserve">NigerVerdé est un projet d’agribusiness climate-smart situé à Diakindi, près de Niamey. Il combine deux serres Sawtooth adaptées à la chaleur, un système hydroponique NFT de 3 600 emplacements, une serre hors-sol sur cocopeat, l’énergie solaire, l’irrigation intelligente et l’agriculture de précision avec drones. Le projet prévoit de produire des laitues, du basilic, de la menthe, des tomates cerises, des concombres, de la blette, des piments forts et des fraises premium en saison fraîche. NigerVerdé vise principalement les hôtels, restaurants, supermarchés, ménages et consommateurs premium de Niamey.</w:t>
      </w:r>
    </w:p>
    <w:p>
      <w:r>
        <w:pict>
          <v:rect style="width:0;height:1.5pt" o:hralign="center" o:hrstd="t" o:hr="t"/>
        </w:pict>
      </w:r>
    </w:p>
    <w:bookmarkEnd w:id="57"/>
    <w:bookmarkStart w:id="58" w:name="pitch-en-une-phrase"/>
    <w:p>
      <w:pPr>
        <w:pStyle w:val="Heading1"/>
      </w:pPr>
      <w:r>
        <w:t xml:space="preserve">17. Pitch en une phrase</w:t>
      </w:r>
    </w:p>
    <w:p>
      <w:pPr>
        <w:pStyle w:val="BlockText"/>
      </w:pPr>
      <w:r>
        <w:rPr>
          <w:b/>
          <w:bCs/>
        </w:rPr>
        <w:t xml:space="preserve">NigerVerdé utilise des serres adaptées au Sahel, le soleil, l’hydroponie et les drones pour produire plus, avec moins d’eau.</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2026-06-08T01:57:02Z</dcterms:created>
  <dcterms:modified xsi:type="dcterms:W3CDTF">2026-06-08T01:57:02Z</dcterms:modified>
</cp:coreProperties>
</file>

<file path=docProps/custom.xml><?xml version="1.0" encoding="utf-8"?>
<Properties xmlns="http://schemas.openxmlformats.org/officeDocument/2006/custom-properties" xmlns:vt="http://schemas.openxmlformats.org/officeDocument/2006/docPropsVTypes"/>
</file>