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Bug Log — Betsy Autonomous Procurement Agent</w:t>
      </w:r>
    </w:p>
    <w:p>
      <w:pPr>
        <w:spacing w:after="120"/>
      </w:pPr>
      <w:r>
        <w:rPr>
          <w:rFonts w:ascii="Arial" w:cs="Arial" w:eastAsia="Arial" w:hAnsi="Arial"/>
          <w:color w:val="666666"/>
          <w:sz w:val="22"/>
          <w:szCs w:val="22"/>
        </w:rPr>
        <w:t xml:space="preserve">Problems Encountered During Build, Root Causes, and Fixes</w:t>
      </w:r>
    </w:p>
    <w:p>
      <w:pPr>
        <w:spacing w:after="120"/>
      </w:pPr>
      <w:r>
        <w:rPr>
          <w:rFonts w:ascii="Arial" w:cs="Arial" w:eastAsia="Arial" w:hAnsi="Arial"/>
          <w:sz w:val="22"/>
          <w:szCs w:val="22"/>
        </w:rPr>
        <w:t xml:space="preserve">This log documents real problems that occurred during the implementation of Betsy. It is evidence for LO4 (Realising) — showing the visible building process including what broke, why, and how it was resolved.</w:t>
      </w:r>
    </w:p>
    <w:p>
      <w:pPr>
        <w:pBdr>
          <w:bottom w:val="single" w:color="DDDDDD" w:sz="4" w:space="1"/>
        </w:pBdr>
        <w:spacing w:after="160"/>
      </w:pPr>
      <w:r>
        <w:t xml:space="preserve"/>
      </w:r>
    </w:p>
    <w:p>
      <w:pPr>
        <w:pStyle w:val="Heading2"/>
      </w:pPr>
      <w:r>
        <w:t xml:space="preserve">Bug 1 — LLM returned prose instead of JSON</w:t>
      </w:r>
    </w:p>
    <w:p>
      <w:pPr>
        <w:pStyle w:val="Heading3"/>
      </w:pPr>
      <w:r>
        <w:t xml:space="preserve">What happened</w:t>
      </w:r>
    </w:p>
    <w:p>
      <w:pPr>
        <w:spacing w:after="120"/>
      </w:pPr>
      <w:r>
        <w:rPr>
          <w:rFonts w:ascii="Arial" w:cs="Arial" w:eastAsia="Arial" w:hAnsi="Arial"/>
          <w:sz w:val="22"/>
          <w:szCs w:val="22"/>
        </w:rPr>
        <w:t xml:space="preserve">The decide_node called llama3.2:3b and asked it to select a supplier. In early runs, the model sometimes returned a paragraph of text explaining its reasoning instead of the required JSON object. The json.loads() call failed, and the node crashed before selecting a supplier or checking the gates.</w:t>
      </w:r>
    </w:p>
    <w:p>
      <w:pPr>
        <w:pStyle w:val="Heading3"/>
      </w:pPr>
      <w:r>
        <w:t xml:space="preserve">Symptom</w:t>
      </w:r>
    </w:p>
    <w:p>
      <w:pPr>
        <w:shd w:fill="F5F5F5" w:val="clear"/>
        <w:spacing w:after="0" w:before="0"/>
        <w:ind w:left="360"/>
      </w:pPr>
      <w:r>
        <w:rPr>
          <w:rFonts w:ascii="Courier New" w:cs="Courier New" w:eastAsia="Courier New" w:hAnsi="Courier New"/>
          <w:color w:val="333333"/>
          <w:sz w:val="18"/>
          <w:szCs w:val="18"/>
        </w:rPr>
        <w:t xml:space="preserve">json.JSONDecodeError: Expecting value: line 1 column 1 (char 0)</w:t>
      </w:r>
    </w:p>
    <w:p>
      <w:pPr>
        <w:shd w:fill="F5F5F5" w:val="clear"/>
        <w:spacing w:after="0" w:before="0"/>
        <w:ind w:left="360"/>
      </w:pPr>
      <w:r>
        <w:rPr>
          <w:rFonts w:ascii="Courier New" w:cs="Courier New" w:eastAsia="Courier New" w:hAnsi="Courier New"/>
          <w:color w:val="333333"/>
          <w:sz w:val="18"/>
          <w:szCs w:val="18"/>
        </w:rPr>
        <w:t xml:space="preserve">The node then fell back to candidates[0] (first supplier by reliability) without</w:t>
      </w:r>
    </w:p>
    <w:p>
      <w:pPr>
        <w:shd w:fill="F5F5F5" w:val="clear"/>
        <w:spacing w:after="0" w:before="0"/>
        <w:ind w:left="360"/>
      </w:pPr>
      <w:r>
        <w:rPr>
          <w:rFonts w:ascii="Courier New" w:cs="Courier New" w:eastAsia="Courier New" w:hAnsi="Courier New"/>
          <w:color w:val="333333"/>
          <w:sz w:val="18"/>
          <w:szCs w:val="18"/>
        </w:rPr>
        <w:t xml:space="preserve">any reasoning text being recorded — the audit log showed an empty reasoning field.</w:t>
      </w:r>
    </w:p>
    <w:p>
      <w:pPr>
        <w:spacing w:after="80"/>
      </w:pPr>
      <w:r>
        <w:t xml:space="preserve"/>
      </w:r>
    </w:p>
    <w:p>
      <w:pPr>
        <w:pStyle w:val="Heading3"/>
      </w:pPr>
      <w:r>
        <w:t xml:space="preserve">Root cause</w:t>
      </w:r>
    </w:p>
    <w:p>
      <w:pPr>
        <w:spacing w:after="120"/>
      </w:pPr>
      <w:r>
        <w:rPr>
          <w:rFonts w:ascii="Arial" w:cs="Arial" w:eastAsia="Arial" w:hAnsi="Arial"/>
          <w:sz w:val="22"/>
          <w:szCs w:val="22"/>
        </w:rPr>
        <w:t xml:space="preserve">The original prompt said "respond with JSON" without specifying the exact structure. llama3.2:3b interpreted this loosely and sometimes produced natural language first, then JSON, or JSON embedded inside a sentence.</w:t>
      </w:r>
    </w:p>
    <w:p>
      <w:pPr>
        <w:pStyle w:val="Heading3"/>
      </w:pPr>
      <w:r>
        <w:t xml:space="preserve">Fix</w:t>
      </w:r>
    </w:p>
    <w:p>
      <w:pPr>
        <w:spacing w:after="120"/>
      </w:pPr>
      <w:r>
        <w:rPr>
          <w:rFonts w:ascii="Arial" w:cs="Arial" w:eastAsia="Arial" w:hAnsi="Arial"/>
          <w:sz w:val="22"/>
          <w:szCs w:val="22"/>
        </w:rPr>
        <w:t xml:space="preserve">The prompt was made explicit: the model receives the supplier table pre-formatted, is told to return only a JSON object with two specific keys (selected_supplier_id and reasoning), and is warned not to include any other text. The model was also called with format="json" in the ChatOllama constructor to enforce JSON mode.</w:t>
      </w:r>
    </w:p>
    <w:p>
      <w:pPr>
        <w:spacing w:after="120"/>
      </w:pPr>
      <w:r>
        <w:rPr>
          <w:rFonts w:ascii="Arial" w:cs="Arial" w:eastAsia="Arial" w:hAnsi="Arial"/>
          <w:b/>
          <w:bCs/>
          <w:sz w:val="22"/>
          <w:szCs w:val="22"/>
        </w:rPr>
        <w:t xml:space="preserve">Fix applied in:</w:t>
      </w:r>
      <w:r>
        <w:rPr>
          <w:rFonts w:ascii="Arial" w:cs="Arial" w:eastAsia="Arial" w:hAnsi="Arial"/>
          <w:sz w:val="22"/>
          <w:szCs w:val="22"/>
        </w:rPr>
        <w:t xml:space="preserve"> betsy/prompts.py (prompt rewrite) + betsy/nodes.py (ChatOllama format parameter)</w:t>
      </w:r>
    </w:p>
    <w:p>
      <w:pPr>
        <w:pStyle w:val="Heading3"/>
      </w:pPr>
      <w:r>
        <w:t xml:space="preserve">What it taught</w:t>
      </w:r>
    </w:p>
    <w:p>
      <w:pPr>
        <w:spacing w:after="120"/>
      </w:pPr>
      <w:r>
        <w:rPr>
          <w:rFonts w:ascii="Arial" w:cs="Arial" w:eastAsia="Arial" w:hAnsi="Arial"/>
          <w:sz w:val="22"/>
          <w:szCs w:val="22"/>
        </w:rPr>
        <w:t xml:space="preserve">LLMs need explicit output format instructions, not just hints. "Respond with JSON" is not the same as providing the exact schema and field names the node expects to parse. This shaped the decision in DL4 to trust the LLM only for text generation, with all arithmetic handled by Python before the prompt is even sent.</w:t>
      </w:r>
    </w:p>
    <w:p>
      <w:pPr>
        <w:pBdr>
          <w:bottom w:val="single" w:color="DDDDDD" w:sz="4" w:space="1"/>
        </w:pBdr>
        <w:spacing w:after="160"/>
      </w:pPr>
      <w:r>
        <w:t xml:space="preserve"/>
      </w:r>
    </w:p>
    <w:p>
      <w:pPr>
        <w:pStyle w:val="Heading2"/>
      </w:pPr>
      <w:r>
        <w:t xml:space="preserve">Bug 2 — G3 price spike fired on new suppliers with no price history</w:t>
      </w:r>
    </w:p>
    <w:p>
      <w:pPr>
        <w:pStyle w:val="Heading3"/>
      </w:pPr>
      <w:r>
        <w:t xml:space="preserve">What happened</w:t>
      </w:r>
    </w:p>
    <w:p>
      <w:pPr>
        <w:spacing w:after="120"/>
      </w:pPr>
      <w:r>
        <w:rPr>
          <w:rFonts w:ascii="Arial" w:cs="Arial" w:eastAsia="Arial" w:hAnsi="Arial"/>
          <w:sz w:val="22"/>
          <w:szCs w:val="22"/>
        </w:rPr>
        <w:t xml:space="preserve">When the agent ran for the first time against a supplier that had no previous order in the database, the last_price field was None. The G3 check in decide_node used if last_price and float(last_price) &gt; 0 as its guard — but None passed this check and caused a TypeError when the division ran.</w:t>
      </w:r>
    </w:p>
    <w:p>
      <w:pPr>
        <w:spacing w:after="120"/>
      </w:pPr>
      <w:r>
        <w:rPr>
          <w:rFonts w:ascii="Arial" w:cs="Arial" w:eastAsia="Arial" w:hAnsi="Arial"/>
          <w:sz w:val="22"/>
          <w:szCs w:val="22"/>
        </w:rPr>
        <w:t xml:space="preserve">More subtly: when last_price was stored as 0.0 (from an uninitialised CSV row), the guard float(last_price) &gt; 0 correctly skipped the check. But some suppliers had last_price = None in the database after seeding, which caused the crash.</w:t>
      </w:r>
    </w:p>
    <w:p>
      <w:pPr>
        <w:pStyle w:val="Heading3"/>
      </w:pPr>
      <w:r>
        <w:t xml:space="preserve">Symptom</w:t>
      </w:r>
    </w:p>
    <w:p>
      <w:pPr>
        <w:shd w:fill="F5F5F5" w:val="clear"/>
        <w:spacing w:after="0" w:before="0"/>
        <w:ind w:left="360"/>
      </w:pPr>
      <w:r>
        <w:rPr>
          <w:rFonts w:ascii="Courier New" w:cs="Courier New" w:eastAsia="Courier New" w:hAnsi="Courier New"/>
          <w:color w:val="333333"/>
          <w:sz w:val="18"/>
          <w:szCs w:val="18"/>
        </w:rPr>
        <w:t xml:space="preserve">TypeError: unsupported operand type(s) for -: 'float' and 'NoneType'</w:t>
      </w:r>
    </w:p>
    <w:p>
      <w:pPr>
        <w:shd w:fill="F5F5F5" w:val="clear"/>
        <w:spacing w:after="0" w:before="0"/>
        <w:ind w:left="360"/>
      </w:pPr>
      <w:r>
        <w:rPr>
          <w:rFonts w:ascii="Courier New" w:cs="Courier New" w:eastAsia="Courier New" w:hAnsi="Courier New"/>
          <w:color w:val="333333"/>
          <w:sz w:val="18"/>
          <w:szCs w:val="18"/>
        </w:rPr>
        <w:t xml:space="preserve">The full run crashed at the G3 check and no PO was created.</w:t>
      </w:r>
    </w:p>
    <w:p>
      <w:pPr>
        <w:spacing w:after="80"/>
      </w:pPr>
      <w:r>
        <w:t xml:space="preserve"/>
      </w:r>
    </w:p>
    <w:p>
      <w:pPr>
        <w:pStyle w:val="Heading3"/>
      </w:pPr>
      <w:r>
        <w:t xml:space="preserve">Root cause</w:t>
      </w:r>
    </w:p>
    <w:p>
      <w:pPr>
        <w:spacing w:after="120"/>
      </w:pPr>
      <w:r>
        <w:rPr>
          <w:rFonts w:ascii="Arial" w:cs="Arial" w:eastAsia="Arial" w:hAnsi="Arial"/>
          <w:sz w:val="22"/>
          <w:szCs w:val="22"/>
        </w:rPr>
        <w:t xml:space="preserve">The G3 guard assumed last_price would always be a number if present. The CSV seed data had blank last_price values for newly-added suppliers, which SQLite stored as None rather than 0.0.</w:t>
      </w:r>
    </w:p>
    <w:p>
      <w:pPr>
        <w:pStyle w:val="Heading3"/>
      </w:pPr>
      <w:r>
        <w:t xml:space="preserve">Fix</w:t>
      </w:r>
    </w:p>
    <w:p>
      <w:pPr>
        <w:spacing w:after="120"/>
      </w:pPr>
      <w:r>
        <w:rPr>
          <w:rFonts w:ascii="Arial" w:cs="Arial" w:eastAsia="Arial" w:hAnsi="Arial"/>
          <w:sz w:val="22"/>
          <w:szCs w:val="22"/>
        </w:rPr>
        <w:t xml:space="preserve">Added an explicit None check: if last_price is not None and float(last_price) &gt; 0. Also updated the G3 logic to use the rolling average from price_history table (3 most recent prices) as the baseline, with last_price as a fallback only. This means a brand-new supplier with no history skips the G3 check entirely on their first order — which is the correct behaviour.</w:t>
      </w:r>
    </w:p>
    <w:p>
      <w:pPr>
        <w:spacing w:after="120"/>
      </w:pPr>
      <w:r>
        <w:rPr>
          <w:rFonts w:ascii="Arial" w:cs="Arial" w:eastAsia="Arial" w:hAnsi="Arial"/>
          <w:b/>
          <w:bCs/>
          <w:sz w:val="22"/>
          <w:szCs w:val="22"/>
        </w:rPr>
        <w:t xml:space="preserve">Fix applied in:</w:t>
      </w:r>
      <w:r>
        <w:rPr>
          <w:rFonts w:ascii="Arial" w:cs="Arial" w:eastAsia="Arial" w:hAnsi="Arial"/>
          <w:sz w:val="22"/>
          <w:szCs w:val="22"/>
        </w:rPr>
        <w:t xml:space="preserve"> betsy/nodes.py (decide_node G3 section) + betsy/database.py (get_price_average)</w:t>
      </w:r>
    </w:p>
    <w:p>
      <w:pPr>
        <w:pStyle w:val="Heading3"/>
      </w:pPr>
      <w:r>
        <w:t xml:space="preserve">What it taught</w:t>
      </w:r>
    </w:p>
    <w:p>
      <w:pPr>
        <w:spacing w:after="120"/>
      </w:pPr>
      <w:r>
        <w:rPr>
          <w:rFonts w:ascii="Arial" w:cs="Arial" w:eastAsia="Arial" w:hAnsi="Arial"/>
          <w:sz w:val="22"/>
          <w:szCs w:val="22"/>
        </w:rPr>
        <w:t xml:space="preserve">Guard conditions must account for None explicitly in Python — truthiness checks (if last_price) pass for 0.0 but fail differently for None vs empty string. Always verify what the database actually stores for uninitialised fields.</w:t>
      </w:r>
    </w:p>
    <w:p>
      <w:pPr>
        <w:pBdr>
          <w:bottom w:val="single" w:color="DDDDDD" w:sz="4" w:space="1"/>
        </w:pBdr>
        <w:spacing w:after="160"/>
      </w:pPr>
      <w:r>
        <w:t xml:space="preserve"/>
      </w:r>
    </w:p>
    <w:p>
      <w:pPr>
        <w:pStyle w:val="Heading2"/>
      </w:pPr>
      <w:r>
        <w:t xml:space="preserve">Bug 3 — Stale inventory timestamps blocked every run</w:t>
      </w:r>
    </w:p>
    <w:p>
      <w:pPr>
        <w:pStyle w:val="Heading3"/>
      </w:pPr>
      <w:r>
        <w:t xml:space="preserve">What happened</w:t>
      </w:r>
    </w:p>
    <w:p>
      <w:pPr>
        <w:spacing w:after="120"/>
      </w:pPr>
      <w:r>
        <w:rPr>
          <w:rFonts w:ascii="Arial" w:cs="Arial" w:eastAsia="Arial" w:hAnsi="Arial"/>
          <w:sz w:val="22"/>
          <w:szCs w:val="22"/>
        </w:rPr>
        <w:t xml:space="preserve">The inventory.csv file was written with timestamps from the original data creation date (2026-06-04). Every subsequent run triggered G6 (data more than 4 hours old) because the file timestamps were never updated between test runs.</w:t>
      </w:r>
    </w:p>
    <w:p>
      <w:pPr>
        <w:spacing w:after="120"/>
      </w:pPr>
      <w:r>
        <w:rPr>
          <w:rFonts w:ascii="Arial" w:cs="Arial" w:eastAsia="Arial" w:hAnsi="Arial"/>
          <w:sz w:val="22"/>
          <w:szCs w:val="22"/>
        </w:rPr>
        <w:t xml:space="preserve">This caused every demo and test run to halt at the Monitor node with:</w:t>
      </w:r>
    </w:p>
    <w:p>
      <w:pPr>
        <w:shd w:fill="F5F5F5" w:val="clear"/>
        <w:spacing w:after="0" w:before="0"/>
        <w:ind w:left="360"/>
      </w:pPr>
      <w:r>
        <w:rPr>
          <w:rFonts w:ascii="Courier New" w:cs="Courier New" w:eastAsia="Courier New" w:hAnsi="Courier New"/>
          <w:color w:val="333333"/>
          <w:sz w:val="18"/>
          <w:szCs w:val="18"/>
        </w:rPr>
        <w:t xml:space="preserve">WHAT: inventory data is stale (27.7h old). NEXT: G6 HOTL flag raised — halting.</w:t>
      </w:r>
    </w:p>
    <w:p>
      <w:pPr>
        <w:spacing w:after="80"/>
      </w:pPr>
      <w:r>
        <w:t xml:space="preserve"/>
      </w:r>
    </w:p>
    <w:p>
      <w:pPr>
        <w:spacing w:after="120"/>
      </w:pPr>
      <w:r>
        <w:rPr>
          <w:rFonts w:ascii="Arial" w:cs="Arial" w:eastAsia="Arial" w:hAnsi="Arial"/>
          <w:sz w:val="22"/>
          <w:szCs w:val="22"/>
        </w:rPr>
        <w:t xml:space="preserve">No other nodes ran. No suppliers were scored. No gates past G6 could be tested.</w:t>
      </w:r>
    </w:p>
    <w:p>
      <w:pPr>
        <w:pStyle w:val="Heading3"/>
      </w:pPr>
      <w:r>
        <w:t xml:space="preserve">Root cause</w:t>
      </w:r>
    </w:p>
    <w:p>
      <w:pPr>
        <w:spacing w:after="120"/>
      </w:pPr>
      <w:r>
        <w:rPr>
          <w:rFonts w:ascii="Arial" w:cs="Arial" w:eastAsia="Arial" w:hAnsi="Arial"/>
          <w:sz w:val="22"/>
          <w:szCs w:val="22"/>
        </w:rPr>
        <w:t xml:space="preserve">The inventory.csv was treated as static test data. But the monitor_node reads the data_timestamp column and compares it to the current system time. Static test data goes stale immediately after the first run.</w:t>
      </w:r>
    </w:p>
    <w:p>
      <w:pPr>
        <w:pStyle w:val="Heading3"/>
      </w:pPr>
      <w:r>
        <w:t xml:space="preserve">Fix</w:t>
      </w:r>
    </w:p>
    <w:p>
      <w:pPr>
        <w:spacing w:after="120"/>
      </w:pPr>
      <w:r>
        <w:rPr>
          <w:rFonts w:ascii="Arial" w:cs="Arial" w:eastAsia="Arial" w:hAnsi="Arial"/>
          <w:sz w:val="22"/>
          <w:szCs w:val="22"/>
        </w:rPr>
        <w:t xml:space="preserve">Added a utility that refreshes all data_timestamp values in inventory.csv to the current UTC time before running tests. Also added a note to the Evidence Capture Guide: "run the timestamp refresh command before any evidence capture session." The demo scenarios that inject low_stock_items directly bypass the G6 check by design — so they are not affected.</w:t>
      </w:r>
    </w:p>
    <w:p>
      <w:pPr>
        <w:spacing w:after="120"/>
      </w:pPr>
      <w:r>
        <w:rPr>
          <w:rFonts w:ascii="Arial" w:cs="Arial" w:eastAsia="Arial" w:hAnsi="Arial"/>
          <w:b/>
          <w:bCs/>
          <w:sz w:val="22"/>
          <w:szCs w:val="22"/>
        </w:rPr>
        <w:t xml:space="preserve">Fix applied:</w:t>
      </w:r>
      <w:r>
        <w:rPr>
          <w:rFonts w:ascii="Arial" w:cs="Arial" w:eastAsia="Arial" w:hAnsi="Arial"/>
          <w:sz w:val="22"/>
          <w:szCs w:val="22"/>
        </w:rPr>
        <w:t xml:space="preserve"> Python script to update inventory.csv timestamps + documented in Evidence Capture Guide</w:t>
      </w:r>
    </w:p>
    <w:p>
      <w:pPr>
        <w:pStyle w:val="Heading3"/>
      </w:pPr>
      <w:r>
        <w:t xml:space="preserve">What it taught</w:t>
      </w:r>
    </w:p>
    <w:p>
      <w:pPr>
        <w:spacing w:after="120"/>
      </w:pPr>
      <w:r>
        <w:rPr>
          <w:rFonts w:ascii="Arial" w:cs="Arial" w:eastAsia="Arial" w:hAnsi="Arial"/>
          <w:sz w:val="22"/>
          <w:szCs w:val="22"/>
        </w:rPr>
        <w:t xml:space="preserve">Static test data that contains timestamps has a built-in expiry. Any test that depends on freshness checks must either refresh the data before running or bypass the check explicitly. This informed the decision to make the demo scenarios inject their own state rather than depending on the CSV.</w:t>
      </w:r>
    </w:p>
    <w:p>
      <w:pPr>
        <w:pBdr>
          <w:bottom w:val="single" w:color="DDDDDD" w:sz="4" w:space="1"/>
        </w:pBdr>
        <w:spacing w:after="160"/>
      </w:pPr>
      <w:r>
        <w:t xml:space="preserve"/>
      </w:r>
    </w:p>
    <w:p>
      <w:pPr>
        <w:pStyle w:val="Heading2"/>
      </w:pPr>
      <w:r>
        <w:t xml:space="preserve">Bug 4 — Dashboard gate approval did not resume the correct graph thread</w:t>
      </w:r>
    </w:p>
    <w:p>
      <w:pPr>
        <w:pStyle w:val="Heading3"/>
      </w:pPr>
      <w:r>
        <w:t xml:space="preserve">What happened</w:t>
      </w:r>
    </w:p>
    <w:p>
      <w:pPr>
        <w:spacing w:after="120"/>
      </w:pPr>
      <w:r>
        <w:rPr>
          <w:rFonts w:ascii="Arial" w:cs="Arial" w:eastAsia="Arial" w:hAnsi="Arial"/>
          <w:sz w:val="22"/>
          <w:szCs w:val="22"/>
        </w:rPr>
        <w:t xml:space="preserve">When running the Streamlit dashboard, clicking Approve on a gate panel sometimes resumed a different graph thread than the one that was paused. This happened when the user started a new run on the Run Agent page before the previous run's approval was resolved.</w:t>
      </w:r>
    </w:p>
    <w:p>
      <w:pPr>
        <w:spacing w:after="120"/>
      </w:pPr>
      <w:r>
        <w:rPr>
          <w:rFonts w:ascii="Arial" w:cs="Arial" w:eastAsia="Arial" w:hAnsi="Arial"/>
          <w:sz w:val="22"/>
          <w:szCs w:val="22"/>
        </w:rPr>
        <w:t xml:space="preserve">The symptom was that the new run's graph state would be resumed with the old run's approval response, causing the graph to jump to a wrong node or produce a PO with mismatched data.</w:t>
      </w:r>
    </w:p>
    <w:p>
      <w:pPr>
        <w:pStyle w:val="Heading3"/>
      </w:pPr>
      <w:r>
        <w:t xml:space="preserve">Root cause</w:t>
      </w:r>
    </w:p>
    <w:p>
      <w:pPr>
        <w:spacing w:after="120"/>
      </w:pPr>
      <w:r>
        <w:rPr>
          <w:rFonts w:ascii="Arial" w:cs="Arial" w:eastAsia="Arial" w:hAnsi="Arial"/>
          <w:sz w:val="22"/>
          <w:szCs w:val="22"/>
        </w:rPr>
        <w:t xml:space="preserve">st.session_state.thread_id was overwritten when a new run was started. The approval flow used st.session_state.pending_gate["config"] to resume — but if the session state had been overwritten, the config pointed to the new thread, not the paused one.</w:t>
      </w:r>
    </w:p>
    <w:p>
      <w:pPr>
        <w:pStyle w:val="Heading3"/>
      </w:pPr>
      <w:r>
        <w:t xml:space="preserve">Fix</w:t>
      </w:r>
    </w:p>
    <w:p>
      <w:pPr>
        <w:spacing w:after="120"/>
      </w:pPr>
      <w:r>
        <w:rPr>
          <w:rFonts w:ascii="Arial" w:cs="Arial" w:eastAsia="Arial" w:hAnsi="Arial"/>
          <w:sz w:val="22"/>
          <w:szCs w:val="22"/>
        </w:rPr>
        <w:t xml:space="preserve">The pending gate config is now stored separately in st.session_state.pending_gate and is cleared only after the approval flow completes. A guard was added: if a run is in waiting_approval state, the Start New Run button is disabled, preventing the user from starting a new run while a gate is pending.</w:t>
      </w:r>
    </w:p>
    <w:p>
      <w:pPr>
        <w:spacing w:after="120"/>
      </w:pPr>
      <w:r>
        <w:rPr>
          <w:rFonts w:ascii="Arial" w:cs="Arial" w:eastAsia="Arial" w:hAnsi="Arial"/>
          <w:b/>
          <w:bCs/>
          <w:sz w:val="22"/>
          <w:szCs w:val="22"/>
        </w:rPr>
        <w:t xml:space="preserve">Fix applied in:</w:t>
      </w:r>
      <w:r>
        <w:rPr>
          <w:rFonts w:ascii="Arial" w:cs="Arial" w:eastAsia="Arial" w:hAnsi="Arial"/>
          <w:sz w:val="22"/>
          <w:szCs w:val="22"/>
        </w:rPr>
        <w:t xml:space="preserve"> app.py (Run Agent page — disabled state on Start New Run button + separate gate config storage)</w:t>
      </w:r>
    </w:p>
    <w:p>
      <w:pPr>
        <w:pStyle w:val="Heading3"/>
      </w:pPr>
      <w:r>
        <w:t xml:space="preserve">What it taught</w:t>
      </w:r>
    </w:p>
    <w:p>
      <w:pPr>
        <w:spacing w:after="120"/>
      </w:pPr>
      <w:r>
        <w:rPr>
          <w:rFonts w:ascii="Arial" w:cs="Arial" w:eastAsia="Arial" w:hAnsi="Arial"/>
          <w:sz w:val="22"/>
          <w:szCs w:val="22"/>
        </w:rPr>
        <w:t xml:space="preserve">Streamlit's session state is shared across all page interactions. Any state that must persist across reruns (like a paused graph config) must be stored under a dedicated key and never overwritten by unrelated actions. Disabling UI elements during a pending state is a safety mechanism, not just a UX choice.</w:t>
      </w:r>
    </w:p>
    <w:p>
      <w:pPr>
        <w:pBdr>
          <w:bottom w:val="single" w:color="DDDDDD" w:sz="4" w:space="1"/>
        </w:pBdr>
        <w:spacing w:after="160"/>
      </w:pPr>
      <w:r>
        <w:t xml:space="preserve"/>
      </w:r>
    </w:p>
    <w:p>
      <w:pPr>
        <w:pStyle w:val="Heading2"/>
      </w:pPr>
      <w:r>
        <w:t xml:space="preserve">Bug 5 — Duplicate POs created on every test run</w:t>
      </w:r>
    </w:p>
    <w:p>
      <w:pPr>
        <w:pStyle w:val="Heading3"/>
      </w:pPr>
      <w:r>
        <w:t xml:space="preserve">What happened</w:t>
      </w:r>
    </w:p>
    <w:p>
      <w:pPr>
        <w:spacing w:after="120"/>
      </w:pPr>
      <w:r>
        <w:rPr>
          <w:rFonts w:ascii="Arial" w:cs="Arial" w:eastAsia="Arial" w:hAnsi="Arial"/>
          <w:sz w:val="22"/>
          <w:szCs w:val="22"/>
        </w:rPr>
        <w:t xml:space="preserve">Running python run_dl3.py multiple times created a new purchase order in betsy.db on each run, even when the run was a test or a demonstration. After several test sessions, the database contained 10+ identical POs for PART-001, all showing confirmed status.</w:t>
      </w:r>
    </w:p>
    <w:p>
      <w:pPr>
        <w:spacing w:after="120"/>
      </w:pPr>
      <w:r>
        <w:rPr>
          <w:rFonts w:ascii="Arial" w:cs="Arial" w:eastAsia="Arial" w:hAnsi="Arial"/>
          <w:sz w:val="22"/>
          <w:szCs w:val="22"/>
        </w:rPr>
        <w:t xml:space="preserve">This inflated the open PO count on the dashboard and made the delivery tracking node report false overdue counts (POs from earlier test runs had expected_by dates in the past).</w:t>
      </w:r>
    </w:p>
    <w:p>
      <w:pPr>
        <w:pStyle w:val="Heading3"/>
      </w:pPr>
      <w:r>
        <w:t xml:space="preserve">Root cause</w:t>
      </w:r>
    </w:p>
    <w:p>
      <w:pPr>
        <w:spacing w:after="120"/>
      </w:pPr>
      <w:r>
        <w:rPr>
          <w:rFonts w:ascii="Arial" w:cs="Arial" w:eastAsia="Arial" w:hAnsi="Arial"/>
          <w:sz w:val="22"/>
          <w:szCs w:val="22"/>
        </w:rPr>
        <w:t xml:space="preserve">run_dl3.py and the demo scripts use build_graph() with a MemorySaver checkpointer for isolation — but order_node always calls save_purchase_order() which writes to the persistent betsy.db regardless of which checkpointer is used. There was no test/demo flag to suppress the database write.</w:t>
      </w:r>
    </w:p>
    <w:p>
      <w:pPr>
        <w:pStyle w:val="Heading3"/>
      </w:pPr>
      <w:r>
        <w:t xml:space="preserve">Fix</w:t>
      </w:r>
    </w:p>
    <w:p>
      <w:pPr>
        <w:spacing w:after="120"/>
      </w:pPr>
      <w:r>
        <w:rPr>
          <w:rFonts w:ascii="Arial" w:cs="Arial" w:eastAsia="Arial" w:hAnsi="Arial"/>
          <w:sz w:val="22"/>
          <w:szCs w:val="22"/>
        </w:rPr>
        <w:t xml:space="preserve">The demo scenarios (--demo g1/g3/g4/g5) now auto-approve or auto-reject through the gate without placing real POs in the database for gate-only tests. The run_dl3.py proof script still writes a PO (this is intentional — it proves the full workflow including the database write). The --status command was updated to show a truncated list of recent POs rather than all POs, reducing confusion from test data accumulation.</w:t>
      </w:r>
    </w:p>
    <w:p>
      <w:pPr>
        <w:spacing w:after="120"/>
      </w:pPr>
      <w:r>
        <w:rPr>
          <w:rFonts w:ascii="Arial" w:cs="Arial" w:eastAsia="Arial" w:hAnsi="Arial"/>
          <w:b/>
          <w:bCs/>
          <w:sz w:val="22"/>
          <w:szCs w:val="22"/>
        </w:rPr>
        <w:t xml:space="preserve">Fix applied in:</w:t>
      </w:r>
      <w:r>
        <w:rPr>
          <w:rFonts w:ascii="Arial" w:cs="Arial" w:eastAsia="Arial" w:hAnsi="Arial"/>
          <w:sz w:val="22"/>
          <w:szCs w:val="22"/>
        </w:rPr>
        <w:t xml:space="preserve"> start_betsy.py (auto-reject default) + betsy/database.py (INSERT OR IGNORE on POs)</w:t>
      </w:r>
    </w:p>
    <w:p>
      <w:pPr>
        <w:pStyle w:val="Heading3"/>
      </w:pPr>
      <w:r>
        <w:t xml:space="preserve">What it taught</w:t>
      </w:r>
    </w:p>
    <w:p>
      <w:pPr>
        <w:spacing w:after="120"/>
      </w:pPr>
      <w:r>
        <w:rPr>
          <w:rFonts w:ascii="Arial" w:cs="Arial" w:eastAsia="Arial" w:hAnsi="Arial"/>
          <w:sz w:val="22"/>
          <w:szCs w:val="22"/>
        </w:rPr>
        <w:t xml:space="preserve">Evidence scripts and production code share the same database. Test runs need to either use an isolated database or be designed so that partial runs (auto-rejected at a gate) do not write permanent records. The audit log and price history are append-only by design — the PO table needed the same consideration.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jc w:val="right"/>
    </w:pPr>
    <w:r>
      <w:rPr>
        <w:rFonts w:ascii="Arial" w:cs="Arial" w:eastAsia="Arial" w:hAnsi="Arial"/>
        <w:color w:val="888888"/>
        <w:sz w:val="16"/>
        <w:szCs w:val="16"/>
      </w:rPr>
      <w:t xml:space="preserve">Betsy Autonomous Procurement Agent — GenAI Semester 2026  |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color w:val="555555"/>
        <w:sz w:val="18"/>
        <w:szCs w:val="18"/>
      </w:rPr>
      <w:t xml:space="preserve">Bug Log</w:t>
    </w:r>
    <w:r>
      <w:rPr>
        <w:rFonts w:ascii="Arial" w:cs="Arial" w:eastAsia="Arial" w:hAnsi="Arial"/>
        <w:color w:val="888888"/>
        <w:sz w:val="18"/>
        <w:szCs w:val="18"/>
      </w:rPr>
      <w:t xml:space="preserve">  |  LO4 Realising — Betsy Autonomous Procurement Agent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2E4057"/>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E4057"/>
      <w:sz w:val="24"/>
      <w:szCs w:val="24"/>
    </w:rPr>
  </w:style>
  <w:style w:type="paragraph" w:styleId="Heading3">
    <w:name w:val="Heading 3"/>
    <w:basedOn w:val="Normal"/>
    <w:next w:val="Normal"/>
    <w:qFormat/>
    <w:pPr>
      <w:spacing w:after="60" w:before="16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2026-06-06T00:14:26.417Z</dcterms:created>
  <dcterms:modified xsi:type="dcterms:W3CDTF">2026-06-06T00:14:26.430Z</dcterms:modified>
</cp:coreProperties>
</file>

<file path=docProps/custom.xml><?xml version="1.0" encoding="utf-8"?>
<Properties xmlns="http://schemas.openxmlformats.org/officeDocument/2006/custom-properties" xmlns:vt="http://schemas.openxmlformats.org/officeDocument/2006/docPropsVTypes"/>
</file>