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Stage 0 — Business Analysis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Betsy: Autonomous Procurement Agent — Precision Manufacturing Co. Pre-Project Context</w:t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1. Business Case</w:t>
      </w:r>
    </w:p>
    <w:p>
      <w:pPr>
        <w:pStyle w:val="Heading3"/>
      </w:pPr>
      <w:r>
        <w:t xml:space="preserve">1.1 Who Is This For?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</w:t>
      </w:r>
      <w:r>
        <w:rPr>
          <w:rFonts w:ascii="Arial" w:cs="Arial" w:eastAsia="Arial" w:hAnsi="Arial"/>
          <w:sz w:val="22"/>
          <w:szCs w:val="22"/>
        </w:rPr>
        <w:t xml:space="preserve"> Precision Manufacturing Co. — a small-to-medium manufacturing business producing precision mechanical components. The company runs two active assembly lines and depends on a reliable supply of spare parts and consumable materials to avoid production stoppages.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user:</w:t>
      </w:r>
      <w:r>
        <w:rPr>
          <w:rFonts w:ascii="Arial" w:cs="Arial" w:eastAsia="Arial" w:hAnsi="Arial"/>
          <w:sz w:val="22"/>
          <w:szCs w:val="22"/>
        </w:rPr>
        <w:t xml:space="preserve"> Jenny, Operations Manager. Jenny is responsible for procurement, supplier relationships, inventory oversight, and production support. She has no dedicated procurement team — all purchasing decisions flow through her.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1.2 The Problem Jenny Has Right Now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Jenny spends more than 30 hours every week on procurement tasks that do not require her expertise. These are not strategic decisions — they are repetitive, rule-bound, reactive tasks that consume the majority of her working week.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she does manually today: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Checks inventory levels by opening a spreadsheet — typically once or twice a week, not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Notices a shortage only when a production engineer flags it, often too late to avoid disruption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Looks up supplier contacts from memory or a saved email thread — no structured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Sends enquiry emails or makes phone calls to get quotes — no standard format, no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Picks a supplier based on familiarity and gut feel — no scoring, no documented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purchase orders manually and emails them to suppliers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Follows up on delivery by emailing or calling the supplier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Receives invoices by email, opens the original PO, compares numbers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Approves payment if the numbers match — flags a discrepancy if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Discovers budget overruns at the end of the month, after the damage is done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consequences: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Real-world impact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 inventory monitoring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Stockouts happen because the shortage is noticed too late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structured supplier scoring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Cheaper, less reliable suppliers get chosen over better ones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PO creation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Errors, delays, no consistency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Ad-hoc invoice matching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invoices and overbilling slip through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audit trail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explain why a supplier was chosen — accountability gap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trapped in operations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Strategic work never gets done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financial cost of the current process: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Jenny's operational procurement time: 30+ hours/week × approximately €35/hour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 €1,000/week in labour cost</w:t>
      </w:r>
      <w:r>
        <w:rPr>
          <w:rFonts w:ascii="Arial" w:cs="Arial" w:eastAsia="Arial" w:hAnsi="Arial"/>
          <w:sz w:val="22"/>
          <w:szCs w:val="22"/>
        </w:rPr>
        <w:t xml:space="preserve"> for tasks that are largely automatable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production line stoppage from a preventable stockout: estimated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€15,000 in lost productivity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invoice payments that slipped through before Betsy: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in 8 weeks</w:t>
      </w:r>
      <w:r>
        <w:rPr>
          <w:rFonts w:ascii="Arial" w:cs="Arial" w:eastAsia="Arial" w:hAnsi="Arial"/>
          <w:sz w:val="22"/>
          <w:szCs w:val="22"/>
        </w:rPr>
        <w:t xml:space="preserve"> — each one requiring manual recovery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1.3 Why Automation, and Why Now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volume of routine procurement tasks is growing as the company scales. Jenny cannot take on a procurement assistant without a business case. The tasks themselves are rule-bound — they follow a consistent pattern: check stock, score suppliers, place order, verify invoice.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 from researching autonomous procurement systems is that the right split is not 'automate everything' or 'automate nothing.' It 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automate the routine, escalate the exceptional.</w:t>
      </w:r>
      <w:r>
        <w:rPr>
          <w:rFonts w:ascii="Arial" w:cs="Arial" w:eastAsia="Arial" w:hAnsi="Arial"/>
          <w:sz w:val="22"/>
          <w:szCs w:val="22"/>
        </w:rPr>
        <w:t xml:space="preserve"> Jenny should only see decisions that genuinely require her judgment — high-value orders, unusual price changes, invoice discrepancies.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1.4 What Success Looks Like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Routine procurement tasks handled autonomously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Stockouts caused by procurement delay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Zero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discrepancies caught before payment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audit trail on every decision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autonomous action logged with WHAT/WHY/NEXT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Jenny's operational procurement time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10 hours/week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2. As-Is BPM — The Current Manual Procurement Process</w:t>
      </w:r>
    </w:p>
    <w:p>
      <w:pPr>
        <w:pStyle w:val="Heading3"/>
      </w:pPr>
      <w:r>
        <w:t xml:space="preserve">2.1 Pain Points in the As-Is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check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Reactive — triggered by a problem, not a schedule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lookup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structured list, no scoring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Quote comparison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only, no reliability weighting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selection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documented — no accountability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creation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Manual, error-prone, no template enforcement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Efficiency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tracking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follow-up only when Jenny remembers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matching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Manual, error-prone — duplicates slip through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risk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Budget visibility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End-of-month discovery of overruns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risk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2.2 Time Breakdown (Estimated Weekly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Hours/week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spreadsheet checks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research and quoting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5–6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 creation and sending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4–5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follow-up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matching and approval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5–6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Chasing discrepancies and disputes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Ad-hoc urgent procurement (crises)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5–8 hours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28–37 hours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3. To-Be BPM — The Procurement Process With Betsy</w:t>
      </w:r>
    </w:p>
    <w:p>
      <w:pPr>
        <w:pStyle w:val="Heading3"/>
      </w:pPr>
      <w:r>
        <w:t xml:space="preserve">3.1 Jenny's New Role With Betsy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Jenny no longer does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Jenny does instead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inventory checks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Betsy's dashboard for system health (5 min/day)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research and quoting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Strategic supplier relationship management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Routine PO creation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Approves only flagged high-value or risk orders (est. 2–3/week)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delivery follow-up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HOTL alerts only when something is actually overdue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invoice matching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HITL alerts for genuine discrepancies only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Chasing overruns at month end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audit log — full decision trail is always available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3.2 Estimated Time Reduction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As-Is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To-Be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monitoring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hours/week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(automated)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Routine PO creation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4–5 hours/week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(automated)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Delivery follow-up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3–4 hours/week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&lt;1 hour (alerts only)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matching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5–6 hours/week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&lt;1 hour (exceptions only)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selection research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5–6 hours/week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(automated with scoring)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 handling (approvals)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2–3 hours/week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monitoring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 hours/week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28–37 hours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 hours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4. GAP Analysis</w:t>
      </w:r>
    </w:p>
    <w:p>
      <w:pPr>
        <w:pStyle w:val="Heading3"/>
      </w:pPr>
      <w:r>
        <w:t xml:space="preserve">4.1 Data and Infrastructure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for Betsy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in Betsy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 data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 spreadsheet, updated irregularly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inventory.csv updated on a schedule — data must be ≤4 hours old (G6)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Simulated with static CSV — real integration not built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master data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Ad-hoc email contacts, no scoring fields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suppliers.csv with price, delivery days, reliability score, approval status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and seeded with 20 suppliers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Purchase order history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Paper/email trail, no queryable format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purchase_orders table with gate, status, and amount fields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— 17 historical POs seeded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data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Paper/email invoices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invoices.csv or SQLite invoices table for Betsy to match against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— 18 invoices seeded including test discrepancies</w:t>
            </w:r>
          </w:p>
        </w:tc>
      </w:tr>
      <w:tr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2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audit_log table with WHAT/WHY/NEXT entries per run</w:t>
            </w:r>
          </w:p>
        </w:tc>
        <w:tc>
          <w:tcPr>
            <w:tcW w:type="dxa" w:w="2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 into every node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4.2 Capability Gaps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Capability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Betsy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 from past decisions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SAW formula uses static reliability scores — scores do not update based on delivery history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Dynamic reliability scoring not built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 of supplier pricing trends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comparison happens per cycle only — no trending or historical price tracking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 trend memory not built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system integration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from CSV files — no live system connections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CSV-based only</w:t>
            </w:r>
          </w:p>
        </w:tc>
      </w:tr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Demonstrate 95%+ approval rate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Gates designed to minimise unnecessary escalation but no rate measurement built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Approval rate not tracked or reported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4.3 What Needs to Be Added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1 — Close assignment requirement gaps: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Dynamic reliability scoring</w:t>
      </w:r>
      <w:r>
        <w:rPr>
          <w:rFonts w:ascii="Arial" w:cs="Arial" w:eastAsia="Arial" w:hAnsi="Arial"/>
          <w:sz w:val="22"/>
          <w:szCs w:val="22"/>
        </w:rPr>
        <w:t xml:space="preserve"> — After each delivery, the actual delivery outcome should update the supplier's reliability score in the database. This closes the 'learning from past decisions' requirement.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Approval rate KPI</w:t>
      </w:r>
      <w:r>
        <w:rPr>
          <w:rFonts w:ascii="Arial" w:cs="Arial" w:eastAsia="Arial" w:hAnsi="Arial"/>
          <w:sz w:val="22"/>
          <w:szCs w:val="22"/>
        </w:rPr>
        <w:t xml:space="preserve"> — Add a metric to the dashboard showing what percentage of Betsy's autonomous decisions were executed without a gate firing. Target: 95%+.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history table</w:t>
      </w:r>
      <w:r>
        <w:rPr>
          <w:rFonts w:ascii="Arial" w:cs="Arial" w:eastAsia="Arial" w:hAnsi="Arial"/>
          <w:sz w:val="22"/>
          <w:szCs w:val="22"/>
        </w:rPr>
        <w:t xml:space="preserve"> — Store the unit price recorded each cycle per supplier. The G3 spike check then compares current price against the rolling average of the last 3 recorded prices.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2 — Strengthen the existing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 selection fallback</w:t>
      </w:r>
      <w:r>
        <w:rPr>
          <w:rFonts w:ascii="Arial" w:cs="Arial" w:eastAsia="Arial" w:hAnsi="Arial"/>
          <w:sz w:val="22"/>
          <w:szCs w:val="22"/>
        </w:rPr>
        <w:t xml:space="preserve"> — If the LLM returns invalid JSON, the fallback should be logged explicitly in the reasoning log so the audit trail is honest about when the LLM was not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 data handling</w:t>
      </w:r>
      <w:r>
        <w:rPr>
          <w:rFonts w:ascii="Arial" w:cs="Arial" w:eastAsia="Arial" w:hAnsi="Arial"/>
          <w:sz w:val="22"/>
          <w:szCs w:val="22"/>
        </w:rPr>
        <w:t xml:space="preserve"> — When G6 fires, Betsy should log the data age and the timestamp of the last valid read in the audit log.</w:t>
      </w:r>
    </w:p>
    <w:p>
      <w:pPr>
        <w:spacing w:after="80"/>
      </w:pPr>
      <w:r>
        <w:t xml:space="preserve"/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2"/>
      </w:pPr>
      <w:r>
        <w:t xml:space="preserve">5.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section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case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Jenny's 30+ hour/week problem, €1,000+/week cost, 3 duplicate payments in 8 weeks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As-Is BPM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9-step manual process: reactive, undocumented, error-prone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To-Be BPM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Automated 4-hour cycle: HITL for exceptions, HOTL for notifications, full audit log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GAP analysis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priority gaps to close: dynamic reliability scoring, approval rate KPI, price history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Betsy implementation is a working prototype that demonstrates the core architecture correctly. The three Priority 1 gaps are the difference between a proof-of-concept and a system that fully meets the assignment brief.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Betsy Autonomous Procurement Agent — GenAI Semester 2026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Stage 0 — Business Analysis</w:t>
    </w:r>
    <w:r>
      <w:rPr>
        <w:rFonts w:ascii="Arial" w:cs="Arial" w:eastAsia="Arial" w:hAnsi="Arial"/>
        <w:color w:val="888888"/>
        <w:sz w:val="18"/>
        <w:szCs w:val="18"/>
      </w:rPr>
      <w:t xml:space="preserve">  |  Betsy Autonomous Procurement Agent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2026-06-06T00:14:27.070Z</dcterms:created>
  <dcterms:modified xsi:type="dcterms:W3CDTF">2026-06-06T00:14:27.070Z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