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120"/>
        <w:jc w:val="center"/>
      </w:pPr>
      <w:r>
        <w:rPr>
          <w:rFonts w:ascii="Calibri" w:hAnsi="Calibri"/>
          <w:b/>
          <w:color w:val="1B2A4A"/>
          <w:sz w:val="28"/>
        </w:rPr>
        <w:t>TIÊN PHONG CDS</w:t>
      </w:r>
    </w:p>
    <w:p>
      <w:pPr>
        <w:spacing w:after="120"/>
        <w:jc w:val="center"/>
      </w:pPr>
      <w:r>
        <w:rPr>
          <w:rFonts w:ascii="Calibri" w:hAnsi="Calibri"/>
          <w:b w:val="0"/>
          <w:color w:val="C59E4C"/>
          <w:sz w:val="20"/>
        </w:rPr>
        <w:t>──────────────────────────────────────────────────</w:t>
      </w:r>
    </w:p>
    <w:p/>
    <w:p/>
    <w:p>
      <w:pPr>
        <w:spacing w:after="120"/>
        <w:jc w:val="center"/>
      </w:pPr>
      <w:r>
        <w:rPr>
          <w:rFonts w:ascii="Calibri" w:hAnsi="Calibri"/>
          <w:b/>
          <w:color w:val="C59E4C"/>
          <w:sz w:val="32"/>
        </w:rPr>
        <w:t>ĐỀ XUẤT GIẢI PHÁP</w:t>
      </w:r>
    </w:p>
    <w:p>
      <w:pPr>
        <w:spacing w:after="120"/>
        <w:jc w:val="center"/>
      </w:pPr>
      <w:r>
        <w:rPr>
          <w:rFonts w:ascii="Calibri" w:hAnsi="Calibri"/>
          <w:b/>
          <w:color w:val="1B2A4A"/>
          <w:sz w:val="56"/>
        </w:rPr>
        <w:t>HUB INTEGRATION PLATFORM</w:t>
      </w:r>
    </w:p>
    <w:p>
      <w:pPr>
        <w:spacing w:after="120"/>
        <w:jc w:val="center"/>
      </w:pPr>
      <w:r>
        <w:rPr>
          <w:rFonts w:ascii="Calibri" w:hAnsi="Calibri"/>
          <w:b w:val="0"/>
          <w:color w:val="666666"/>
          <w:sz w:val="28"/>
        </w:rPr>
        <w:t>Nền tảng Tích hợp Hệ thống Tập trung cho Tập đoàn Novagroup</w:t>
      </w:r>
    </w:p>
    <w:p/>
    <w:p/>
    <w:p/>
    <w:p/>
    <w:p>
      <w:pPr>
        <w:spacing w:after="120"/>
        <w:jc w:val="center"/>
      </w:pPr>
      <w:r>
        <w:rPr>
          <w:rFonts w:ascii="Calibri" w:hAnsi="Calibri"/>
          <w:b w:val="0"/>
          <w:color w:val="C59E4C"/>
          <w:sz w:val="20"/>
        </w:rPr>
        <w:t>──────────────────────────────────────────────────</w:t>
      </w:r>
    </w:p>
    <w:p>
      <w:pPr>
        <w:spacing w:after="120"/>
        <w:jc w:val="center"/>
      </w:pPr>
      <w:r>
        <w:rPr>
          <w:rFonts w:ascii="Calibri" w:hAnsi="Calibri"/>
          <w:b w:val="0"/>
          <w:color w:val="666666"/>
          <w:sz w:val="22"/>
        </w:rPr>
        <w:t>Tháng 03/2026  |  Phiên bản 2.0  |  Tài liệu Mật</w:t>
      </w:r>
    </w:p>
    <w:p>
      <w:pPr>
        <w:spacing w:after="120"/>
        <w:jc w:val="center"/>
      </w:pPr>
      <w:r>
        <w:rPr>
          <w:rFonts w:ascii="Calibri" w:hAnsi="Calibri"/>
          <w:b w:val="0"/>
          <w:color w:val="666666"/>
          <w:sz w:val="20"/>
        </w:rPr>
        <w:t>Prepared by: TienPhong CDS  |  For: Novagroup</w:t>
      </w:r>
    </w:p>
    <w:p>
      <w:r>
        <w:br w:type="page"/>
      </w:r>
    </w:p>
    <w:p>
      <w:pPr>
        <w:pStyle w:val="Heading1"/>
      </w:pPr>
      <w:r>
        <w:rPr>
          <w:rFonts w:ascii="Calibri" w:hAnsi="Calibri"/>
          <w:color w:val="1B2A4A"/>
        </w:rPr>
        <w:t>Mục Lục</w:t>
      </w:r>
    </w:p>
    <w:p>
      <w:pPr>
        <w:spacing w:after="80"/>
      </w:pPr>
      <w:r>
        <w:rPr>
          <w:rFonts w:ascii="Calibri" w:hAnsi="Calibri"/>
          <w:b w:val="0"/>
          <w:color w:val="333333"/>
          <w:sz w:val="24"/>
        </w:rPr>
        <w:t>1. Tóm tắt Điều hành (Executive Summary)</w:t>
      </w:r>
    </w:p>
    <w:p>
      <w:pPr>
        <w:spacing w:after="80"/>
      </w:pPr>
      <w:r>
        <w:rPr>
          <w:rFonts w:ascii="Calibri" w:hAnsi="Calibri"/>
          <w:b w:val="0"/>
          <w:color w:val="333333"/>
          <w:sz w:val="24"/>
        </w:rPr>
        <w:t>2. Bối cảnh &amp; Thách thức</w:t>
      </w:r>
    </w:p>
    <w:p>
      <w:pPr>
        <w:spacing w:after="80"/>
      </w:pPr>
      <w:r>
        <w:rPr>
          <w:rFonts w:ascii="Calibri" w:hAnsi="Calibri"/>
          <w:b w:val="0"/>
          <w:color w:val="333333"/>
          <w:sz w:val="24"/>
        </w:rPr>
        <w:t>3. Giải pháp Hub Integration Platform</w:t>
      </w:r>
    </w:p>
    <w:p>
      <w:pPr>
        <w:spacing w:after="80"/>
      </w:pPr>
      <w:r>
        <w:rPr>
          <w:rFonts w:ascii="Calibri" w:hAnsi="Calibri"/>
          <w:b w:val="0"/>
          <w:color w:val="333333"/>
          <w:sz w:val="24"/>
        </w:rPr>
        <w:t>4. Kiến trúc Hệ thống</w:t>
      </w:r>
    </w:p>
    <w:p>
      <w:pPr>
        <w:spacing w:after="80"/>
      </w:pPr>
      <w:r>
        <w:rPr>
          <w:rFonts w:ascii="Calibri" w:hAnsi="Calibri"/>
          <w:b w:val="0"/>
          <w:color w:val="333333"/>
          <w:sz w:val="24"/>
        </w:rPr>
        <w:t>5. Thành phần Công nghệ Chi tiết</w:t>
      </w:r>
    </w:p>
    <w:p>
      <w:pPr>
        <w:spacing w:after="80"/>
      </w:pPr>
      <w:r>
        <w:rPr>
          <w:rFonts w:ascii="Calibri" w:hAnsi="Calibri"/>
          <w:b w:val="0"/>
          <w:color w:val="333333"/>
          <w:sz w:val="24"/>
        </w:rPr>
        <w:t>6. Tích hợp với Novator SSO</w:t>
      </w:r>
    </w:p>
    <w:p>
      <w:pPr>
        <w:spacing w:after="80"/>
      </w:pPr>
      <w:r>
        <w:rPr>
          <w:rFonts w:ascii="Calibri" w:hAnsi="Calibri"/>
          <w:b w:val="0"/>
          <w:color w:val="333333"/>
          <w:sz w:val="24"/>
        </w:rPr>
        <w:t>7. Integration Patterns</w:t>
      </w:r>
    </w:p>
    <w:p>
      <w:pPr>
        <w:spacing w:after="80"/>
      </w:pPr>
      <w:r>
        <w:rPr>
          <w:rFonts w:ascii="Calibri" w:hAnsi="Calibri"/>
          <w:b w:val="0"/>
          <w:color w:val="333333"/>
          <w:sz w:val="24"/>
        </w:rPr>
        <w:t>8. Lộ trình Triển khai</w:t>
      </w:r>
    </w:p>
    <w:p>
      <w:pPr>
        <w:spacing w:after="80"/>
      </w:pPr>
      <w:r>
        <w:rPr>
          <w:rFonts w:ascii="Calibri" w:hAnsi="Calibri"/>
          <w:b w:val="0"/>
          <w:color w:val="333333"/>
          <w:sz w:val="24"/>
        </w:rPr>
        <w:t>9. Mô hình Triển khai</w:t>
      </w:r>
    </w:p>
    <w:p>
      <w:pPr>
        <w:spacing w:after="80"/>
      </w:pPr>
      <w:r>
        <w:rPr>
          <w:rFonts w:ascii="Calibri" w:hAnsi="Calibri"/>
          <w:b w:val="0"/>
          <w:color w:val="333333"/>
          <w:sz w:val="24"/>
        </w:rPr>
        <w:t>10. Đội ngũ Triển khai</w:t>
      </w:r>
    </w:p>
    <w:p>
      <w:pPr>
        <w:spacing w:after="80"/>
      </w:pPr>
      <w:r>
        <w:rPr>
          <w:rFonts w:ascii="Calibri" w:hAnsi="Calibri"/>
          <w:b w:val="0"/>
          <w:color w:val="333333"/>
          <w:sz w:val="24"/>
        </w:rPr>
        <w:t>11. Giá trị Mang lại</w:t>
      </w:r>
    </w:p>
    <w:p>
      <w:pPr>
        <w:spacing w:after="80"/>
      </w:pPr>
      <w:r>
        <w:rPr>
          <w:rFonts w:ascii="Calibri" w:hAnsi="Calibri"/>
          <w:b w:val="0"/>
          <w:color w:val="333333"/>
          <w:sz w:val="24"/>
        </w:rPr>
        <w:t>12. So sánh với Giải pháp Enterprise</w:t>
      </w:r>
    </w:p>
    <w:p>
      <w:pPr>
        <w:spacing w:after="80"/>
      </w:pPr>
      <w:r>
        <w:rPr>
          <w:rFonts w:ascii="Calibri" w:hAnsi="Calibri"/>
          <w:b w:val="0"/>
          <w:color w:val="333333"/>
          <w:sz w:val="24"/>
        </w:rPr>
        <w:t>13. Bước Tiếp theo</w:t>
      </w:r>
    </w:p>
    <w:p>
      <w:pPr>
        <w:spacing w:after="80"/>
      </w:pPr>
      <w:r>
        <w:rPr>
          <w:rFonts w:ascii="Calibri" w:hAnsi="Calibri"/>
          <w:b w:val="0"/>
          <w:color w:val="333333"/>
          <w:sz w:val="24"/>
        </w:rPr>
        <w:t>14. Thông tin Liên hệ</w:t>
      </w:r>
    </w:p>
    <w:p>
      <w:r>
        <w:br w:type="page"/>
      </w:r>
    </w:p>
    <w:p>
      <w:pPr>
        <w:pStyle w:val="Heading1"/>
      </w:pPr>
      <w:r>
        <w:rPr>
          <w:rFonts w:ascii="Calibri" w:hAnsi="Calibri"/>
          <w:color w:val="1B2A4A"/>
        </w:rPr>
        <w:t>1. Tóm tắt Điều hành</w:t>
      </w:r>
    </w:p>
    <w:p>
      <w:pPr>
        <w:spacing w:after="120"/>
      </w:pPr>
      <w:r>
        <w:rPr>
          <w:rFonts w:ascii="Calibri" w:hAnsi="Calibri"/>
          <w:b/>
          <w:color w:val="C59E4C"/>
          <w:sz w:val="24"/>
        </w:rPr>
        <w:t>Executive Summary</w:t>
      </w:r>
    </w:p>
    <w:p/>
    <w:p>
      <w:pPr>
        <w:pStyle w:val="Heading2"/>
      </w:pPr>
      <w:r>
        <w:rPr>
          <w:rFonts w:ascii="Calibri" w:hAnsi="Calibri"/>
          <w:color w:val="F39325"/>
        </w:rPr>
        <w:t>Thách thức</w:t>
      </w:r>
    </w:p>
    <w:p>
      <w:pPr>
        <w:spacing w:after="120"/>
      </w:pPr>
      <w:r>
        <w:rPr>
          <w:rFonts w:ascii="Calibri" w:hAnsi="Calibri"/>
          <w:b w:val="0"/>
          <w:color w:val="333333"/>
          <w:sz w:val="22"/>
        </w:rPr>
        <w:t>Novagroup hiện vận hành 8+ nền tảng (ONENOVA, CRM, ERP, NMS, eSales, GMS, SuccessFactors, ICS) với các kết nối point-to-point riêng lẻ, không có trung tâm tích hợp thống nhất.</w:t>
      </w:r>
    </w:p>
    <w:p>
      <w:pPr>
        <w:pStyle w:val="ListBullet"/>
        <w:ind w:left="720"/>
      </w:pPr>
      <w:r>
        <w:rPr>
          <w:rFonts w:ascii="Calibri" w:hAnsi="Calibri"/>
          <w:sz w:val="22"/>
        </w:rPr>
        <w:t>Kết nối point-to-point giữa các platform phức tạp, khó bảo trì</w:t>
      </w:r>
    </w:p>
    <w:p>
      <w:pPr>
        <w:pStyle w:val="ListBullet"/>
        <w:ind w:left="720"/>
      </w:pPr>
      <w:r>
        <w:rPr>
          <w:rFonts w:ascii="Calibri" w:hAnsi="Calibri"/>
          <w:sz w:val="22"/>
        </w:rPr>
        <w:t>Thiếu chuẩn hóa dữ liệu và nghiệp vụ giữa các hệ thống</w:t>
      </w:r>
    </w:p>
    <w:p>
      <w:pPr>
        <w:pStyle w:val="ListBullet"/>
        <w:ind w:left="720"/>
      </w:pPr>
      <w:r>
        <w:rPr>
          <w:rFonts w:ascii="Calibri" w:hAnsi="Calibri"/>
          <w:sz w:val="22"/>
        </w:rPr>
        <w:t>Không có giám sát, logging, retry, alert tập trung</w:t>
      </w:r>
    </w:p>
    <w:p>
      <w:pPr>
        <w:pStyle w:val="ListBullet"/>
        <w:ind w:left="720"/>
      </w:pPr>
      <w:r>
        <w:rPr>
          <w:rFonts w:ascii="Calibri" w:hAnsi="Calibri"/>
          <w:sz w:val="22"/>
        </w:rPr>
        <w:t>Khó mở rộng khi thêm hệ thống mới - chi phí tăng tuyến tính</w:t>
      </w:r>
    </w:p>
    <w:p>
      <w:pPr>
        <w:pStyle w:val="Heading2"/>
      </w:pPr>
      <w:r>
        <w:rPr>
          <w:rFonts w:ascii="Calibri" w:hAnsi="Calibri"/>
          <w:color w:val="2E75B6"/>
        </w:rPr>
        <w:t>Giải pháp</w:t>
      </w:r>
    </w:p>
    <w:p>
      <w:pPr>
        <w:spacing w:after="120"/>
      </w:pPr>
      <w:r>
        <w:rPr>
          <w:rFonts w:ascii="Calibri" w:hAnsi="Calibri"/>
          <w:b w:val="0"/>
          <w:color w:val="333333"/>
          <w:sz w:val="22"/>
        </w:rPr>
        <w:t>Xây dựng Hub Integration Platform tập trung với 4 thành phần cốt lõi:</w:t>
      </w:r>
    </w:p>
    <w:p>
      <w:pPr>
        <w:pStyle w:val="ListBullet"/>
        <w:ind w:left="720"/>
      </w:pPr>
      <w:r>
        <w:rPr>
          <w:rFonts w:ascii="Calibri" w:hAnsi="Calibri"/>
          <w:b/>
          <w:sz w:val="22"/>
        </w:rPr>
        <w:t xml:space="preserve">API Gateway (Kong/APISIX): </w:t>
      </w:r>
      <w:r>
        <w:rPr>
          <w:rFonts w:ascii="Calibri" w:hAnsi="Calibri"/>
          <w:sz w:val="22"/>
        </w:rPr>
        <w:t>Quản lý routing, authentication, rate limiting, data transformation</w:t>
      </w:r>
    </w:p>
    <w:p>
      <w:pPr>
        <w:pStyle w:val="ListBullet"/>
        <w:ind w:left="720"/>
      </w:pPr>
      <w:r>
        <w:rPr>
          <w:rFonts w:ascii="Calibri" w:hAnsi="Calibri"/>
          <w:b/>
          <w:sz w:val="22"/>
        </w:rPr>
        <w:t xml:space="preserve">Event Streaming (Apache Kafka): </w:t>
      </w:r>
      <w:r>
        <w:rPr>
          <w:rFonts w:ascii="Calibri" w:hAnsi="Calibri"/>
          <w:sz w:val="22"/>
        </w:rPr>
        <w:t>Xử lý real-time messaging, CDC, stream processing</w:t>
      </w:r>
    </w:p>
    <w:p>
      <w:pPr>
        <w:pStyle w:val="ListBullet"/>
        <w:ind w:left="720"/>
      </w:pPr>
      <w:r>
        <w:rPr>
          <w:rFonts w:ascii="Calibri" w:hAnsi="Calibri"/>
          <w:b/>
          <w:sz w:val="22"/>
        </w:rPr>
        <w:t xml:space="preserve">Workflow Engine (n8n): </w:t>
      </w:r>
      <w:r>
        <w:rPr>
          <w:rFonts w:ascii="Calibri" w:hAnsi="Calibri"/>
          <w:sz w:val="22"/>
        </w:rPr>
        <w:t>Điều phối nghiệp vụ, data transform, retry/error handling</w:t>
      </w:r>
    </w:p>
    <w:p>
      <w:pPr>
        <w:pStyle w:val="ListBullet"/>
        <w:ind w:left="720"/>
      </w:pPr>
      <w:r>
        <w:rPr>
          <w:rFonts w:ascii="Calibri" w:hAnsi="Calibri"/>
          <w:b/>
          <w:sz w:val="22"/>
        </w:rPr>
        <w:t xml:space="preserve">Observability (Prometheus + Grafana + ELK): </w:t>
      </w:r>
      <w:r>
        <w:rPr>
          <w:rFonts w:ascii="Calibri" w:hAnsi="Calibri"/>
          <w:sz w:val="22"/>
        </w:rPr>
        <w:t>Giám sát, logging, tracing, alerting tập trung</w:t>
      </w:r>
    </w:p>
    <w:p>
      <w:pPr>
        <w:spacing w:after="120"/>
      </w:pPr>
      <w:r>
        <w:rPr>
          <w:rFonts w:ascii="Calibri" w:hAnsi="Calibri"/>
          <w:b/>
          <w:color w:val="E74C3C"/>
          <w:sz w:val="22"/>
        </w:rPr>
        <w:t xml:space="preserve">Lưu ý quan trọng: </w:t>
      </w:r>
    </w:p>
    <w:p>
      <w:pPr>
        <w:spacing w:after="120"/>
      </w:pPr>
      <w:r>
        <w:rPr>
          <w:rFonts w:ascii="Calibri" w:hAnsi="Calibri"/>
          <w:b w:val="0"/>
          <w:color w:val="333333"/>
          <w:sz w:val="22"/>
        </w:rPr>
        <w:t>Giải pháp tích hợp với hệ thống Novator SSO sẵn có của Novagroup thay vì triển khai SSO mới, tối ưu chi phí và tận dụng đầu tư hiện tại.</w:t>
      </w:r>
    </w:p>
    <w:p>
      <w:pPr>
        <w:pStyle w:val="Heading2"/>
      </w:pPr>
      <w:r>
        <w:rPr>
          <w:rFonts w:ascii="Calibri" w:hAnsi="Calibri"/>
          <w:color w:val="27AE60"/>
        </w:rPr>
        <w:t>Lợi ích chính</w:t>
      </w:r>
    </w:p>
    <w:p>
      <w:pPr>
        <w:pStyle w:val="ListBullet"/>
        <w:ind w:left="720"/>
      </w:pPr>
      <w:r>
        <w:rPr>
          <w:rFonts w:ascii="Calibri" w:hAnsi="Calibri"/>
          <w:sz w:val="22"/>
        </w:rPr>
        <w:t>Giảm 70% chi phí tích hợp so với point-to-point</w:t>
      </w:r>
    </w:p>
    <w:p>
      <w:pPr>
        <w:pStyle w:val="ListBullet"/>
        <w:ind w:left="720"/>
      </w:pPr>
      <w:r>
        <w:rPr>
          <w:rFonts w:ascii="Calibri" w:hAnsi="Calibri"/>
          <w:sz w:val="22"/>
        </w:rPr>
        <w:t>Thời gian tích hợp hệ thống mới: từ 2-3 tháng → 1-2 tuần</w:t>
      </w:r>
    </w:p>
    <w:p>
      <w:pPr>
        <w:pStyle w:val="ListBullet"/>
        <w:ind w:left="720"/>
      </w:pPr>
      <w:r>
        <w:rPr>
          <w:rFonts w:ascii="Calibri" w:hAnsi="Calibri"/>
          <w:sz w:val="22"/>
        </w:rPr>
        <w:t>Giám sát, logging, retry, alert tập trung toàn bộ hệ thống</w:t>
      </w:r>
    </w:p>
    <w:p>
      <w:pPr>
        <w:pStyle w:val="ListBullet"/>
        <w:ind w:left="720"/>
      </w:pPr>
      <w:r>
        <w:rPr>
          <w:rFonts w:ascii="Calibri" w:hAnsi="Calibri"/>
          <w:sz w:val="22"/>
        </w:rPr>
        <w:t>Tiết kiệm $300K-1M USD/năm license so với enterprise platform</w:t>
      </w:r>
    </w:p>
    <w:p>
      <w:pPr>
        <w:pStyle w:val="ListBullet"/>
        <w:ind w:left="720"/>
      </w:pPr>
      <w:r>
        <w:rPr>
          <w:rFonts w:ascii="Calibri" w:hAnsi="Calibri"/>
          <w:sz w:val="22"/>
        </w:rPr>
        <w:t>Tận dụng Novator SSO sẵn có - không cần đầu tư SSO mới</w:t>
      </w:r>
    </w:p>
    <w:p>
      <w:r>
        <w:br w:type="page"/>
      </w:r>
    </w:p>
    <w:p>
      <w:pPr>
        <w:pStyle w:val="Heading1"/>
      </w:pPr>
      <w:r>
        <w:rPr>
          <w:rFonts w:ascii="Calibri" w:hAnsi="Calibri"/>
          <w:color w:val="1B2A4A"/>
        </w:rPr>
        <w:t>2. Bối cảnh &amp; Thách thức</w:t>
      </w:r>
    </w:p>
    <w:p>
      <w:pPr>
        <w:spacing w:after="120"/>
      </w:pPr>
      <w:r>
        <w:rPr>
          <w:rFonts w:ascii="Calibri" w:hAnsi="Calibri"/>
          <w:b/>
          <w:color w:val="C59E4C"/>
          <w:sz w:val="24"/>
        </w:rPr>
        <w:t>Hiện trạng hệ thống và nhu cầu tích hợp tại Novagroup</w:t>
      </w:r>
    </w:p>
    <w:p/>
    <w:p>
      <w:pPr>
        <w:pStyle w:val="Heading2"/>
      </w:pPr>
      <w:r>
        <w:rPr>
          <w:rFonts w:ascii="Calibri" w:hAnsi="Calibri"/>
          <w:color w:val="1B2A4A"/>
        </w:rPr>
        <w:t>2.1 Bản đồ Hệ thống Novagroup</w:t>
      </w:r>
    </w:p>
    <w:p>
      <w:pPr>
        <w:spacing w:after="120"/>
      </w:pPr>
      <w:r>
        <w:rPr>
          <w:rFonts w:ascii="Calibri" w:hAnsi="Calibri"/>
          <w:b w:val="0"/>
          <w:color w:val="333333"/>
          <w:sz w:val="22"/>
        </w:rPr>
        <w:t>Novagroup hiện vận hành hệ sinh thái đa nền tảng phức tạp:</w:t>
      </w:r>
    </w:p>
    <w:tbl>
      <w:tblPr>
        <w:tblStyle w:val="TableGrid"/>
        <w:tblW w:type="auto" w:w="0"/>
        <w:jc w:val="center"/>
        <w:tblLook w:firstColumn="1" w:firstRow="1" w:lastColumn="0" w:lastRow="0" w:noHBand="0" w:noVBand="1" w:val="04A0"/>
      </w:tblPr>
      <w:tblGrid>
        <w:gridCol w:w="2880"/>
        <w:gridCol w:w="2880"/>
        <w:gridCol w:w="2880"/>
      </w:tblGrid>
      <w:tr>
        <w:tc>
          <w:tcPr>
            <w:tcW w:type="dxa" w:w="2268"/>
            <w:shd w:fill="1B2A4A"/>
          </w:tcPr>
          <w:p>
            <w:pPr>
              <w:jc w:val="center"/>
            </w:pPr>
            <w:r/>
            <w:r>
              <w:rPr>
                <w:rFonts w:ascii="Calibri" w:hAnsi="Calibri"/>
                <w:b/>
                <w:color w:val="FFFFFF"/>
                <w:sz w:val="20"/>
              </w:rPr>
              <w:t>Nhóm</w:t>
            </w:r>
          </w:p>
        </w:tc>
        <w:tc>
          <w:tcPr>
            <w:tcW w:type="dxa" w:w="3402"/>
            <w:shd w:fill="1B2A4A"/>
          </w:tcPr>
          <w:p>
            <w:pPr>
              <w:jc w:val="center"/>
            </w:pPr>
            <w:r/>
            <w:r>
              <w:rPr>
                <w:rFonts w:ascii="Calibri" w:hAnsi="Calibri"/>
                <w:b/>
                <w:color w:val="FFFFFF"/>
                <w:sz w:val="20"/>
              </w:rPr>
              <w:t>Hệ thống</w:t>
            </w:r>
          </w:p>
        </w:tc>
        <w:tc>
          <w:tcPr>
            <w:tcW w:type="dxa" w:w="4535"/>
            <w:shd w:fill="1B2A4A"/>
          </w:tcPr>
          <w:p>
            <w:pPr>
              <w:jc w:val="center"/>
            </w:pPr>
            <w:r/>
            <w:r>
              <w:rPr>
                <w:rFonts w:ascii="Calibri" w:hAnsi="Calibri"/>
                <w:b/>
                <w:color w:val="FFFFFF"/>
                <w:sz w:val="20"/>
              </w:rPr>
              <w:t>Chức năng</w:t>
            </w:r>
          </w:p>
        </w:tc>
      </w:tr>
      <w:tr>
        <w:tc>
          <w:tcPr>
            <w:tcW w:type="dxa" w:w="2268"/>
          </w:tcPr>
          <w:p>
            <w:r/>
            <w:r>
              <w:rPr>
                <w:rFonts w:ascii="Calibri" w:hAnsi="Calibri"/>
                <w:sz w:val="20"/>
              </w:rPr>
              <w:t>Core Platforms</w:t>
            </w:r>
          </w:p>
        </w:tc>
        <w:tc>
          <w:tcPr>
            <w:tcW w:type="dxa" w:w="3402"/>
          </w:tcPr>
          <w:p>
            <w:r/>
            <w:r>
              <w:rPr>
                <w:rFonts w:ascii="Calibri" w:hAnsi="Calibri"/>
                <w:sz w:val="20"/>
              </w:rPr>
              <w:t>ONENOVA, CRM, ERP, NMS</w:t>
            </w:r>
          </w:p>
        </w:tc>
        <w:tc>
          <w:tcPr>
            <w:tcW w:type="dxa" w:w="4535"/>
          </w:tcPr>
          <w:p>
            <w:r/>
            <w:r>
              <w:rPr>
                <w:rFonts w:ascii="Calibri" w:hAnsi="Calibri"/>
                <w:sz w:val="20"/>
              </w:rPr>
              <w:t>Unified Portal, Customer Mgmt, Finance &amp; Ops, Nova Mgmt System</w:t>
            </w:r>
          </w:p>
        </w:tc>
      </w:tr>
      <w:tr>
        <w:tc>
          <w:tcPr>
            <w:tcW w:type="dxa" w:w="2268"/>
            <w:shd w:fill="F2F6FA"/>
          </w:tcPr>
          <w:p>
            <w:r/>
            <w:r>
              <w:rPr>
                <w:rFonts w:ascii="Calibri" w:hAnsi="Calibri"/>
                <w:sz w:val="20"/>
              </w:rPr>
              <w:t>Digital &amp; Sales</w:t>
            </w:r>
          </w:p>
        </w:tc>
        <w:tc>
          <w:tcPr>
            <w:tcW w:type="dxa" w:w="3402"/>
            <w:shd w:fill="F2F6FA"/>
          </w:tcPr>
          <w:p>
            <w:r/>
            <w:r>
              <w:rPr>
                <w:rFonts w:ascii="Calibri" w:hAnsi="Calibri"/>
                <w:sz w:val="20"/>
              </w:rPr>
              <w:t>eSales, GMS, Voucher &amp; Loyalty</w:t>
            </w:r>
          </w:p>
        </w:tc>
        <w:tc>
          <w:tcPr>
            <w:tcW w:type="dxa" w:w="4535"/>
            <w:shd w:fill="F2F6FA"/>
          </w:tcPr>
          <w:p>
            <w:r/>
            <w:r>
              <w:rPr>
                <w:rFonts w:ascii="Calibri" w:hAnsi="Calibri"/>
                <w:sz w:val="20"/>
              </w:rPr>
              <w:t>E-commerce, Group Mgmt, Bán hàng tập trung</w:t>
            </w:r>
          </w:p>
        </w:tc>
      </w:tr>
      <w:tr>
        <w:tc>
          <w:tcPr>
            <w:tcW w:type="dxa" w:w="2268"/>
          </w:tcPr>
          <w:p>
            <w:r/>
            <w:r>
              <w:rPr>
                <w:rFonts w:ascii="Calibri" w:hAnsi="Calibri"/>
                <w:sz w:val="20"/>
              </w:rPr>
              <w:t>HR &amp; Comms</w:t>
            </w:r>
          </w:p>
        </w:tc>
        <w:tc>
          <w:tcPr>
            <w:tcW w:type="dxa" w:w="3402"/>
          </w:tcPr>
          <w:p>
            <w:r/>
            <w:r>
              <w:rPr>
                <w:rFonts w:ascii="Calibri" w:hAnsi="Calibri"/>
                <w:sz w:val="20"/>
              </w:rPr>
              <w:t>SAP SuccessFactors, ICS</w:t>
            </w:r>
          </w:p>
        </w:tc>
        <w:tc>
          <w:tcPr>
            <w:tcW w:type="dxa" w:w="4535"/>
          </w:tcPr>
          <w:p>
            <w:r/>
            <w:r>
              <w:rPr>
                <w:rFonts w:ascii="Calibri" w:hAnsi="Calibri"/>
                <w:sz w:val="20"/>
              </w:rPr>
              <w:t>HR, Internal Comms, Training &amp; Gamification</w:t>
            </w:r>
          </w:p>
        </w:tc>
      </w:tr>
      <w:tr>
        <w:tc>
          <w:tcPr>
            <w:tcW w:type="dxa" w:w="2268"/>
            <w:shd w:fill="F2F6FA"/>
          </w:tcPr>
          <w:p>
            <w:r/>
            <w:r>
              <w:rPr>
                <w:rFonts w:ascii="Calibri" w:hAnsi="Calibri"/>
                <w:sz w:val="20"/>
              </w:rPr>
              <w:t>Nghiệp vụ chính</w:t>
            </w:r>
          </w:p>
        </w:tc>
        <w:tc>
          <w:tcPr>
            <w:tcW w:type="dxa" w:w="3402"/>
            <w:shd w:fill="F2F6FA"/>
          </w:tcPr>
          <w:p>
            <w:r/>
            <w:r>
              <w:rPr>
                <w:rFonts w:ascii="Calibri" w:hAnsi="Calibri"/>
                <w:sz w:val="20"/>
              </w:rPr>
              <w:t>Lead Mgmt, Tracking, Hợp đồng, CSKH</w:t>
            </w:r>
          </w:p>
        </w:tc>
        <w:tc>
          <w:tcPr>
            <w:tcW w:type="dxa" w:w="4535"/>
            <w:shd w:fill="F2F6FA"/>
          </w:tcPr>
          <w:p>
            <w:r/>
            <w:r>
              <w:rPr>
                <w:rFonts w:ascii="Calibri" w:hAnsi="Calibri"/>
                <w:sz w:val="20"/>
              </w:rPr>
              <w:t>SOP (AI), Tương tác, Công nợ, Case Mgmt</w:t>
            </w:r>
          </w:p>
        </w:tc>
      </w:tr>
      <w:tr>
        <w:tc>
          <w:tcPr>
            <w:tcW w:type="dxa" w:w="2268"/>
          </w:tcPr>
          <w:p>
            <w:r/>
            <w:r>
              <w:rPr>
                <w:rFonts w:ascii="Calibri" w:hAnsi="Calibri"/>
                <w:sz w:val="20"/>
              </w:rPr>
              <w:t>AI &amp; Analytics</w:t>
            </w:r>
          </w:p>
        </w:tc>
        <w:tc>
          <w:tcPr>
            <w:tcW w:type="dxa" w:w="3402"/>
          </w:tcPr>
          <w:p>
            <w:r/>
            <w:r>
              <w:rPr>
                <w:rFonts w:ascii="Calibri" w:hAnsi="Calibri"/>
                <w:sz w:val="20"/>
              </w:rPr>
              <w:t>Lead Scoring, FaceID, Chatbot</w:t>
            </w:r>
          </w:p>
        </w:tc>
        <w:tc>
          <w:tcPr>
            <w:tcW w:type="dxa" w:w="4535"/>
          </w:tcPr>
          <w:p>
            <w:r/>
            <w:r>
              <w:rPr>
                <w:rFonts w:ascii="Calibri" w:hAnsi="Calibri"/>
                <w:sz w:val="20"/>
              </w:rPr>
              <w:t>AI, Dự báo, Dashboard Quản trị</w:t>
            </w:r>
          </w:p>
        </w:tc>
      </w:tr>
    </w:tbl>
    <w:p/>
    <w:p>
      <w:pPr>
        <w:pStyle w:val="Heading2"/>
      </w:pPr>
      <w:r>
        <w:rPr>
          <w:rFonts w:ascii="Calibri" w:hAnsi="Calibri"/>
          <w:color w:val="1B2A4A"/>
        </w:rPr>
        <w:t>2.2 Thách thức Tích hợp</w:t>
      </w:r>
    </w:p>
    <w:p>
      <w:pPr>
        <w:pStyle w:val="ListBullet"/>
        <w:ind w:left="720"/>
      </w:pPr>
      <w:r>
        <w:rPr>
          <w:rFonts w:ascii="Calibri" w:hAnsi="Calibri"/>
          <w:b/>
          <w:sz w:val="22"/>
        </w:rPr>
        <w:t xml:space="preserve">1. Dữ liệu phân tán: </w:t>
      </w:r>
      <w:r>
        <w:rPr>
          <w:rFonts w:ascii="Calibri" w:hAnsi="Calibri"/>
          <w:sz w:val="22"/>
        </w:rPr>
        <w:t>8+ nền tảng quản lý dữ liệu riêng biệt, thiếu master data thống nhất.</w:t>
      </w:r>
    </w:p>
    <w:p>
      <w:pPr>
        <w:pStyle w:val="ListBullet"/>
        <w:ind w:left="720"/>
      </w:pPr>
      <w:r>
        <w:rPr>
          <w:rFonts w:ascii="Calibri" w:hAnsi="Calibri"/>
          <w:b/>
          <w:sz w:val="22"/>
        </w:rPr>
        <w:t xml:space="preserve">2. Kết nối Point-to-Point: </w:t>
      </w:r>
      <w:r>
        <w:rPr>
          <w:rFonts w:ascii="Calibri" w:hAnsi="Calibri"/>
          <w:sz w:val="22"/>
        </w:rPr>
        <w:t>Hàng chục modules nghiệp vụ cần hàng trăm kết nối riêng lẻ. Mỗi thay đổi ảnh hưởng dây chuyền.</w:t>
      </w:r>
    </w:p>
    <w:p>
      <w:pPr>
        <w:pStyle w:val="ListBullet"/>
        <w:ind w:left="720"/>
      </w:pPr>
      <w:r>
        <w:rPr>
          <w:rFonts w:ascii="Calibri" w:hAnsi="Calibri"/>
          <w:b/>
          <w:sz w:val="22"/>
        </w:rPr>
        <w:t xml:space="preserve">3. Đồng bộ dữ liệu phức tạp: </w:t>
      </w:r>
      <w:r>
        <w:rPr>
          <w:rFonts w:ascii="Calibri" w:hAnsi="Calibri"/>
          <w:sz w:val="22"/>
        </w:rPr>
        <w:t>Lead từ CRM, hợp đồng từ ONENOVA, tài chính từ ERP, nhân sự từ SuccessFactors - thiếu chuẩn hóa.</w:t>
      </w:r>
    </w:p>
    <w:p>
      <w:pPr>
        <w:pStyle w:val="ListBullet"/>
        <w:ind w:left="720"/>
      </w:pPr>
      <w:r>
        <w:rPr>
          <w:rFonts w:ascii="Calibri" w:hAnsi="Calibri"/>
          <w:b/>
          <w:sz w:val="22"/>
        </w:rPr>
        <w:t xml:space="preserve">4. Khó mở rộng: </w:t>
      </w:r>
      <w:r>
        <w:rPr>
          <w:rFonts w:ascii="Calibri" w:hAnsi="Calibri"/>
          <w:sz w:val="22"/>
        </w:rPr>
        <w:t>Thêm module/hệ thống mới phải tạo kết nối với tất cả platform hiện có. Chi phí tăng tuyến tính.</w:t>
      </w:r>
    </w:p>
    <w:p>
      <w:pPr>
        <w:pStyle w:val="ListBullet"/>
        <w:ind w:left="720"/>
      </w:pPr>
      <w:r>
        <w:rPr>
          <w:rFonts w:ascii="Calibri" w:hAnsi="Calibri"/>
          <w:b/>
          <w:sz w:val="22"/>
        </w:rPr>
        <w:t xml:space="preserve">5. Thiếu giám sát tổng thể: </w:t>
      </w:r>
      <w:r>
        <w:rPr>
          <w:rFonts w:ascii="Calibri" w:hAnsi="Calibri"/>
          <w:sz w:val="22"/>
        </w:rPr>
        <w:t>Không có visibility về data flow. Lỗi phát hiện chậm, debug phức tạp.</w:t>
      </w:r>
    </w:p>
    <w:p>
      <w:pPr>
        <w:pStyle w:val="ListBullet"/>
        <w:ind w:left="720"/>
      </w:pPr>
      <w:r>
        <w:rPr>
          <w:rFonts w:ascii="Calibri" w:hAnsi="Calibri"/>
          <w:b/>
          <w:sz w:val="22"/>
        </w:rPr>
        <w:t xml:space="preserve">6. Nghiệp vụ chồng chéo: </w:t>
      </w:r>
      <w:r>
        <w:rPr>
          <w:rFonts w:ascii="Calibri" w:hAnsi="Calibri"/>
          <w:sz w:val="22"/>
        </w:rPr>
        <w:t>Voucher &amp; Loyalty, quản lý KH xuất hiện ở nhiều nhóm chức năng, cần Hub thống nhất luồng dữ liệu.</w:t>
      </w:r>
    </w:p>
    <w:p>
      <w:r>
        <w:br w:type="page"/>
      </w:r>
    </w:p>
    <w:p>
      <w:pPr>
        <w:pStyle w:val="Heading1"/>
      </w:pPr>
      <w:r>
        <w:rPr>
          <w:rFonts w:ascii="Calibri" w:hAnsi="Calibri"/>
          <w:color w:val="1B2A4A"/>
        </w:rPr>
        <w:t>3. Giải pháp Hub Integration Platform</w:t>
      </w:r>
    </w:p>
    <w:p>
      <w:pPr>
        <w:spacing w:after="120"/>
      </w:pPr>
      <w:r>
        <w:rPr>
          <w:rFonts w:ascii="Calibri" w:hAnsi="Calibri"/>
          <w:b/>
          <w:color w:val="C59E4C"/>
          <w:sz w:val="24"/>
        </w:rPr>
        <w:t>Nền tảng tích hợp tập trung, hiện đại, mở rộng linh hoạt</w:t>
      </w:r>
    </w:p>
    <w:p/>
    <w:p>
      <w:pPr>
        <w:pStyle w:val="Heading2"/>
      </w:pPr>
      <w:r>
        <w:rPr>
          <w:rFonts w:ascii="Calibri" w:hAnsi="Calibri"/>
          <w:color w:val="1B2A4A"/>
        </w:rPr>
        <w:t>3.1 Mục tiêu Giải pháp</w:t>
      </w:r>
    </w:p>
    <w:p>
      <w:pPr>
        <w:spacing w:after="120"/>
      </w:pPr>
      <w:r>
        <w:rPr>
          <w:rFonts w:ascii="Calibri" w:hAnsi="Calibri"/>
          <w:b w:val="0"/>
          <w:color w:val="333333"/>
          <w:sz w:val="22"/>
        </w:rPr>
        <w:t>Dựa trên yêu cầu cụ thể của Novagroup, Hub Integration Platform hướng đến 5 mục tiêu chính:</w:t>
      </w:r>
    </w:p>
    <w:p>
      <w:pPr>
        <w:pStyle w:val="ListBullet"/>
        <w:ind w:left="720"/>
      </w:pPr>
      <w:r>
        <w:rPr>
          <w:rFonts w:ascii="Calibri" w:hAnsi="Calibri"/>
          <w:b/>
          <w:sz w:val="22"/>
        </w:rPr>
        <w:t xml:space="preserve">Giảm kết nối chằng chịt: </w:t>
      </w:r>
      <w:r>
        <w:rPr>
          <w:rFonts w:ascii="Calibri" w:hAnsi="Calibri"/>
          <w:sz w:val="22"/>
        </w:rPr>
        <w:t>Chuyển từ mô hình point-to-point sang hub-and-spoke, mỗi hệ thống chỉ cần 1 kết nối duy nhất tới Hub.</w:t>
      </w:r>
    </w:p>
    <w:p>
      <w:pPr>
        <w:pStyle w:val="ListBullet"/>
        <w:ind w:left="720"/>
      </w:pPr>
      <w:r>
        <w:rPr>
          <w:rFonts w:ascii="Calibri" w:hAnsi="Calibri"/>
          <w:b/>
          <w:sz w:val="22"/>
        </w:rPr>
        <w:t xml:space="preserve">Dễ mở rộng: </w:t>
      </w:r>
      <w:r>
        <w:rPr>
          <w:rFonts w:ascii="Calibri" w:hAnsi="Calibri"/>
          <w:sz w:val="22"/>
        </w:rPr>
        <w:t>Thêm hệ thống mới chỉ cần tạo 1 connector tới Hub thay vì N kết nối tới tất cả hệ thống hiện có.</w:t>
      </w:r>
    </w:p>
    <w:p>
      <w:pPr>
        <w:pStyle w:val="ListBullet"/>
        <w:ind w:left="720"/>
      </w:pPr>
      <w:r>
        <w:rPr>
          <w:rFonts w:ascii="Calibri" w:hAnsi="Calibri"/>
          <w:b/>
          <w:sz w:val="22"/>
        </w:rPr>
        <w:t xml:space="preserve">Chuẩn hóa dữ liệu &amp; nghiệp vụ: </w:t>
      </w:r>
      <w:r>
        <w:rPr>
          <w:rFonts w:ascii="Calibri" w:hAnsi="Calibri"/>
          <w:sz w:val="22"/>
        </w:rPr>
        <w:t>Định nghĩa data format chuẩn, transformation rules, và business logic tập trung tại Hub.</w:t>
      </w:r>
    </w:p>
    <w:p>
      <w:pPr>
        <w:pStyle w:val="ListBullet"/>
        <w:ind w:left="720"/>
      </w:pPr>
      <w:r>
        <w:rPr>
          <w:rFonts w:ascii="Calibri" w:hAnsi="Calibri"/>
          <w:b/>
          <w:sz w:val="22"/>
        </w:rPr>
        <w:t xml:space="preserve">Giám sát tập trung: </w:t>
      </w:r>
      <w:r>
        <w:rPr>
          <w:rFonts w:ascii="Calibri" w:hAnsi="Calibri"/>
          <w:sz w:val="22"/>
        </w:rPr>
        <w:t>Monitoring, logging, retry, alert cho toàn bộ integration flows tại một điểm duy nhất.</w:t>
      </w:r>
    </w:p>
    <w:p>
      <w:pPr>
        <w:pStyle w:val="ListBullet"/>
        <w:ind w:left="720"/>
      </w:pPr>
      <w:r>
        <w:rPr>
          <w:rFonts w:ascii="Calibri" w:hAnsi="Calibri"/>
          <w:b/>
          <w:sz w:val="22"/>
        </w:rPr>
        <w:t xml:space="preserve">Phù hợp chiến lược dài hạn: </w:t>
      </w:r>
      <w:r>
        <w:rPr>
          <w:rFonts w:ascii="Calibri" w:hAnsi="Calibri"/>
          <w:sz w:val="22"/>
        </w:rPr>
        <w:t>Kiến trúc mở, cloud-native, sẵn sàng mở rộng theo chiến lược chuyển đổi số của Tập đoàn.</w:t>
      </w:r>
    </w:p>
    <w:p>
      <w:pPr>
        <w:pStyle w:val="Heading2"/>
      </w:pPr>
      <w:r>
        <w:rPr>
          <w:rFonts w:ascii="Calibri" w:hAnsi="Calibri"/>
          <w:color w:val="1B2A4A"/>
        </w:rPr>
        <w:t>3.2 Nguyên tắc Thiết kế</w:t>
      </w:r>
    </w:p>
    <w:p>
      <w:pPr>
        <w:pStyle w:val="ListBullet"/>
        <w:ind w:left="720"/>
      </w:pPr>
      <w:r>
        <w:rPr>
          <w:rFonts w:ascii="Calibri" w:hAnsi="Calibri"/>
          <w:sz w:val="22"/>
        </w:rPr>
        <w:t>Hub-and-Spoke Architecture: Mọi giao tiếp đi qua Hub trung tâm</w:t>
      </w:r>
    </w:p>
    <w:p>
      <w:pPr>
        <w:pStyle w:val="ListBullet"/>
        <w:ind w:left="720"/>
      </w:pPr>
      <w:r>
        <w:rPr>
          <w:rFonts w:ascii="Calibri" w:hAnsi="Calibri"/>
          <w:sz w:val="22"/>
        </w:rPr>
        <w:t>API-First: Chuẩn hóa giao tiếp qua RESTful API &amp; Event-driven messaging</w:t>
      </w:r>
    </w:p>
    <w:p>
      <w:pPr>
        <w:pStyle w:val="ListBullet"/>
        <w:ind w:left="720"/>
      </w:pPr>
      <w:r>
        <w:rPr>
          <w:rFonts w:ascii="Calibri" w:hAnsi="Calibri"/>
          <w:sz w:val="22"/>
        </w:rPr>
        <w:t>Tận dụng hạ tầng sẵn có: Sử dụng Novator SSO, không triển khai trùng lặp</w:t>
      </w:r>
    </w:p>
    <w:p>
      <w:pPr>
        <w:pStyle w:val="ListBullet"/>
        <w:ind w:left="720"/>
      </w:pPr>
      <w:r>
        <w:rPr>
          <w:rFonts w:ascii="Calibri" w:hAnsi="Calibri"/>
          <w:sz w:val="22"/>
        </w:rPr>
        <w:t>Open Source First: Giảm chi phí license, toàn quyền kiểm soát</w:t>
      </w:r>
    </w:p>
    <w:p>
      <w:pPr>
        <w:pStyle w:val="ListBullet"/>
        <w:ind w:left="720"/>
      </w:pPr>
      <w:r>
        <w:rPr>
          <w:rFonts w:ascii="Calibri" w:hAnsi="Calibri"/>
          <w:sz w:val="22"/>
        </w:rPr>
        <w:t>Observable by Default: Mọi flow đều được monitor, log, và alert</w:t>
      </w:r>
    </w:p>
    <w:p>
      <w:pPr>
        <w:pStyle w:val="ListBullet"/>
        <w:ind w:left="720"/>
      </w:pPr>
      <w:r>
        <w:rPr>
          <w:rFonts w:ascii="Calibri" w:hAnsi="Calibri"/>
          <w:sz w:val="22"/>
        </w:rPr>
        <w:t>Idempotent &amp; Retry-safe: Đảm bảo xử lý lỗi và retry không gây duplicate</w:t>
      </w:r>
    </w:p>
    <w:p>
      <w:r>
        <w:br w:type="page"/>
      </w:r>
    </w:p>
    <w:p>
      <w:pPr>
        <w:pStyle w:val="Heading1"/>
      </w:pPr>
      <w:r>
        <w:rPr>
          <w:rFonts w:ascii="Calibri" w:hAnsi="Calibri"/>
          <w:color w:val="1B2A4A"/>
        </w:rPr>
        <w:t>4. Kiến trúc Hệ thống</w:t>
      </w:r>
    </w:p>
    <w:p>
      <w:pPr>
        <w:spacing w:after="120"/>
      </w:pPr>
      <w:r>
        <w:rPr>
          <w:rFonts w:ascii="Calibri" w:hAnsi="Calibri"/>
          <w:b/>
          <w:color w:val="C59E4C"/>
          <w:sz w:val="24"/>
        </w:rPr>
        <w:t>High-Level Architecture</w:t>
      </w:r>
    </w:p>
    <w:p/>
    <w:p>
      <w:pPr>
        <w:spacing w:after="120"/>
      </w:pPr>
      <w:r>
        <w:rPr>
          <w:rFonts w:ascii="Calibri" w:hAnsi="Calibri"/>
          <w:b/>
          <w:color w:val="333333"/>
          <w:sz w:val="22"/>
        </w:rPr>
        <w:t>Kiến trúc Hub Integration Platform gồm 4 layer chính + SSO Integration:</w:t>
      </w:r>
    </w:p>
    <w:p/>
    <w:tbl>
      <w:tblPr>
        <w:tblStyle w:val="TableGrid"/>
        <w:tblW w:type="auto" w:w="0"/>
        <w:jc w:val="center"/>
        <w:tblLook w:firstColumn="1" w:firstRow="1" w:lastColumn="0" w:lastRow="0" w:noHBand="0" w:noVBand="1" w:val="04A0"/>
      </w:tblPr>
      <w:tblGrid>
        <w:gridCol w:w="2880"/>
        <w:gridCol w:w="2880"/>
        <w:gridCol w:w="2880"/>
      </w:tblGrid>
      <w:tr>
        <w:tc>
          <w:tcPr>
            <w:tcW w:type="dxa" w:w="2268"/>
            <w:shd w:fill="1B2A4A"/>
          </w:tcPr>
          <w:p>
            <w:pPr>
              <w:jc w:val="center"/>
            </w:pPr>
            <w:r/>
            <w:r>
              <w:rPr>
                <w:rFonts w:ascii="Calibri" w:hAnsi="Calibri"/>
                <w:b/>
                <w:color w:val="FFFFFF"/>
                <w:sz w:val="20"/>
              </w:rPr>
              <w:t>Layer</w:t>
            </w:r>
          </w:p>
        </w:tc>
        <w:tc>
          <w:tcPr>
            <w:tcW w:type="dxa" w:w="2835"/>
            <w:shd w:fill="1B2A4A"/>
          </w:tcPr>
          <w:p>
            <w:pPr>
              <w:jc w:val="center"/>
            </w:pPr>
            <w:r/>
            <w:r>
              <w:rPr>
                <w:rFonts w:ascii="Calibri" w:hAnsi="Calibri"/>
                <w:b/>
                <w:color w:val="FFFFFF"/>
                <w:sz w:val="20"/>
              </w:rPr>
              <w:t>Công nghệ</w:t>
            </w:r>
          </w:p>
        </w:tc>
        <w:tc>
          <w:tcPr>
            <w:tcW w:type="dxa" w:w="4535"/>
            <w:shd w:fill="1B2A4A"/>
          </w:tcPr>
          <w:p>
            <w:pPr>
              <w:jc w:val="center"/>
            </w:pPr>
            <w:r/>
            <w:r>
              <w:rPr>
                <w:rFonts w:ascii="Calibri" w:hAnsi="Calibri"/>
                <w:b/>
                <w:color w:val="FFFFFF"/>
                <w:sz w:val="20"/>
              </w:rPr>
              <w:t>Chức năng</w:t>
            </w:r>
          </w:p>
        </w:tc>
      </w:tr>
      <w:tr>
        <w:tc>
          <w:tcPr>
            <w:tcW w:type="dxa" w:w="2268"/>
          </w:tcPr>
          <w:p>
            <w:r/>
            <w:r>
              <w:rPr>
                <w:rFonts w:ascii="Calibri" w:hAnsi="Calibri"/>
                <w:sz w:val="20"/>
              </w:rPr>
              <w:t>API Gateway Layer</w:t>
            </w:r>
          </w:p>
        </w:tc>
        <w:tc>
          <w:tcPr>
            <w:tcW w:type="dxa" w:w="2835"/>
          </w:tcPr>
          <w:p>
            <w:r/>
            <w:r>
              <w:rPr>
                <w:rFonts w:ascii="Calibri" w:hAnsi="Calibri"/>
                <w:sz w:val="20"/>
              </w:rPr>
              <w:t>Kong / APISIX</w:t>
            </w:r>
          </w:p>
        </w:tc>
        <w:tc>
          <w:tcPr>
            <w:tcW w:type="dxa" w:w="4535"/>
          </w:tcPr>
          <w:p>
            <w:r/>
            <w:r>
              <w:rPr>
                <w:rFonts w:ascii="Calibri" w:hAnsi="Calibri"/>
                <w:sz w:val="20"/>
              </w:rPr>
              <w:t>Routing, Auth (delegate Novator), Rate Limit, Transform</w:t>
            </w:r>
          </w:p>
        </w:tc>
      </w:tr>
      <w:tr>
        <w:tc>
          <w:tcPr>
            <w:tcW w:type="dxa" w:w="2268"/>
            <w:shd w:fill="F2F6FA"/>
          </w:tcPr>
          <w:p>
            <w:r/>
            <w:r>
              <w:rPr>
                <w:rFonts w:ascii="Calibri" w:hAnsi="Calibri"/>
                <w:sz w:val="20"/>
              </w:rPr>
              <w:t>Event Streaming Layer</w:t>
            </w:r>
          </w:p>
        </w:tc>
        <w:tc>
          <w:tcPr>
            <w:tcW w:type="dxa" w:w="2835"/>
            <w:shd w:fill="F2F6FA"/>
          </w:tcPr>
          <w:p>
            <w:r/>
            <w:r>
              <w:rPr>
                <w:rFonts w:ascii="Calibri" w:hAnsi="Calibri"/>
                <w:sz w:val="20"/>
              </w:rPr>
              <w:t>Apache Kafka + Debezium</w:t>
            </w:r>
          </w:p>
        </w:tc>
        <w:tc>
          <w:tcPr>
            <w:tcW w:type="dxa" w:w="4535"/>
            <w:shd w:fill="F2F6FA"/>
          </w:tcPr>
          <w:p>
            <w:r/>
            <w:r>
              <w:rPr>
                <w:rFonts w:ascii="Calibri" w:hAnsi="Calibri"/>
                <w:sz w:val="20"/>
              </w:rPr>
              <w:t>Pub/Sub, CDC, Stream Processing</w:t>
            </w:r>
          </w:p>
        </w:tc>
      </w:tr>
      <w:tr>
        <w:tc>
          <w:tcPr>
            <w:tcW w:type="dxa" w:w="2268"/>
          </w:tcPr>
          <w:p>
            <w:r/>
            <w:r>
              <w:rPr>
                <w:rFonts w:ascii="Calibri" w:hAnsi="Calibri"/>
                <w:sz w:val="20"/>
              </w:rPr>
              <w:t>Workflow Engine Layer</w:t>
            </w:r>
          </w:p>
        </w:tc>
        <w:tc>
          <w:tcPr>
            <w:tcW w:type="dxa" w:w="2835"/>
          </w:tcPr>
          <w:p>
            <w:r/>
            <w:r>
              <w:rPr>
                <w:rFonts w:ascii="Calibri" w:hAnsi="Calibri"/>
                <w:sz w:val="20"/>
              </w:rPr>
              <w:t>n8n (Self-hosted)</w:t>
            </w:r>
          </w:p>
        </w:tc>
        <w:tc>
          <w:tcPr>
            <w:tcW w:type="dxa" w:w="4535"/>
          </w:tcPr>
          <w:p>
            <w:r/>
            <w:r>
              <w:rPr>
                <w:rFonts w:ascii="Calibri" w:hAnsi="Calibri"/>
                <w:sz w:val="20"/>
              </w:rPr>
              <w:t>Orchestration, Business Logic, Retry/DLQ</w:t>
            </w:r>
          </w:p>
        </w:tc>
      </w:tr>
      <w:tr>
        <w:tc>
          <w:tcPr>
            <w:tcW w:type="dxa" w:w="2268"/>
            <w:shd w:fill="F2F6FA"/>
          </w:tcPr>
          <w:p>
            <w:r/>
            <w:r>
              <w:rPr>
                <w:rFonts w:ascii="Calibri" w:hAnsi="Calibri"/>
                <w:sz w:val="20"/>
              </w:rPr>
              <w:t>Observability Layer</w:t>
            </w:r>
          </w:p>
        </w:tc>
        <w:tc>
          <w:tcPr>
            <w:tcW w:type="dxa" w:w="2835"/>
            <w:shd w:fill="F2F6FA"/>
          </w:tcPr>
          <w:p>
            <w:r/>
            <w:r>
              <w:rPr>
                <w:rFonts w:ascii="Calibri" w:hAnsi="Calibri"/>
                <w:sz w:val="20"/>
              </w:rPr>
              <w:t>Prometheus + Grafana + ELK</w:t>
            </w:r>
          </w:p>
        </w:tc>
        <w:tc>
          <w:tcPr>
            <w:tcW w:type="dxa" w:w="4535"/>
            <w:shd w:fill="F2F6FA"/>
          </w:tcPr>
          <w:p>
            <w:r/>
            <w:r>
              <w:rPr>
                <w:rFonts w:ascii="Calibri" w:hAnsi="Calibri"/>
                <w:sz w:val="20"/>
              </w:rPr>
              <w:t>Metrics, Logs, Tracing, Alerts</w:t>
            </w:r>
          </w:p>
        </w:tc>
      </w:tr>
      <w:tr>
        <w:tc>
          <w:tcPr>
            <w:tcW w:type="dxa" w:w="2268"/>
          </w:tcPr>
          <w:p>
            <w:r/>
            <w:r>
              <w:rPr>
                <w:rFonts w:ascii="Calibri" w:hAnsi="Calibri"/>
                <w:sz w:val="20"/>
              </w:rPr>
              <w:t>SSO Integration</w:t>
            </w:r>
          </w:p>
        </w:tc>
        <w:tc>
          <w:tcPr>
            <w:tcW w:type="dxa" w:w="2835"/>
          </w:tcPr>
          <w:p>
            <w:r/>
            <w:r>
              <w:rPr>
                <w:rFonts w:ascii="Calibri" w:hAnsi="Calibri"/>
                <w:sz w:val="20"/>
              </w:rPr>
              <w:t>Novator Connector</w:t>
            </w:r>
          </w:p>
        </w:tc>
        <w:tc>
          <w:tcPr>
            <w:tcW w:type="dxa" w:w="4535"/>
          </w:tcPr>
          <w:p>
            <w:r/>
            <w:r>
              <w:rPr>
                <w:rFonts w:ascii="Calibri" w:hAnsi="Calibri"/>
                <w:sz w:val="20"/>
              </w:rPr>
              <w:t>OAuth2/OIDC bridge, Token validation</w:t>
            </w:r>
          </w:p>
        </w:tc>
      </w:tr>
      <w:tr>
        <w:tc>
          <w:tcPr>
            <w:tcW w:type="dxa" w:w="2268"/>
            <w:shd w:fill="F2F6FA"/>
          </w:tcPr>
          <w:p>
            <w:r/>
            <w:r>
              <w:rPr>
                <w:rFonts w:ascii="Calibri" w:hAnsi="Calibri"/>
                <w:sz w:val="20"/>
              </w:rPr>
              <w:t>Infrastructure</w:t>
            </w:r>
          </w:p>
        </w:tc>
        <w:tc>
          <w:tcPr>
            <w:tcW w:type="dxa" w:w="2835"/>
            <w:shd w:fill="F2F6FA"/>
          </w:tcPr>
          <w:p>
            <w:r/>
            <w:r>
              <w:rPr>
                <w:rFonts w:ascii="Calibri" w:hAnsi="Calibri"/>
                <w:sz w:val="20"/>
              </w:rPr>
              <w:t>Kubernetes (On-premise)</w:t>
            </w:r>
          </w:p>
        </w:tc>
        <w:tc>
          <w:tcPr>
            <w:tcW w:type="dxa" w:w="4535"/>
            <w:shd w:fill="F2F6FA"/>
          </w:tcPr>
          <w:p>
            <w:r/>
            <w:r>
              <w:rPr>
                <w:rFonts w:ascii="Calibri" w:hAnsi="Calibri"/>
                <w:sz w:val="20"/>
              </w:rPr>
              <w:t>Container orchestration, Auto-scaling</w:t>
            </w:r>
          </w:p>
        </w:tc>
      </w:tr>
    </w:tbl>
    <w:p/>
    <w:p>
      <w:pPr>
        <w:pStyle w:val="Heading2"/>
      </w:pPr>
      <w:r>
        <w:rPr>
          <w:rFonts w:ascii="Calibri" w:hAnsi="Calibri"/>
          <w:color w:val="1B2A4A"/>
        </w:rPr>
        <w:t>4.1 Luồng Dữ liệu Tổng quan</w:t>
      </w:r>
    </w:p>
    <w:p>
      <w:pPr>
        <w:spacing w:after="120"/>
        <w:jc w:val="center"/>
      </w:pPr>
      <w:r>
        <w:rPr>
          <w:rFonts w:ascii="Calibri" w:hAnsi="Calibri"/>
          <w:b/>
          <w:color w:val="1B2A4A"/>
          <w:sz w:val="24"/>
        </w:rPr>
        <w:t>NGUỒN DỮ LIỆU → NVG HUB INTEGRATION PLATFORM → ĐÍCH</w:t>
      </w:r>
    </w:p>
    <w:p/>
    <w:p>
      <w:pPr>
        <w:spacing w:after="120"/>
      </w:pPr>
      <w:r>
        <w:rPr>
          <w:rFonts w:ascii="Calibri" w:hAnsi="Calibri"/>
          <w:b/>
          <w:color w:val="333333"/>
          <w:sz w:val="22"/>
        </w:rPr>
        <w:t>Nguồn dữ liệu (Source Systems):</w:t>
      </w:r>
    </w:p>
    <w:p>
      <w:pPr>
        <w:pStyle w:val="ListBullet"/>
        <w:ind w:left="720"/>
      </w:pPr>
      <w:r>
        <w:rPr>
          <w:rFonts w:ascii="Calibri" w:hAnsi="Calibri"/>
          <w:sz w:val="22"/>
        </w:rPr>
        <w:t>ONENOVA (Unified Portal)</w:t>
      </w:r>
    </w:p>
    <w:p>
      <w:pPr>
        <w:pStyle w:val="ListBullet"/>
        <w:ind w:left="720"/>
      </w:pPr>
      <w:r>
        <w:rPr>
          <w:rFonts w:ascii="Calibri" w:hAnsi="Calibri"/>
          <w:sz w:val="22"/>
        </w:rPr>
        <w:t>CRM (Customer Management)</w:t>
      </w:r>
    </w:p>
    <w:p>
      <w:pPr>
        <w:pStyle w:val="ListBullet"/>
        <w:ind w:left="720"/>
      </w:pPr>
      <w:r>
        <w:rPr>
          <w:rFonts w:ascii="Calibri" w:hAnsi="Calibri"/>
          <w:sz w:val="22"/>
        </w:rPr>
        <w:t>ERP (Finance &amp; Operations)</w:t>
      </w:r>
    </w:p>
    <w:p>
      <w:pPr>
        <w:pStyle w:val="ListBullet"/>
        <w:ind w:left="720"/>
      </w:pPr>
      <w:r>
        <w:rPr>
          <w:rFonts w:ascii="Calibri" w:hAnsi="Calibri"/>
          <w:sz w:val="22"/>
        </w:rPr>
        <w:t>NMS (Nova Management System)</w:t>
      </w:r>
    </w:p>
    <w:p>
      <w:pPr>
        <w:pStyle w:val="ListBullet"/>
        <w:ind w:left="720"/>
      </w:pPr>
      <w:r>
        <w:rPr>
          <w:rFonts w:ascii="Calibri" w:hAnsi="Calibri"/>
          <w:sz w:val="22"/>
        </w:rPr>
        <w:t>eSales (E-commerce)</w:t>
      </w:r>
    </w:p>
    <w:p>
      <w:pPr>
        <w:pStyle w:val="ListBullet"/>
        <w:ind w:left="720"/>
      </w:pPr>
      <w:r>
        <w:rPr>
          <w:rFonts w:ascii="Calibri" w:hAnsi="Calibri"/>
          <w:sz w:val="22"/>
        </w:rPr>
        <w:t>SAP SuccessFactors (HR)</w:t>
      </w:r>
    </w:p>
    <w:p>
      <w:pPr>
        <w:pStyle w:val="ListBullet"/>
        <w:ind w:left="720"/>
      </w:pPr>
      <w:r>
        <w:rPr>
          <w:rFonts w:ascii="Calibri" w:hAnsi="Calibri"/>
          <w:sz w:val="22"/>
        </w:rPr>
        <w:t>GMS / ICS (Group Mgmt / Internal Comms)</w:t>
      </w:r>
    </w:p>
    <w:p>
      <w:pPr>
        <w:spacing w:after="120"/>
      </w:pPr>
      <w:r>
        <w:rPr>
          <w:rFonts w:ascii="Calibri" w:hAnsi="Calibri"/>
          <w:b/>
          <w:color w:val="333333"/>
          <w:sz w:val="22"/>
        </w:rPr>
        <w:t>Đích (Target Systems):</w:t>
      </w:r>
    </w:p>
    <w:p>
      <w:pPr>
        <w:pStyle w:val="ListBullet"/>
        <w:ind w:left="720"/>
      </w:pPr>
      <w:r>
        <w:rPr>
          <w:rFonts w:ascii="Calibri" w:hAnsi="Calibri"/>
          <w:sz w:val="22"/>
        </w:rPr>
        <w:t>Data Warehouse / BI Dashboard</w:t>
      </w:r>
    </w:p>
    <w:p>
      <w:pPr>
        <w:pStyle w:val="ListBullet"/>
        <w:ind w:left="720"/>
      </w:pPr>
      <w:r>
        <w:rPr>
          <w:rFonts w:ascii="Calibri" w:hAnsi="Calibri"/>
          <w:sz w:val="22"/>
        </w:rPr>
        <w:t>Mobile App</w:t>
      </w:r>
    </w:p>
    <w:p>
      <w:pPr>
        <w:pStyle w:val="ListBullet"/>
        <w:ind w:left="720"/>
      </w:pPr>
      <w:r>
        <w:rPr>
          <w:rFonts w:ascii="Calibri" w:hAnsi="Calibri"/>
          <w:sz w:val="22"/>
        </w:rPr>
        <w:t>Notification Services</w:t>
      </w:r>
    </w:p>
    <w:p>
      <w:pPr>
        <w:pStyle w:val="ListBullet"/>
        <w:ind w:left="720"/>
      </w:pPr>
      <w:r>
        <w:rPr>
          <w:rFonts w:ascii="Calibri" w:hAnsi="Calibri"/>
          <w:sz w:val="22"/>
        </w:rPr>
        <w:t>Audit Log</w:t>
      </w:r>
    </w:p>
    <w:p>
      <w:pPr>
        <w:pStyle w:val="ListBullet"/>
        <w:ind w:left="720"/>
      </w:pPr>
      <w:r>
        <w:rPr>
          <w:rFonts w:ascii="Calibri" w:hAnsi="Calibri"/>
          <w:sz w:val="22"/>
        </w:rPr>
        <w:t>Các hệ thống khác trong tập đoàn</w:t>
      </w:r>
    </w:p>
    <w:p>
      <w:r>
        <w:br w:type="page"/>
      </w:r>
    </w:p>
    <w:p>
      <w:pPr>
        <w:pStyle w:val="Heading1"/>
      </w:pPr>
      <w:r>
        <w:rPr>
          <w:rFonts w:ascii="Calibri" w:hAnsi="Calibri"/>
          <w:color w:val="1B2A4A"/>
        </w:rPr>
        <w:t>5. Thành phần Công nghệ Chi tiết</w:t>
      </w:r>
    </w:p>
    <w:p>
      <w:pPr>
        <w:spacing w:after="120"/>
      </w:pPr>
      <w:r>
        <w:rPr>
          <w:rFonts w:ascii="Calibri" w:hAnsi="Calibri"/>
          <w:b/>
          <w:color w:val="C59E4C"/>
          <w:sz w:val="24"/>
        </w:rPr>
        <w:t>Components &amp; Technology Stack</w:t>
      </w:r>
    </w:p>
    <w:p/>
    <w:p>
      <w:pPr>
        <w:pStyle w:val="Heading2"/>
      </w:pPr>
      <w:r>
        <w:rPr>
          <w:rFonts w:ascii="Calibri" w:hAnsi="Calibri"/>
          <w:color w:val="2E75B6"/>
        </w:rPr>
        <w:t>5.1 API Gateway - Kong / Apache APISIX</w:t>
      </w:r>
    </w:p>
    <w:p>
      <w:pPr>
        <w:spacing w:after="120"/>
      </w:pPr>
      <w:r>
        <w:rPr>
          <w:rFonts w:ascii="Calibri" w:hAnsi="Calibri"/>
          <w:b/>
          <w:color w:val="333333"/>
          <w:sz w:val="22"/>
        </w:rPr>
        <w:t>Vai trò: Cổng giao tiếp duy nhất cho toàn bộ hệ thống, quản lý và bảo mật API.</w:t>
      </w:r>
    </w:p>
    <w:p>
      <w:pPr>
        <w:pStyle w:val="ListBullet"/>
        <w:ind w:left="720"/>
      </w:pPr>
      <w:r>
        <w:rPr>
          <w:rFonts w:ascii="Calibri" w:hAnsi="Calibri"/>
          <w:sz w:val="22"/>
        </w:rPr>
        <w:t>Routing &amp; Load Balancing: Điều hướng request tới đúng backend service</w:t>
      </w:r>
    </w:p>
    <w:p>
      <w:pPr>
        <w:pStyle w:val="ListBullet"/>
        <w:ind w:left="720"/>
      </w:pPr>
      <w:r>
        <w:rPr>
          <w:rFonts w:ascii="Calibri" w:hAnsi="Calibri"/>
          <w:sz w:val="22"/>
        </w:rPr>
        <w:t>Authentication: Delegate xác thực sang Novator SSO qua OAuth2/JWT</w:t>
      </w:r>
    </w:p>
    <w:p>
      <w:pPr>
        <w:pStyle w:val="ListBullet"/>
        <w:ind w:left="720"/>
      </w:pPr>
      <w:r>
        <w:rPr>
          <w:rFonts w:ascii="Calibri" w:hAnsi="Calibri"/>
          <w:sz w:val="22"/>
        </w:rPr>
        <w:t>Rate Limiting: Kiểm soát lưu lượng, bảo vệ backend khỏi quá tải</w:t>
      </w:r>
    </w:p>
    <w:p>
      <w:pPr>
        <w:pStyle w:val="ListBullet"/>
        <w:ind w:left="720"/>
      </w:pPr>
      <w:r>
        <w:rPr>
          <w:rFonts w:ascii="Calibri" w:hAnsi="Calibri"/>
          <w:sz w:val="22"/>
        </w:rPr>
        <w:t>Request/Response Transformation: Chuyển đổi format dữ liệu (XML↔JSON, field mapping)</w:t>
      </w:r>
    </w:p>
    <w:p>
      <w:pPr>
        <w:pStyle w:val="ListBullet"/>
        <w:ind w:left="720"/>
      </w:pPr>
      <w:r>
        <w:rPr>
          <w:rFonts w:ascii="Calibri" w:hAnsi="Calibri"/>
          <w:sz w:val="22"/>
        </w:rPr>
        <w:t>Circuit Breaker: Tự động ngắt kết nối khi backend lỗi, tránh cascade failure</w:t>
      </w:r>
    </w:p>
    <w:p>
      <w:pPr>
        <w:pStyle w:val="ListBullet"/>
        <w:ind w:left="720"/>
      </w:pPr>
      <w:r>
        <w:rPr>
          <w:rFonts w:ascii="Calibri" w:hAnsi="Calibri"/>
          <w:sz w:val="22"/>
        </w:rPr>
        <w:t>100+ plugins mở rộng: Logging, CORS, IP restriction, bot detection...</w:t>
      </w:r>
    </w:p>
    <w:p>
      <w:pPr>
        <w:pStyle w:val="Heading2"/>
      </w:pPr>
      <w:r>
        <w:rPr>
          <w:rFonts w:ascii="Calibri" w:hAnsi="Calibri"/>
          <w:color w:val="27AE60"/>
        </w:rPr>
        <w:t>5.2 Event Streaming - Apache Kafka</w:t>
      </w:r>
    </w:p>
    <w:p>
      <w:pPr>
        <w:spacing w:after="120"/>
      </w:pPr>
      <w:r>
        <w:rPr>
          <w:rFonts w:ascii="Calibri" w:hAnsi="Calibri"/>
          <w:b/>
          <w:color w:val="333333"/>
          <w:sz w:val="22"/>
        </w:rPr>
        <w:t>Vai trò: Xử lý messaging bất đồng bộ, đảm bảo dữ liệu không bị mất.</w:t>
      </w:r>
    </w:p>
    <w:p>
      <w:pPr>
        <w:pStyle w:val="ListBullet"/>
        <w:ind w:left="720"/>
      </w:pPr>
      <w:r>
        <w:rPr>
          <w:rFonts w:ascii="Calibri" w:hAnsi="Calibri"/>
          <w:sz w:val="22"/>
        </w:rPr>
        <w:t>Pub/Sub Messaging: Real-time event distribution giữa các hệ thống</w:t>
      </w:r>
    </w:p>
    <w:p>
      <w:pPr>
        <w:pStyle w:val="ListBullet"/>
        <w:ind w:left="720"/>
      </w:pPr>
      <w:r>
        <w:rPr>
          <w:rFonts w:ascii="Calibri" w:hAnsi="Calibri"/>
          <w:sz w:val="22"/>
        </w:rPr>
        <w:t>Kafka Connect: 200+ connectors có sẵn cho các database, API, file system</w:t>
      </w:r>
    </w:p>
    <w:p>
      <w:pPr>
        <w:pStyle w:val="ListBullet"/>
        <w:ind w:left="720"/>
      </w:pPr>
      <w:r>
        <w:rPr>
          <w:rFonts w:ascii="Calibri" w:hAnsi="Calibri"/>
          <w:sz w:val="22"/>
        </w:rPr>
        <w:t>Debezium CDC: Capture thay đổi từ database source (CRM, ERP) mà không cần sửa code source</w:t>
      </w:r>
    </w:p>
    <w:p>
      <w:pPr>
        <w:pStyle w:val="ListBullet"/>
        <w:ind w:left="720"/>
      </w:pPr>
      <w:r>
        <w:rPr>
          <w:rFonts w:ascii="Calibri" w:hAnsi="Calibri"/>
          <w:sz w:val="22"/>
        </w:rPr>
        <w:t>ksqlDB: Stream processing cho data enrichment và aggregation</w:t>
      </w:r>
    </w:p>
    <w:p>
      <w:pPr>
        <w:pStyle w:val="ListBullet"/>
        <w:ind w:left="720"/>
      </w:pPr>
      <w:r>
        <w:rPr>
          <w:rFonts w:ascii="Calibri" w:hAnsi="Calibri"/>
          <w:sz w:val="22"/>
        </w:rPr>
        <w:t>Throughput: Xử lý hàng triệu message/giây, đảm bảo hiệu suất cao</w:t>
      </w:r>
    </w:p>
    <w:p>
      <w:pPr>
        <w:pStyle w:val="ListBullet"/>
        <w:ind w:left="720"/>
      </w:pPr>
      <w:r>
        <w:rPr>
          <w:rFonts w:ascii="Calibri" w:hAnsi="Calibri"/>
          <w:sz w:val="22"/>
        </w:rPr>
        <w:t>Durability: Message được persist trên disk, replay khi cần</w:t>
      </w:r>
    </w:p>
    <w:p>
      <w:pPr>
        <w:pStyle w:val="Heading2"/>
      </w:pPr>
      <w:r>
        <w:rPr>
          <w:rFonts w:ascii="Calibri" w:hAnsi="Calibri"/>
          <w:color w:val="F39325"/>
        </w:rPr>
        <w:t>5.3 Workflow Engine - n8n (Self-hosted)</w:t>
      </w:r>
    </w:p>
    <w:p>
      <w:pPr>
        <w:spacing w:after="120"/>
      </w:pPr>
      <w:r>
        <w:rPr>
          <w:rFonts w:ascii="Calibri" w:hAnsi="Calibri"/>
          <w:b/>
          <w:color w:val="333333"/>
          <w:sz w:val="22"/>
        </w:rPr>
        <w:t>Vai trò: Điều phối nghiệp vụ, xử lý logic phức tạp, retry &amp; error handling.</w:t>
      </w:r>
    </w:p>
    <w:p>
      <w:pPr>
        <w:pStyle w:val="ListBullet"/>
        <w:ind w:left="720"/>
      </w:pPr>
      <w:r>
        <w:rPr>
          <w:rFonts w:ascii="Calibri" w:hAnsi="Calibri"/>
          <w:sz w:val="22"/>
        </w:rPr>
        <w:t>Visual Workflow Builder: Kéo thả xây dựng workflow, dễ hiểu cho cả non-technical</w:t>
      </w:r>
    </w:p>
    <w:p>
      <w:pPr>
        <w:pStyle w:val="ListBullet"/>
        <w:ind w:left="720"/>
      </w:pPr>
      <w:r>
        <w:rPr>
          <w:rFonts w:ascii="Calibri" w:hAnsi="Calibri"/>
          <w:sz w:val="22"/>
        </w:rPr>
        <w:t>400+ integrations có sẵn: HTTP, database, email, Slack, webhook...</w:t>
      </w:r>
    </w:p>
    <w:p>
      <w:pPr>
        <w:pStyle w:val="ListBullet"/>
        <w:ind w:left="720"/>
      </w:pPr>
      <w:r>
        <w:rPr>
          <w:rFonts w:ascii="Calibri" w:hAnsi="Calibri"/>
          <w:sz w:val="22"/>
        </w:rPr>
        <w:t>Custom Node (TypeScript): Viết custom logic cho nghiệp vụ đặc thù NVG</w:t>
      </w:r>
    </w:p>
    <w:p>
      <w:pPr>
        <w:pStyle w:val="ListBullet"/>
        <w:ind w:left="720"/>
      </w:pPr>
      <w:r>
        <w:rPr>
          <w:rFonts w:ascii="Calibri" w:hAnsi="Calibri"/>
          <w:sz w:val="22"/>
        </w:rPr>
        <w:t>Error Handling &amp; Retry: Tự động retry khi lỗi, Dead Letter Queue cho message thất bại</w:t>
      </w:r>
    </w:p>
    <w:p>
      <w:pPr>
        <w:pStyle w:val="ListBullet"/>
        <w:ind w:left="720"/>
      </w:pPr>
      <w:r>
        <w:rPr>
          <w:rFonts w:ascii="Calibri" w:hAnsi="Calibri"/>
          <w:sz w:val="22"/>
        </w:rPr>
        <w:t>Scheduling &amp; Webhooks: Trigger theo lịch hoặc event-driven</w:t>
      </w:r>
    </w:p>
    <w:p>
      <w:pPr>
        <w:pStyle w:val="ListBullet"/>
        <w:ind w:left="720"/>
      </w:pPr>
      <w:r>
        <w:rPr>
          <w:rFonts w:ascii="Calibri" w:hAnsi="Calibri"/>
          <w:sz w:val="22"/>
        </w:rPr>
        <w:t>Self-hosted: Dữ liệu nằm hoàn toàn trên infra NVG, đảm bảo bảo mật</w:t>
      </w:r>
    </w:p>
    <w:p>
      <w:pPr>
        <w:pStyle w:val="Heading2"/>
      </w:pPr>
      <w:r>
        <w:rPr>
          <w:rFonts w:ascii="Calibri" w:hAnsi="Calibri"/>
          <w:color w:val="E74C3C"/>
        </w:rPr>
        <w:t>5.4 Observability - Prometheus + Grafana + ELK</w:t>
      </w:r>
    </w:p>
    <w:p>
      <w:pPr>
        <w:spacing w:after="120"/>
      </w:pPr>
      <w:r>
        <w:rPr>
          <w:rFonts w:ascii="Calibri" w:hAnsi="Calibri"/>
          <w:b/>
          <w:color w:val="333333"/>
          <w:sz w:val="22"/>
        </w:rPr>
        <w:t>Vai trò: Giám sát, logging, alerting tập trung cho toàn bộ integration flows.</w:t>
      </w:r>
    </w:p>
    <w:p>
      <w:pPr>
        <w:pStyle w:val="ListBullet"/>
        <w:ind w:left="720"/>
      </w:pPr>
      <w:r>
        <w:rPr>
          <w:rFonts w:ascii="Calibri" w:hAnsi="Calibri"/>
          <w:sz w:val="22"/>
        </w:rPr>
        <w:t>Prometheus: Thu thập metrics tự động từ mọi service (API latency, error rate, throughput)</w:t>
      </w:r>
    </w:p>
    <w:p>
      <w:pPr>
        <w:pStyle w:val="ListBullet"/>
        <w:ind w:left="720"/>
      </w:pPr>
      <w:r>
        <w:rPr>
          <w:rFonts w:ascii="Calibri" w:hAnsi="Calibri"/>
          <w:sz w:val="22"/>
        </w:rPr>
        <w:t>Grafana: Dashboard trực quan theo domain (Sales, HR, Finance), real-time monitoring</w:t>
      </w:r>
    </w:p>
    <w:p>
      <w:pPr>
        <w:pStyle w:val="ListBullet"/>
        <w:ind w:left="720"/>
      </w:pPr>
      <w:r>
        <w:rPr>
          <w:rFonts w:ascii="Calibri" w:hAnsi="Calibri"/>
          <w:sz w:val="22"/>
        </w:rPr>
        <w:t>ELK Stack (Elasticsearch + Logstash + Kibana): Centralized logging, full-text search logs</w:t>
      </w:r>
    </w:p>
    <w:p>
      <w:pPr>
        <w:pStyle w:val="ListBullet"/>
        <w:ind w:left="720"/>
      </w:pPr>
      <w:r>
        <w:rPr>
          <w:rFonts w:ascii="Calibri" w:hAnsi="Calibri"/>
          <w:sz w:val="22"/>
        </w:rPr>
        <w:t>Jaeger: Distributed tracing - trace request xuyên suốt nhiều service</w:t>
      </w:r>
    </w:p>
    <w:p>
      <w:pPr>
        <w:pStyle w:val="ListBullet"/>
        <w:ind w:left="720"/>
      </w:pPr>
      <w:r>
        <w:rPr>
          <w:rFonts w:ascii="Calibri" w:hAnsi="Calibri"/>
          <w:sz w:val="22"/>
        </w:rPr>
        <w:t>Alerting: Cảnh báo qua email, Slack, SMS khi có anomaly hoặc lỗi</w:t>
      </w:r>
    </w:p>
    <w:p>
      <w:pPr>
        <w:pStyle w:val="ListBullet"/>
        <w:ind w:left="720"/>
      </w:pPr>
      <w:r>
        <w:rPr>
          <w:rFonts w:ascii="Calibri" w:hAnsi="Calibri"/>
          <w:sz w:val="22"/>
        </w:rPr>
        <w:t>On-call Rotation: Tích hợp quy trình on-call cho đội vận hành</w:t>
      </w:r>
    </w:p>
    <w:p>
      <w:r>
        <w:br w:type="page"/>
      </w:r>
    </w:p>
    <w:p>
      <w:pPr>
        <w:pStyle w:val="Heading1"/>
      </w:pPr>
      <w:r>
        <w:rPr>
          <w:rFonts w:ascii="Calibri" w:hAnsi="Calibri"/>
          <w:color w:val="1B2A4A"/>
        </w:rPr>
        <w:t>6. Tích hợp với Novator SSO</w:t>
      </w:r>
    </w:p>
    <w:p>
      <w:pPr>
        <w:spacing w:after="120"/>
      </w:pPr>
      <w:r>
        <w:rPr>
          <w:rFonts w:ascii="Calibri" w:hAnsi="Calibri"/>
          <w:b/>
          <w:color w:val="C59E4C"/>
          <w:sz w:val="24"/>
        </w:rPr>
        <w:t>Tận dụng hệ thống Single Sign-On sẵn có của Novagroup</w:t>
      </w:r>
    </w:p>
    <w:p/>
    <w:p>
      <w:pPr>
        <w:spacing w:after="120"/>
      </w:pPr>
      <w:r>
        <w:rPr>
          <w:rFonts w:ascii="Calibri" w:hAnsi="Calibri"/>
          <w:b w:val="0"/>
          <w:color w:val="333333"/>
          <w:sz w:val="22"/>
        </w:rPr>
        <w:t>Thay vì triển khai Keycloak hay hệ thống IAM mới, Hub Integration Platform sẽ tích hợp trực tiếp với Novator SSO - giải pháp SSO nội bộ đang được Novagroup sử dụng.</w:t>
      </w:r>
    </w:p>
    <w:p/>
    <w:p>
      <w:pPr>
        <w:pStyle w:val="Heading2"/>
      </w:pPr>
      <w:r>
        <w:rPr>
          <w:rFonts w:ascii="Calibri" w:hAnsi="Calibri"/>
          <w:color w:val="1B2A4A"/>
        </w:rPr>
        <w:t>6.1 Phương thức Tích hợp</w:t>
      </w:r>
    </w:p>
    <w:p>
      <w:pPr>
        <w:pStyle w:val="ListBullet"/>
        <w:ind w:left="720"/>
      </w:pPr>
      <w:r>
        <w:rPr>
          <w:rFonts w:ascii="Calibri" w:hAnsi="Calibri"/>
          <w:b/>
          <w:sz w:val="22"/>
        </w:rPr>
        <w:t xml:space="preserve">OAuth2/OIDC Bridge: </w:t>
      </w:r>
      <w:r>
        <w:rPr>
          <w:rFonts w:ascii="Calibri" w:hAnsi="Calibri"/>
          <w:sz w:val="22"/>
        </w:rPr>
        <w:t>Kong API Gateway sẽ validate JWT token từ Novator SSO, không cần user login lại.</w:t>
      </w:r>
    </w:p>
    <w:p>
      <w:pPr>
        <w:pStyle w:val="ListBullet"/>
        <w:ind w:left="720"/>
      </w:pPr>
      <w:r>
        <w:rPr>
          <w:rFonts w:ascii="Calibri" w:hAnsi="Calibri"/>
          <w:b/>
          <w:sz w:val="22"/>
        </w:rPr>
        <w:t xml:space="preserve">Token Forwarding: </w:t>
      </w:r>
      <w:r>
        <w:rPr>
          <w:rFonts w:ascii="Calibri" w:hAnsi="Calibri"/>
          <w:sz w:val="22"/>
        </w:rPr>
        <w:t>Request từ client mang token Novator → Kong validate → forward tới backend services.</w:t>
      </w:r>
    </w:p>
    <w:p>
      <w:pPr>
        <w:pStyle w:val="ListBullet"/>
        <w:ind w:left="720"/>
      </w:pPr>
      <w:r>
        <w:rPr>
          <w:rFonts w:ascii="Calibri" w:hAnsi="Calibri"/>
          <w:b/>
          <w:sz w:val="22"/>
        </w:rPr>
        <w:t xml:space="preserve">Role-based Access: </w:t>
      </w:r>
      <w:r>
        <w:rPr>
          <w:rFonts w:ascii="Calibri" w:hAnsi="Calibri"/>
          <w:sz w:val="22"/>
        </w:rPr>
        <w:t>Map roles từ Novator SSO sang permission levels trong Hub Integration.</w:t>
      </w:r>
    </w:p>
    <w:p>
      <w:pPr>
        <w:pStyle w:val="ListBullet"/>
        <w:ind w:left="720"/>
      </w:pPr>
      <w:r>
        <w:rPr>
          <w:rFonts w:ascii="Calibri" w:hAnsi="Calibri"/>
          <w:b/>
          <w:sz w:val="22"/>
        </w:rPr>
        <w:t xml:space="preserve">Service-to-Service Auth: </w:t>
      </w:r>
      <w:r>
        <w:rPr>
          <w:rFonts w:ascii="Calibri" w:hAnsi="Calibri"/>
          <w:sz w:val="22"/>
        </w:rPr>
        <w:t>Sử dụng API Key hoặc mTLS cho giao tiếp nội bộ giữa các service trong Hub.</w:t>
      </w:r>
    </w:p>
    <w:p>
      <w:pPr>
        <w:pStyle w:val="Heading2"/>
      </w:pPr>
      <w:r>
        <w:rPr>
          <w:rFonts w:ascii="Calibri" w:hAnsi="Calibri"/>
          <w:color w:val="1B2A4A"/>
        </w:rPr>
        <w:t>6.2 Lợi ích so với Triển khai SSO mới</w:t>
      </w:r>
    </w:p>
    <w:tbl>
      <w:tblPr>
        <w:tblStyle w:val="TableGrid"/>
        <w:tblW w:type="auto" w:w="0"/>
        <w:jc w:val="center"/>
        <w:tblLook w:firstColumn="1" w:firstRow="1" w:lastColumn="0" w:lastRow="0" w:noHBand="0" w:noVBand="1" w:val="04A0"/>
      </w:tblPr>
      <w:tblGrid>
        <w:gridCol w:w="2880"/>
        <w:gridCol w:w="2880"/>
        <w:gridCol w:w="2880"/>
      </w:tblGrid>
      <w:tr>
        <w:tc>
          <w:tcPr>
            <w:tcW w:type="dxa" w:w="2268"/>
            <w:shd w:fill="1B2A4A"/>
          </w:tcPr>
          <w:p>
            <w:pPr>
              <w:jc w:val="center"/>
            </w:pPr>
            <w:r/>
            <w:r>
              <w:rPr>
                <w:rFonts w:ascii="Calibri" w:hAnsi="Calibri"/>
                <w:b/>
                <w:color w:val="FFFFFF"/>
                <w:sz w:val="20"/>
              </w:rPr>
              <w:t>Tiêu chí</w:t>
            </w:r>
          </w:p>
        </w:tc>
        <w:tc>
          <w:tcPr>
            <w:tcW w:type="dxa" w:w="3402"/>
            <w:shd w:fill="1B2A4A"/>
          </w:tcPr>
          <w:p>
            <w:pPr>
              <w:jc w:val="center"/>
            </w:pPr>
            <w:r/>
            <w:r>
              <w:rPr>
                <w:rFonts w:ascii="Calibri" w:hAnsi="Calibri"/>
                <w:b/>
                <w:color w:val="FFFFFF"/>
                <w:sz w:val="20"/>
              </w:rPr>
              <w:t>Triển khai Keycloak mới</w:t>
            </w:r>
          </w:p>
        </w:tc>
        <w:tc>
          <w:tcPr>
            <w:tcW w:type="dxa" w:w="3402"/>
            <w:shd w:fill="1B2A4A"/>
          </w:tcPr>
          <w:p>
            <w:pPr>
              <w:jc w:val="center"/>
            </w:pPr>
            <w:r/>
            <w:r>
              <w:rPr>
                <w:rFonts w:ascii="Calibri" w:hAnsi="Calibri"/>
                <w:b/>
                <w:color w:val="FFFFFF"/>
                <w:sz w:val="20"/>
              </w:rPr>
              <w:t>Tích hợp Novator SSO</w:t>
            </w:r>
          </w:p>
        </w:tc>
      </w:tr>
      <w:tr>
        <w:tc>
          <w:tcPr>
            <w:tcW w:type="dxa" w:w="2268"/>
          </w:tcPr>
          <w:p>
            <w:r/>
            <w:r>
              <w:rPr>
                <w:rFonts w:ascii="Calibri" w:hAnsi="Calibri"/>
                <w:sz w:val="20"/>
              </w:rPr>
              <w:t>Chi phí triển khai</w:t>
            </w:r>
          </w:p>
        </w:tc>
        <w:tc>
          <w:tcPr>
            <w:tcW w:type="dxa" w:w="3402"/>
          </w:tcPr>
          <w:p>
            <w:r/>
            <w:r>
              <w:rPr>
                <w:rFonts w:ascii="Calibri" w:hAnsi="Calibri"/>
                <w:sz w:val="20"/>
              </w:rPr>
              <w:t>Cao (setup, migration, training)</w:t>
            </w:r>
          </w:p>
        </w:tc>
        <w:tc>
          <w:tcPr>
            <w:tcW w:type="dxa" w:w="3402"/>
          </w:tcPr>
          <w:p>
            <w:r/>
            <w:r>
              <w:rPr>
                <w:rFonts w:ascii="Calibri" w:hAnsi="Calibri"/>
                <w:sz w:val="20"/>
              </w:rPr>
              <w:t>Thấp (chỉ cần build connector)</w:t>
            </w:r>
          </w:p>
        </w:tc>
      </w:tr>
      <w:tr>
        <w:tc>
          <w:tcPr>
            <w:tcW w:type="dxa" w:w="2268"/>
            <w:shd w:fill="F2F6FA"/>
          </w:tcPr>
          <w:p>
            <w:r/>
            <w:r>
              <w:rPr>
                <w:rFonts w:ascii="Calibri" w:hAnsi="Calibri"/>
                <w:sz w:val="20"/>
              </w:rPr>
              <w:t>Thời gian</w:t>
            </w:r>
          </w:p>
        </w:tc>
        <w:tc>
          <w:tcPr>
            <w:tcW w:type="dxa" w:w="3402"/>
            <w:shd w:fill="F2F6FA"/>
          </w:tcPr>
          <w:p>
            <w:r/>
            <w:r>
              <w:rPr>
                <w:rFonts w:ascii="Calibri" w:hAnsi="Calibri"/>
                <w:sz w:val="20"/>
              </w:rPr>
              <w:t>4-6 tuần</w:t>
            </w:r>
          </w:p>
        </w:tc>
        <w:tc>
          <w:tcPr>
            <w:tcW w:type="dxa" w:w="3402"/>
            <w:shd w:fill="F2F6FA"/>
          </w:tcPr>
          <w:p>
            <w:r/>
            <w:r>
              <w:rPr>
                <w:rFonts w:ascii="Calibri" w:hAnsi="Calibri"/>
                <w:sz w:val="20"/>
              </w:rPr>
              <w:t>1-2 tuần</w:t>
            </w:r>
          </w:p>
        </w:tc>
      </w:tr>
      <w:tr>
        <w:tc>
          <w:tcPr>
            <w:tcW w:type="dxa" w:w="2268"/>
          </w:tcPr>
          <w:p>
            <w:r/>
            <w:r>
              <w:rPr>
                <w:rFonts w:ascii="Calibri" w:hAnsi="Calibri"/>
                <w:sz w:val="20"/>
              </w:rPr>
              <w:t>User experience</w:t>
            </w:r>
          </w:p>
        </w:tc>
        <w:tc>
          <w:tcPr>
            <w:tcW w:type="dxa" w:w="3402"/>
          </w:tcPr>
          <w:p>
            <w:r/>
            <w:r>
              <w:rPr>
                <w:rFonts w:ascii="Calibri" w:hAnsi="Calibri"/>
                <w:sz w:val="20"/>
              </w:rPr>
              <w:t>User phải đăng nhập 2 hệ thống</w:t>
            </w:r>
          </w:p>
        </w:tc>
        <w:tc>
          <w:tcPr>
            <w:tcW w:type="dxa" w:w="3402"/>
          </w:tcPr>
          <w:p>
            <w:r/>
            <w:r>
              <w:rPr>
                <w:rFonts w:ascii="Calibri" w:hAnsi="Calibri"/>
                <w:sz w:val="20"/>
              </w:rPr>
              <w:t>Seamless - dùng account hiện có</w:t>
            </w:r>
          </w:p>
        </w:tc>
      </w:tr>
      <w:tr>
        <w:tc>
          <w:tcPr>
            <w:tcW w:type="dxa" w:w="2268"/>
            <w:shd w:fill="F2F6FA"/>
          </w:tcPr>
          <w:p>
            <w:r/>
            <w:r>
              <w:rPr>
                <w:rFonts w:ascii="Calibri" w:hAnsi="Calibri"/>
                <w:sz w:val="20"/>
              </w:rPr>
              <w:t>Bảo trì</w:t>
            </w:r>
          </w:p>
        </w:tc>
        <w:tc>
          <w:tcPr>
            <w:tcW w:type="dxa" w:w="3402"/>
            <w:shd w:fill="F2F6FA"/>
          </w:tcPr>
          <w:p>
            <w:r/>
            <w:r>
              <w:rPr>
                <w:rFonts w:ascii="Calibri" w:hAnsi="Calibri"/>
                <w:sz w:val="20"/>
              </w:rPr>
              <w:t>Thêm 1 hệ thống cần maintain</w:t>
            </w:r>
          </w:p>
        </w:tc>
        <w:tc>
          <w:tcPr>
            <w:tcW w:type="dxa" w:w="3402"/>
            <w:shd w:fill="F2F6FA"/>
          </w:tcPr>
          <w:p>
            <w:r/>
            <w:r>
              <w:rPr>
                <w:rFonts w:ascii="Calibri" w:hAnsi="Calibri"/>
                <w:sz w:val="20"/>
              </w:rPr>
              <w:t>Không thêm hệ thống mới</w:t>
            </w:r>
          </w:p>
        </w:tc>
      </w:tr>
      <w:tr>
        <w:tc>
          <w:tcPr>
            <w:tcW w:type="dxa" w:w="2268"/>
          </w:tcPr>
          <w:p>
            <w:r/>
            <w:r>
              <w:rPr>
                <w:rFonts w:ascii="Calibri" w:hAnsi="Calibri"/>
                <w:sz w:val="20"/>
              </w:rPr>
              <w:t>Rủi ro</w:t>
            </w:r>
          </w:p>
        </w:tc>
        <w:tc>
          <w:tcPr>
            <w:tcW w:type="dxa" w:w="3402"/>
          </w:tcPr>
          <w:p>
            <w:r/>
            <w:r>
              <w:rPr>
                <w:rFonts w:ascii="Calibri" w:hAnsi="Calibri"/>
                <w:sz w:val="20"/>
              </w:rPr>
              <w:t>Migration user data, downtime</w:t>
            </w:r>
          </w:p>
        </w:tc>
        <w:tc>
          <w:tcPr>
            <w:tcW w:type="dxa" w:w="3402"/>
          </w:tcPr>
          <w:p>
            <w:r/>
            <w:r>
              <w:rPr>
                <w:rFonts w:ascii="Calibri" w:hAnsi="Calibri"/>
                <w:sz w:val="20"/>
              </w:rPr>
              <w:t>Rủi ro thấp, không migration</w:t>
            </w:r>
          </w:p>
        </w:tc>
      </w:tr>
    </w:tbl>
    <w:p>
      <w:r>
        <w:br w:type="page"/>
      </w:r>
    </w:p>
    <w:p>
      <w:pPr>
        <w:pStyle w:val="Heading1"/>
      </w:pPr>
      <w:r>
        <w:rPr>
          <w:rFonts w:ascii="Calibri" w:hAnsi="Calibri"/>
          <w:color w:val="1B2A4A"/>
        </w:rPr>
        <w:t>7. Integration Patterns</w:t>
      </w:r>
    </w:p>
    <w:p>
      <w:pPr>
        <w:spacing w:after="120"/>
      </w:pPr>
      <w:r>
        <w:rPr>
          <w:rFonts w:ascii="Calibri" w:hAnsi="Calibri"/>
          <w:b/>
          <w:color w:val="C59E4C"/>
          <w:sz w:val="24"/>
        </w:rPr>
        <w:t>Các mẫu tích hợp phù hợp với nhu cầu Novagroup</w:t>
      </w:r>
    </w:p>
    <w:p/>
    <w:p>
      <w:pPr>
        <w:pStyle w:val="Heading2"/>
      </w:pPr>
      <w:r>
        <w:rPr>
          <w:rFonts w:ascii="Calibri" w:hAnsi="Calibri"/>
          <w:color w:val="1B2A4A"/>
        </w:rPr>
        <w:t>7.1 Đồng bộ Dữ liệu (Data Synchronization)</w:t>
      </w:r>
    </w:p>
    <w:p>
      <w:pPr>
        <w:spacing w:after="120"/>
      </w:pPr>
      <w:r>
        <w:rPr>
          <w:rFonts w:ascii="Calibri" w:hAnsi="Calibri"/>
          <w:b/>
          <w:color w:val="333333"/>
          <w:sz w:val="22"/>
        </w:rPr>
        <w:t>Chuẩn hóa và đồng bộ dữ liệu giữa các hệ thống core.</w:t>
      </w:r>
    </w:p>
    <w:p>
      <w:pPr>
        <w:pStyle w:val="ListBullet"/>
        <w:ind w:left="720"/>
      </w:pPr>
      <w:r>
        <w:rPr>
          <w:rFonts w:ascii="Calibri" w:hAnsi="Calibri"/>
          <w:sz w:val="22"/>
        </w:rPr>
        <w:t>CRM ↔ ERP: Đồng bộ customer, order, invoice data</w:t>
      </w:r>
    </w:p>
    <w:p>
      <w:pPr>
        <w:pStyle w:val="ListBullet"/>
        <w:ind w:left="720"/>
      </w:pPr>
      <w:r>
        <w:rPr>
          <w:rFonts w:ascii="Calibri" w:hAnsi="Calibri"/>
          <w:sz w:val="22"/>
        </w:rPr>
        <w:t>ONENOVA ↔ CRM: Đồng bộ lead, hợp đồng, tương tác khách hàng</w:t>
      </w:r>
    </w:p>
    <w:p>
      <w:pPr>
        <w:pStyle w:val="ListBullet"/>
        <w:ind w:left="720"/>
      </w:pPr>
      <w:r>
        <w:rPr>
          <w:rFonts w:ascii="Calibri" w:hAnsi="Calibri"/>
          <w:sz w:val="22"/>
        </w:rPr>
        <w:t>SuccessFactors → ERP: Đồng bộ payroll, employee master data</w:t>
      </w:r>
    </w:p>
    <w:p>
      <w:pPr>
        <w:pStyle w:val="ListBullet"/>
        <w:ind w:left="720"/>
      </w:pPr>
      <w:r>
        <w:rPr>
          <w:rFonts w:ascii="Calibri" w:hAnsi="Calibri"/>
          <w:sz w:val="22"/>
        </w:rPr>
        <w:t>Pattern: CDC via Debezium → Kafka → n8n Transform → Target System</w:t>
      </w:r>
    </w:p>
    <w:p>
      <w:pPr>
        <w:pStyle w:val="Heading2"/>
      </w:pPr>
      <w:r>
        <w:rPr>
          <w:rFonts w:ascii="Calibri" w:hAnsi="Calibri"/>
          <w:color w:val="1B2A4A"/>
        </w:rPr>
        <w:t>7.2 Điều phối Nghiệp vụ (Business Process Orchestration)</w:t>
      </w:r>
    </w:p>
    <w:p>
      <w:pPr>
        <w:spacing w:after="120"/>
      </w:pPr>
      <w:r>
        <w:rPr>
          <w:rFonts w:ascii="Calibri" w:hAnsi="Calibri"/>
          <w:b/>
          <w:color w:val="333333"/>
          <w:sz w:val="22"/>
        </w:rPr>
        <w:t>Tập trung hóa business logic phức tạp tại Hub.</w:t>
      </w:r>
    </w:p>
    <w:p>
      <w:pPr>
        <w:pStyle w:val="ListBullet"/>
        <w:ind w:left="720"/>
      </w:pPr>
      <w:r>
        <w:rPr>
          <w:rFonts w:ascii="Calibri" w:hAnsi="Calibri"/>
          <w:sz w:val="22"/>
        </w:rPr>
        <w:t>Lead → Opportunity → Contract: Orchestrate qua CRM, ONENOVA, ERP</w:t>
      </w:r>
    </w:p>
    <w:p>
      <w:pPr>
        <w:pStyle w:val="ListBullet"/>
        <w:ind w:left="720"/>
      </w:pPr>
      <w:r>
        <w:rPr>
          <w:rFonts w:ascii="Calibri" w:hAnsi="Calibri"/>
          <w:sz w:val="22"/>
        </w:rPr>
        <w:t>Voucher &amp; Loyalty: Centralize logic tại Hub, expose API cho tất cả hệ thống</w:t>
      </w:r>
    </w:p>
    <w:p>
      <w:pPr>
        <w:pStyle w:val="ListBullet"/>
        <w:ind w:left="720"/>
      </w:pPr>
      <w:r>
        <w:rPr>
          <w:rFonts w:ascii="Calibri" w:hAnsi="Calibri"/>
          <w:sz w:val="22"/>
        </w:rPr>
        <w:t>CSKH: Route case tới đúng system dựa trên category và priority</w:t>
      </w:r>
    </w:p>
    <w:p>
      <w:pPr>
        <w:pStyle w:val="ListBullet"/>
        <w:ind w:left="720"/>
      </w:pPr>
      <w:r>
        <w:rPr>
          <w:rFonts w:ascii="Calibri" w:hAnsi="Calibri"/>
          <w:sz w:val="22"/>
        </w:rPr>
        <w:t>Pattern: n8n Workflow → API calls to multiple systems → Status update</w:t>
      </w:r>
    </w:p>
    <w:p>
      <w:pPr>
        <w:pStyle w:val="Heading2"/>
      </w:pPr>
      <w:r>
        <w:rPr>
          <w:rFonts w:ascii="Calibri" w:hAnsi="Calibri"/>
          <w:color w:val="1B2A4A"/>
        </w:rPr>
        <w:t>7.3 Event Broadcasting (Thông báo Sự kiện)</w:t>
      </w:r>
    </w:p>
    <w:p>
      <w:pPr>
        <w:spacing w:after="120"/>
      </w:pPr>
      <w:r>
        <w:rPr>
          <w:rFonts w:ascii="Calibri" w:hAnsi="Calibri"/>
          <w:b/>
          <w:color w:val="333333"/>
          <w:sz w:val="22"/>
        </w:rPr>
        <w:t>Phát sự kiện real-time cho các hệ thống quan tâm.</w:t>
      </w:r>
    </w:p>
    <w:p>
      <w:pPr>
        <w:pStyle w:val="ListBullet"/>
        <w:ind w:left="720"/>
      </w:pPr>
      <w:r>
        <w:rPr>
          <w:rFonts w:ascii="Calibri" w:hAnsi="Calibri"/>
          <w:sz w:val="22"/>
        </w:rPr>
        <w:t>Tạo khách hàng mới → Thông báo CRM, ERP, Loyalty, Marketing</w:t>
      </w:r>
    </w:p>
    <w:p>
      <w:pPr>
        <w:pStyle w:val="ListBullet"/>
        <w:ind w:left="720"/>
      </w:pPr>
      <w:r>
        <w:rPr>
          <w:rFonts w:ascii="Calibri" w:hAnsi="Calibri"/>
          <w:sz w:val="22"/>
        </w:rPr>
        <w:t>Cập nhật hợp đồng → Thông báo Finance, Legal, Operations</w:t>
      </w:r>
    </w:p>
    <w:p>
      <w:pPr>
        <w:pStyle w:val="ListBullet"/>
        <w:ind w:left="720"/>
      </w:pPr>
      <w:r>
        <w:rPr>
          <w:rFonts w:ascii="Calibri" w:hAnsi="Calibri"/>
          <w:sz w:val="22"/>
        </w:rPr>
        <w:t>Thay đổi nhân sự → Thông báo Payroll, Access Control, IT</w:t>
      </w:r>
    </w:p>
    <w:p>
      <w:pPr>
        <w:pStyle w:val="ListBullet"/>
        <w:ind w:left="720"/>
      </w:pPr>
      <w:r>
        <w:rPr>
          <w:rFonts w:ascii="Calibri" w:hAnsi="Calibri"/>
          <w:sz w:val="22"/>
        </w:rPr>
        <w:t>Pattern: Source → Kafka Topic → Multiple Consumer Groups</w:t>
      </w:r>
    </w:p>
    <w:p>
      <w:pPr>
        <w:pStyle w:val="Heading2"/>
      </w:pPr>
      <w:r>
        <w:rPr>
          <w:rFonts w:ascii="Calibri" w:hAnsi="Calibri"/>
          <w:color w:val="1B2A4A"/>
        </w:rPr>
        <w:t>7.4 Master Data Management</w:t>
      </w:r>
    </w:p>
    <w:p>
      <w:pPr>
        <w:spacing w:after="120"/>
      </w:pPr>
      <w:r>
        <w:rPr>
          <w:rFonts w:ascii="Calibri" w:hAnsi="Calibri"/>
          <w:b/>
          <w:color w:val="333333"/>
          <w:sz w:val="22"/>
        </w:rPr>
        <w:t>Quản lý dữ liệu chủ thống nhất.</w:t>
      </w:r>
    </w:p>
    <w:p>
      <w:pPr>
        <w:pStyle w:val="ListBullet"/>
        <w:ind w:left="720"/>
      </w:pPr>
      <w:r>
        <w:rPr>
          <w:rFonts w:ascii="Calibri" w:hAnsi="Calibri"/>
          <w:sz w:val="22"/>
        </w:rPr>
        <w:t>Customer Master: Golden record từ CRM + ONENOVA + eSales</w:t>
      </w:r>
    </w:p>
    <w:p>
      <w:pPr>
        <w:pStyle w:val="ListBullet"/>
        <w:ind w:left="720"/>
      </w:pPr>
      <w:r>
        <w:rPr>
          <w:rFonts w:ascii="Calibri" w:hAnsi="Calibri"/>
          <w:sz w:val="22"/>
        </w:rPr>
        <w:t>Product Master: Sync giữa eSales, ERP, Inventory</w:t>
      </w:r>
    </w:p>
    <w:p>
      <w:pPr>
        <w:pStyle w:val="ListBullet"/>
        <w:ind w:left="720"/>
      </w:pPr>
      <w:r>
        <w:rPr>
          <w:rFonts w:ascii="Calibri" w:hAnsi="Calibri"/>
          <w:sz w:val="22"/>
        </w:rPr>
        <w:t>Employee Master: SuccessFactors làm source-of-truth</w:t>
      </w:r>
    </w:p>
    <w:p>
      <w:pPr>
        <w:pStyle w:val="ListBullet"/>
        <w:ind w:left="720"/>
      </w:pPr>
      <w:r>
        <w:rPr>
          <w:rFonts w:ascii="Calibri" w:hAnsi="Calibri"/>
          <w:sz w:val="22"/>
        </w:rPr>
        <w:t>Pattern: Hub as MDM broker → Validate → Distribute to subscribers</w:t>
      </w:r>
    </w:p>
    <w:p>
      <w:pPr>
        <w:pStyle w:val="Heading2"/>
      </w:pPr>
      <w:r>
        <w:rPr>
          <w:rFonts w:ascii="Calibri" w:hAnsi="Calibri"/>
          <w:color w:val="1B2A4A"/>
        </w:rPr>
        <w:t>7.5 Centralized Monitoring &amp; Error Handling</w:t>
      </w:r>
    </w:p>
    <w:p>
      <w:pPr>
        <w:spacing w:after="120"/>
      </w:pPr>
      <w:r>
        <w:rPr>
          <w:rFonts w:ascii="Calibri" w:hAnsi="Calibri"/>
          <w:b/>
          <w:color w:val="333333"/>
          <w:sz w:val="22"/>
        </w:rPr>
        <w:t>Giám sát và xử lý lỗi tập trung.</w:t>
      </w:r>
    </w:p>
    <w:p>
      <w:pPr>
        <w:pStyle w:val="ListBullet"/>
        <w:ind w:left="720"/>
      </w:pPr>
      <w:r>
        <w:rPr>
          <w:rFonts w:ascii="Calibri" w:hAnsi="Calibri"/>
          <w:sz w:val="22"/>
        </w:rPr>
        <w:t>Flow Monitoring: Track trạng thái mỗi integration flow real-time</w:t>
      </w:r>
    </w:p>
    <w:p>
      <w:pPr>
        <w:pStyle w:val="ListBullet"/>
        <w:ind w:left="720"/>
      </w:pPr>
      <w:r>
        <w:rPr>
          <w:rFonts w:ascii="Calibri" w:hAnsi="Calibri"/>
          <w:sz w:val="22"/>
        </w:rPr>
        <w:t>Auto-retry: Tự động retry failed messages với exponential backoff</w:t>
      </w:r>
    </w:p>
    <w:p>
      <w:pPr>
        <w:pStyle w:val="ListBullet"/>
        <w:ind w:left="720"/>
      </w:pPr>
      <w:r>
        <w:rPr>
          <w:rFonts w:ascii="Calibri" w:hAnsi="Calibri"/>
          <w:sz w:val="22"/>
        </w:rPr>
        <w:t>Dead Letter Queue (DLQ): Lưu message thất bại để review và replay</w:t>
      </w:r>
    </w:p>
    <w:p>
      <w:pPr>
        <w:pStyle w:val="ListBullet"/>
        <w:ind w:left="720"/>
      </w:pPr>
      <w:r>
        <w:rPr>
          <w:rFonts w:ascii="Calibri" w:hAnsi="Calibri"/>
          <w:sz w:val="22"/>
        </w:rPr>
        <w:t>Alerting: Notification khi error rate vượt threshold</w:t>
      </w:r>
    </w:p>
    <w:p>
      <w:pPr>
        <w:pStyle w:val="ListBullet"/>
        <w:ind w:left="720"/>
      </w:pPr>
      <w:r>
        <w:rPr>
          <w:rFonts w:ascii="Calibri" w:hAnsi="Calibri"/>
          <w:sz w:val="22"/>
        </w:rPr>
        <w:t>Audit Trail: Log đầy đủ mọi data transformation và routing decision</w:t>
      </w:r>
    </w:p>
    <w:p>
      <w:r>
        <w:br w:type="page"/>
      </w:r>
    </w:p>
    <w:p>
      <w:pPr>
        <w:pStyle w:val="Heading1"/>
      </w:pPr>
      <w:r>
        <w:rPr>
          <w:rFonts w:ascii="Calibri" w:hAnsi="Calibri"/>
          <w:color w:val="1B2A4A"/>
        </w:rPr>
        <w:t>8. Lộ trình Triển khai</w:t>
      </w:r>
    </w:p>
    <w:p>
      <w:pPr>
        <w:spacing w:after="120"/>
      </w:pPr>
      <w:r>
        <w:rPr>
          <w:rFonts w:ascii="Calibri" w:hAnsi="Calibri"/>
          <w:b/>
          <w:color w:val="C59E4C"/>
          <w:sz w:val="24"/>
        </w:rPr>
        <w:t>Implementation Roadmap - 12 Tháng</w:t>
      </w:r>
    </w:p>
    <w:p/>
    <w:p>
      <w:pPr>
        <w:pStyle w:val="Heading2"/>
      </w:pPr>
      <w:r>
        <w:rPr>
          <w:rFonts w:ascii="Calibri" w:hAnsi="Calibri"/>
          <w:color w:val="2E75B6"/>
        </w:rPr>
        <w:t>Phase 1: Foundation (Tháng 1-3)</w:t>
      </w:r>
    </w:p>
    <w:p>
      <w:pPr>
        <w:spacing w:after="120"/>
      </w:pPr>
      <w:r>
        <w:rPr>
          <w:rFonts w:ascii="Calibri" w:hAnsi="Calibri"/>
          <w:b/>
          <w:color w:val="333333"/>
          <w:sz w:val="22"/>
        </w:rPr>
        <w:t>Xây dựng nền tảng hạ tầng và pilot tích hợp 2 hệ thống.</w:t>
      </w:r>
    </w:p>
    <w:p>
      <w:pPr>
        <w:pStyle w:val="ListBullet"/>
        <w:ind w:left="720"/>
      </w:pPr>
      <w:r>
        <w:rPr>
          <w:rFonts w:ascii="Calibri" w:hAnsi="Calibri"/>
          <w:sz w:val="22"/>
        </w:rPr>
        <w:t>Setup Kubernetes cluster trên hạ tầng NVG (on-premise)</w:t>
      </w:r>
    </w:p>
    <w:p>
      <w:pPr>
        <w:pStyle w:val="ListBullet"/>
        <w:ind w:left="720"/>
      </w:pPr>
      <w:r>
        <w:rPr>
          <w:rFonts w:ascii="Calibri" w:hAnsi="Calibri"/>
          <w:sz w:val="22"/>
        </w:rPr>
        <w:t>Deploy Kong API Gateway + cấu hình routing cơ bản</w:t>
      </w:r>
    </w:p>
    <w:p>
      <w:pPr>
        <w:pStyle w:val="ListBullet"/>
        <w:ind w:left="720"/>
      </w:pPr>
      <w:r>
        <w:rPr>
          <w:rFonts w:ascii="Calibri" w:hAnsi="Calibri"/>
          <w:sz w:val="22"/>
        </w:rPr>
        <w:t>Build Novator SSO Connector (OAuth2/OIDC bridge)</w:t>
      </w:r>
    </w:p>
    <w:p>
      <w:pPr>
        <w:pStyle w:val="ListBullet"/>
        <w:ind w:left="720"/>
      </w:pPr>
      <w:r>
        <w:rPr>
          <w:rFonts w:ascii="Calibri" w:hAnsi="Calibri"/>
          <w:sz w:val="22"/>
        </w:rPr>
        <w:t>Setup monitoring stack (Prometheus + Grafana + ELK)</w:t>
      </w:r>
    </w:p>
    <w:p>
      <w:pPr>
        <w:pStyle w:val="ListBullet"/>
        <w:ind w:left="720"/>
      </w:pPr>
      <w:r>
        <w:rPr>
          <w:rFonts w:ascii="Calibri" w:hAnsi="Calibri"/>
          <w:sz w:val="22"/>
        </w:rPr>
        <w:t>CI/CD pipeline cho deployment automation</w:t>
      </w:r>
    </w:p>
    <w:p>
      <w:pPr>
        <w:pStyle w:val="ListBullet"/>
        <w:ind w:left="720"/>
      </w:pPr>
      <w:r>
        <w:rPr>
          <w:rFonts w:ascii="Calibri" w:hAnsi="Calibri"/>
          <w:sz w:val="22"/>
        </w:rPr>
        <w:t>Pilot: Tích hợp 2 hệ thống critical (VD: CRM ↔ ERP)</w:t>
      </w:r>
    </w:p>
    <w:p>
      <w:pPr>
        <w:pStyle w:val="ListBullet"/>
        <w:ind w:left="720"/>
      </w:pPr>
      <w:r>
        <w:rPr>
          <w:rFonts w:ascii="Calibri" w:hAnsi="Calibri"/>
          <w:sz w:val="22"/>
        </w:rPr>
        <w:t>Deliverable: Hub Platform running + 2 integrations live</w:t>
      </w:r>
    </w:p>
    <w:p>
      <w:pPr>
        <w:pStyle w:val="Heading2"/>
      </w:pPr>
      <w:r>
        <w:rPr>
          <w:rFonts w:ascii="Calibri" w:hAnsi="Calibri"/>
          <w:color w:val="27AE60"/>
        </w:rPr>
        <w:t>Phase 2: Core Hub (Tháng 4-6)</w:t>
      </w:r>
    </w:p>
    <w:p>
      <w:pPr>
        <w:spacing w:after="120"/>
      </w:pPr>
      <w:r>
        <w:rPr>
          <w:rFonts w:ascii="Calibri" w:hAnsi="Calibri"/>
          <w:b/>
          <w:color w:val="333333"/>
          <w:sz w:val="22"/>
        </w:rPr>
        <w:t>Deploy Kafka, n8n và tích hợp thêm 3-4 hệ thống.</w:t>
      </w:r>
    </w:p>
    <w:p>
      <w:pPr>
        <w:pStyle w:val="ListBullet"/>
        <w:ind w:left="720"/>
      </w:pPr>
      <w:r>
        <w:rPr>
          <w:rFonts w:ascii="Calibri" w:hAnsi="Calibri"/>
          <w:sz w:val="22"/>
        </w:rPr>
        <w:t>Deploy Kafka cluster (3+ brokers) + Debezium CDC</w:t>
      </w:r>
    </w:p>
    <w:p>
      <w:pPr>
        <w:pStyle w:val="ListBullet"/>
        <w:ind w:left="720"/>
      </w:pPr>
      <w:r>
        <w:rPr>
          <w:rFonts w:ascii="Calibri" w:hAnsi="Calibri"/>
          <w:sz w:val="22"/>
        </w:rPr>
        <w:t>Deploy n8n Workflow Engine + business workflow templates</w:t>
      </w:r>
    </w:p>
    <w:p>
      <w:pPr>
        <w:pStyle w:val="ListBullet"/>
        <w:ind w:left="720"/>
      </w:pPr>
      <w:r>
        <w:rPr>
          <w:rFonts w:ascii="Calibri" w:hAnsi="Calibri"/>
          <w:sz w:val="22"/>
        </w:rPr>
        <w:t>Chuẩn hóa data format &amp; transformation rules</w:t>
      </w:r>
    </w:p>
    <w:p>
      <w:pPr>
        <w:pStyle w:val="ListBullet"/>
        <w:ind w:left="720"/>
      </w:pPr>
      <w:r>
        <w:rPr>
          <w:rFonts w:ascii="Calibri" w:hAnsi="Calibri"/>
          <w:sz w:val="22"/>
        </w:rPr>
        <w:t>Tích hợp ONENOVA, eSales, SuccessFactors</w:t>
      </w:r>
    </w:p>
    <w:p>
      <w:pPr>
        <w:pStyle w:val="ListBullet"/>
        <w:ind w:left="720"/>
      </w:pPr>
      <w:r>
        <w:rPr>
          <w:rFonts w:ascii="Calibri" w:hAnsi="Calibri"/>
          <w:sz w:val="22"/>
        </w:rPr>
        <w:t>Service registry &amp; API catalog</w:t>
      </w:r>
    </w:p>
    <w:p>
      <w:pPr>
        <w:pStyle w:val="ListBullet"/>
        <w:ind w:left="720"/>
      </w:pPr>
      <w:r>
        <w:rPr>
          <w:rFonts w:ascii="Calibri" w:hAnsi="Calibri"/>
          <w:sz w:val="22"/>
        </w:rPr>
        <w:t>Deliverable: Core Hub operational + 5-6 integrations live</w:t>
      </w:r>
    </w:p>
    <w:p>
      <w:pPr>
        <w:pStyle w:val="Heading2"/>
      </w:pPr>
      <w:r>
        <w:rPr>
          <w:rFonts w:ascii="Calibri" w:hAnsi="Calibri"/>
          <w:color w:val="F39325"/>
        </w:rPr>
        <w:t>Phase 3: Full Integration (Tháng 7-9)</w:t>
      </w:r>
    </w:p>
    <w:p>
      <w:pPr>
        <w:spacing w:after="120"/>
      </w:pPr>
      <w:r>
        <w:rPr>
          <w:rFonts w:ascii="Calibri" w:hAnsi="Calibri"/>
          <w:b/>
          <w:color w:val="333333"/>
          <w:sz w:val="22"/>
        </w:rPr>
        <w:t>Tích hợp toàn bộ hệ thống còn lại, hoàn thiện monitoring.</w:t>
      </w:r>
    </w:p>
    <w:p>
      <w:pPr>
        <w:pStyle w:val="ListBullet"/>
        <w:ind w:left="720"/>
      </w:pPr>
      <w:r>
        <w:rPr>
          <w:rFonts w:ascii="Calibri" w:hAnsi="Calibri"/>
          <w:sz w:val="22"/>
        </w:rPr>
        <w:t>Tích hợp GMS, ICS, NMS và các modules nghiệp vụ còn lại</w:t>
      </w:r>
    </w:p>
    <w:p>
      <w:pPr>
        <w:pStyle w:val="ListBullet"/>
        <w:ind w:left="720"/>
      </w:pPr>
      <w:r>
        <w:rPr>
          <w:rFonts w:ascii="Calibri" w:hAnsi="Calibri"/>
          <w:sz w:val="22"/>
        </w:rPr>
        <w:t>Event-driven patterns cho real-time data sync</w:t>
      </w:r>
    </w:p>
    <w:p>
      <w:pPr>
        <w:pStyle w:val="ListBullet"/>
        <w:ind w:left="720"/>
      </w:pPr>
      <w:r>
        <w:rPr>
          <w:rFonts w:ascii="Calibri" w:hAnsi="Calibri"/>
          <w:sz w:val="22"/>
        </w:rPr>
        <w:t>Master Data Management broker</w:t>
      </w:r>
    </w:p>
    <w:p>
      <w:pPr>
        <w:pStyle w:val="ListBullet"/>
        <w:ind w:left="720"/>
      </w:pPr>
      <w:r>
        <w:rPr>
          <w:rFonts w:ascii="Calibri" w:hAnsi="Calibri"/>
          <w:sz w:val="22"/>
        </w:rPr>
        <w:t>Centralized alerting &amp; retry policies</w:t>
      </w:r>
    </w:p>
    <w:p>
      <w:pPr>
        <w:pStyle w:val="ListBullet"/>
        <w:ind w:left="720"/>
      </w:pPr>
      <w:r>
        <w:rPr>
          <w:rFonts w:ascii="Calibri" w:hAnsi="Calibri"/>
          <w:sz w:val="22"/>
        </w:rPr>
        <w:t>Connector library cho việc mở rộng tương lai</w:t>
      </w:r>
    </w:p>
    <w:p>
      <w:pPr>
        <w:pStyle w:val="ListBullet"/>
        <w:ind w:left="720"/>
      </w:pPr>
      <w:r>
        <w:rPr>
          <w:rFonts w:ascii="Calibri" w:hAnsi="Calibri"/>
          <w:sz w:val="22"/>
        </w:rPr>
        <w:t>Deliverable: Toàn bộ hệ thống NVG kết nối qua Hub</w:t>
      </w:r>
    </w:p>
    <w:p>
      <w:pPr>
        <w:pStyle w:val="Heading2"/>
      </w:pPr>
      <w:r>
        <w:rPr>
          <w:rFonts w:ascii="Calibri" w:hAnsi="Calibri"/>
          <w:color w:val="1B2A4A"/>
        </w:rPr>
        <w:t>Phase 4: Stabilize &amp; Optimize (Tháng 10-12)</w:t>
      </w:r>
    </w:p>
    <w:p>
      <w:pPr>
        <w:spacing w:after="120"/>
      </w:pPr>
      <w:r>
        <w:rPr>
          <w:rFonts w:ascii="Calibri" w:hAnsi="Calibri"/>
          <w:b/>
          <w:color w:val="333333"/>
          <w:sz w:val="22"/>
        </w:rPr>
        <w:t>Tối ưu hiệu suất, setup DR, chuyển giao kiến thức.</w:t>
      </w:r>
    </w:p>
    <w:p>
      <w:pPr>
        <w:pStyle w:val="ListBullet"/>
        <w:ind w:left="720"/>
      </w:pPr>
      <w:r>
        <w:rPr>
          <w:rFonts w:ascii="Calibri" w:hAnsi="Calibri"/>
          <w:sz w:val="22"/>
        </w:rPr>
        <w:t>Performance tuning &amp; load testing</w:t>
      </w:r>
    </w:p>
    <w:p>
      <w:pPr>
        <w:pStyle w:val="ListBullet"/>
        <w:ind w:left="720"/>
      </w:pPr>
      <w:r>
        <w:rPr>
          <w:rFonts w:ascii="Calibri" w:hAnsi="Calibri"/>
          <w:sz w:val="22"/>
        </w:rPr>
        <w:t>Disaster Recovery setup</w:t>
      </w:r>
    </w:p>
    <w:p>
      <w:pPr>
        <w:pStyle w:val="ListBullet"/>
        <w:ind w:left="720"/>
      </w:pPr>
      <w:r>
        <w:rPr>
          <w:rFonts w:ascii="Calibri" w:hAnsi="Calibri"/>
          <w:sz w:val="22"/>
        </w:rPr>
        <w:t>Security audit &amp; penetration testing</w:t>
      </w:r>
    </w:p>
    <w:p>
      <w:pPr>
        <w:pStyle w:val="ListBullet"/>
        <w:ind w:left="720"/>
      </w:pPr>
      <w:r>
        <w:rPr>
          <w:rFonts w:ascii="Calibri" w:hAnsi="Calibri"/>
          <w:sz w:val="22"/>
        </w:rPr>
        <w:t>Knowledge transfer &amp; training cho team NVG</w:t>
      </w:r>
    </w:p>
    <w:p>
      <w:pPr>
        <w:pStyle w:val="ListBullet"/>
        <w:ind w:left="720"/>
      </w:pPr>
      <w:r>
        <w:rPr>
          <w:rFonts w:ascii="Calibri" w:hAnsi="Calibri"/>
          <w:sz w:val="22"/>
        </w:rPr>
        <w:t>Documentation hoàn chỉnh (runbooks, API docs)</w:t>
      </w:r>
    </w:p>
    <w:p>
      <w:pPr>
        <w:pStyle w:val="ListBullet"/>
        <w:ind w:left="720"/>
      </w:pPr>
      <w:r>
        <w:rPr>
          <w:rFonts w:ascii="Calibri" w:hAnsi="Calibri"/>
          <w:sz w:val="22"/>
        </w:rPr>
        <w:t>Deliverable: Production-ready platform + NVG team tự vận hành</w:t>
      </w:r>
    </w:p>
    <w:p>
      <w:r>
        <w:br w:type="page"/>
      </w:r>
    </w:p>
    <w:p>
      <w:pPr>
        <w:pStyle w:val="Heading1"/>
      </w:pPr>
      <w:r>
        <w:rPr>
          <w:rFonts w:ascii="Calibri" w:hAnsi="Calibri"/>
          <w:color w:val="1B2A4A"/>
        </w:rPr>
        <w:t>9. Mô hình Triển khai</w:t>
      </w:r>
    </w:p>
    <w:p>
      <w:pPr>
        <w:spacing w:after="120"/>
      </w:pPr>
      <w:r>
        <w:rPr>
          <w:rFonts w:ascii="Calibri" w:hAnsi="Calibri"/>
          <w:b/>
          <w:color w:val="C59E4C"/>
          <w:sz w:val="24"/>
        </w:rPr>
        <w:t>Deployment Model</w:t>
      </w:r>
    </w:p>
    <w:p/>
    <w:p>
      <w:pPr>
        <w:spacing w:after="120"/>
      </w:pPr>
      <w:r>
        <w:rPr>
          <w:rFonts w:ascii="Calibri" w:hAnsi="Calibri"/>
          <w:b w:val="0"/>
          <w:color w:val="333333"/>
          <w:sz w:val="22"/>
        </w:rPr>
        <w:t>Đề xuất triển khai chủ yếu trên hạ tầng On-premise/Private Cloud của NVG để đảm bảo bảo mật dữ liệu và tuân thủ quy định nội bộ.</w:t>
      </w:r>
    </w:p>
    <w:p/>
    <w:tbl>
      <w:tblPr>
        <w:tblStyle w:val="TableGrid"/>
        <w:tblW w:type="auto" w:w="0"/>
        <w:jc w:val="center"/>
        <w:tblLook w:firstColumn="1" w:firstRow="1" w:lastColumn="0" w:lastRow="0" w:noHBand="0" w:noVBand="1" w:val="04A0"/>
      </w:tblPr>
      <w:tblGrid>
        <w:gridCol w:w="4320"/>
        <w:gridCol w:w="4320"/>
      </w:tblGrid>
      <w:tr>
        <w:tc>
          <w:tcPr>
            <w:tcW w:type="dxa" w:w="4535"/>
            <w:shd w:fill="1B2A4A"/>
          </w:tcPr>
          <w:p>
            <w:pPr>
              <w:jc w:val="center"/>
            </w:pPr>
            <w:r/>
            <w:r>
              <w:rPr>
                <w:rFonts w:ascii="Calibri" w:hAnsi="Calibri"/>
                <w:b/>
                <w:color w:val="FFFFFF"/>
                <w:sz w:val="20"/>
              </w:rPr>
              <w:t>NVG On-premise (Primary)</w:t>
            </w:r>
          </w:p>
        </w:tc>
        <w:tc>
          <w:tcPr>
            <w:tcW w:type="dxa" w:w="4535"/>
            <w:shd w:fill="1B2A4A"/>
          </w:tcPr>
          <w:p>
            <w:pPr>
              <w:jc w:val="center"/>
            </w:pPr>
            <w:r/>
            <w:r>
              <w:rPr>
                <w:rFonts w:ascii="Calibri" w:hAnsi="Calibri"/>
                <w:b/>
                <w:color w:val="FFFFFF"/>
                <w:sz w:val="20"/>
              </w:rPr>
              <w:t>Public Cloud (Optional/DR)</w:t>
            </w:r>
          </w:p>
        </w:tc>
      </w:tr>
      <w:tr>
        <w:tc>
          <w:tcPr>
            <w:tcW w:type="dxa" w:w="4535"/>
          </w:tcPr>
          <w:p>
            <w:r/>
            <w:r>
              <w:rPr>
                <w:rFonts w:ascii="Calibri" w:hAnsi="Calibri"/>
                <w:sz w:val="20"/>
              </w:rPr>
              <w:t>Core Integration Hub</w:t>
            </w:r>
          </w:p>
        </w:tc>
        <w:tc>
          <w:tcPr>
            <w:tcW w:type="dxa" w:w="4535"/>
          </w:tcPr>
          <w:p>
            <w:r/>
            <w:r>
              <w:rPr>
                <w:rFonts w:ascii="Calibri" w:hAnsi="Calibri"/>
                <w:sz w:val="20"/>
              </w:rPr>
              <w:t>CDN, WAF, DDoS Protection</w:t>
            </w:r>
          </w:p>
        </w:tc>
      </w:tr>
      <w:tr>
        <w:tc>
          <w:tcPr>
            <w:tcW w:type="dxa" w:w="4535"/>
            <w:shd w:fill="F2F6FA"/>
          </w:tcPr>
          <w:p>
            <w:r/>
            <w:r>
              <w:rPr>
                <w:rFonts w:ascii="Calibri" w:hAnsi="Calibri"/>
                <w:sz w:val="20"/>
              </w:rPr>
              <w:t>API Gateway (Kong)</w:t>
            </w:r>
          </w:p>
        </w:tc>
        <w:tc>
          <w:tcPr>
            <w:tcW w:type="dxa" w:w="4535"/>
            <w:shd w:fill="F2F6FA"/>
          </w:tcPr>
          <w:p>
            <w:r/>
            <w:r>
              <w:rPr>
                <w:rFonts w:ascii="Calibri" w:hAnsi="Calibri"/>
                <w:sz w:val="20"/>
              </w:rPr>
              <w:t>DR / Backup Site</w:t>
            </w:r>
          </w:p>
        </w:tc>
      </w:tr>
      <w:tr>
        <w:tc>
          <w:tcPr>
            <w:tcW w:type="dxa" w:w="4535"/>
          </w:tcPr>
          <w:p>
            <w:r/>
            <w:r>
              <w:rPr>
                <w:rFonts w:ascii="Calibri" w:hAnsi="Calibri"/>
                <w:sz w:val="20"/>
              </w:rPr>
              <w:t>Kafka Cluster (3+ brokers)</w:t>
            </w:r>
          </w:p>
        </w:tc>
        <w:tc>
          <w:tcPr>
            <w:tcW w:type="dxa" w:w="4535"/>
          </w:tcPr>
          <w:p>
            <w:r/>
            <w:r>
              <w:rPr>
                <w:rFonts w:ascii="Calibri" w:hAnsi="Calibri"/>
                <w:sz w:val="20"/>
              </w:rPr>
              <w:t>Dev/Staging Environment</w:t>
            </w:r>
          </w:p>
        </w:tc>
      </w:tr>
      <w:tr>
        <w:tc>
          <w:tcPr>
            <w:tcW w:type="dxa" w:w="4535"/>
            <w:shd w:fill="F2F6FA"/>
          </w:tcPr>
          <w:p>
            <w:r/>
            <w:r>
              <w:rPr>
                <w:rFonts w:ascii="Calibri" w:hAnsi="Calibri"/>
                <w:sz w:val="20"/>
              </w:rPr>
              <w:t>n8n Workflows</w:t>
            </w:r>
          </w:p>
        </w:tc>
        <w:tc>
          <w:tcPr>
            <w:tcW w:type="dxa" w:w="4535"/>
            <w:shd w:fill="F2F6FA"/>
          </w:tcPr>
          <w:p>
            <w:r/>
            <w:r>
              <w:rPr>
                <w:rFonts w:ascii="Calibri" w:hAnsi="Calibri"/>
                <w:sz w:val="20"/>
              </w:rPr>
              <w:t>Object Storage (archival)</w:t>
            </w:r>
          </w:p>
        </w:tc>
      </w:tr>
      <w:tr>
        <w:tc>
          <w:tcPr>
            <w:tcW w:type="dxa" w:w="4535"/>
          </w:tcPr>
          <w:p>
            <w:r/>
            <w:r>
              <w:rPr>
                <w:rFonts w:ascii="Calibri" w:hAnsi="Calibri"/>
                <w:sz w:val="20"/>
              </w:rPr>
              <w:t>Novator SSO (đã có)</w:t>
            </w:r>
          </w:p>
        </w:tc>
        <w:tc>
          <w:tcPr>
            <w:tcW w:type="dxa" w:w="4535"/>
          </w:tcPr>
          <w:p>
            <w:r/>
            <w:r>
              <w:rPr>
                <w:rFonts w:ascii="Calibri" w:hAnsi="Calibri"/>
                <w:sz w:val="20"/>
              </w:rPr>
              <w:t>Burst Capacity</w:t>
            </w:r>
          </w:p>
        </w:tc>
      </w:tr>
      <w:tr>
        <w:tc>
          <w:tcPr>
            <w:tcW w:type="dxa" w:w="4535"/>
            <w:shd w:fill="F2F6FA"/>
          </w:tcPr>
          <w:p>
            <w:r/>
            <w:r>
              <w:rPr>
                <w:rFonts w:ascii="Calibri" w:hAnsi="Calibri"/>
                <w:sz w:val="20"/>
              </w:rPr>
              <w:t>Core Databases (PostgreSQL HA)</w:t>
            </w:r>
          </w:p>
        </w:tc>
        <w:tc>
          <w:tcPr>
            <w:tcW w:type="dxa" w:w="4535"/>
            <w:shd w:fill="F2F6FA"/>
          </w:tcPr>
          <w:p>
            <w:r/>
            <w:r>
              <w:rPr>
                <w:rFonts w:ascii="Calibri" w:hAnsi="Calibri"/>
                <w:sz w:val="20"/>
              </w:rPr>
            </w:r>
          </w:p>
        </w:tc>
      </w:tr>
      <w:tr>
        <w:tc>
          <w:tcPr>
            <w:tcW w:type="dxa" w:w="4535"/>
          </w:tcPr>
          <w:p>
            <w:r/>
            <w:r>
              <w:rPr>
                <w:rFonts w:ascii="Calibri" w:hAnsi="Calibri"/>
                <w:sz w:val="20"/>
              </w:rPr>
              <w:t>ELK Stack &amp; Monitoring</w:t>
            </w:r>
          </w:p>
        </w:tc>
        <w:tc>
          <w:tcPr>
            <w:tcW w:type="dxa" w:w="4535"/>
          </w:tcPr>
          <w:p>
            <w:r/>
            <w:r>
              <w:rPr>
                <w:rFonts w:ascii="Calibri" w:hAnsi="Calibri"/>
                <w:sz w:val="20"/>
              </w:rPr>
            </w:r>
          </w:p>
        </w:tc>
      </w:tr>
    </w:tbl>
    <w:p/>
    <w:p>
      <w:pPr>
        <w:spacing w:after="120"/>
      </w:pPr>
      <w:r>
        <w:rPr>
          <w:rFonts w:ascii="Calibri" w:hAnsi="Calibri"/>
          <w:b/>
          <w:color w:val="333333"/>
          <w:sz w:val="22"/>
        </w:rPr>
        <w:t>Kết nối On-premise ↔ Cloud: VPN / Direct Connect (nếu áp dụng)</w:t>
      </w:r>
    </w:p>
    <w:p>
      <w:r>
        <w:br w:type="page"/>
      </w:r>
    </w:p>
    <w:p>
      <w:pPr>
        <w:pStyle w:val="Heading1"/>
      </w:pPr>
      <w:r>
        <w:rPr>
          <w:rFonts w:ascii="Calibri" w:hAnsi="Calibri"/>
          <w:color w:val="1B2A4A"/>
        </w:rPr>
        <w:t>10. Đội ngũ Triển khai</w:t>
      </w:r>
    </w:p>
    <w:p>
      <w:pPr>
        <w:spacing w:after="120"/>
      </w:pPr>
      <w:r>
        <w:rPr>
          <w:rFonts w:ascii="Calibri" w:hAnsi="Calibri"/>
          <w:b/>
          <w:color w:val="C59E4C"/>
          <w:sz w:val="24"/>
        </w:rPr>
        <w:t>Project Team &amp; Resources</w:t>
      </w:r>
    </w:p>
    <w:p/>
    <w:tbl>
      <w:tblPr>
        <w:tblStyle w:val="TableGrid"/>
        <w:tblW w:type="auto" w:w="0"/>
        <w:jc w:val="center"/>
        <w:tblLook w:firstColumn="1" w:firstRow="1" w:lastColumn="0" w:lastRow="0" w:noHBand="0" w:noVBand="1" w:val="04A0"/>
      </w:tblPr>
      <w:tblGrid>
        <w:gridCol w:w="2880"/>
        <w:gridCol w:w="2880"/>
        <w:gridCol w:w="2880"/>
      </w:tblGrid>
      <w:tr>
        <w:tc>
          <w:tcPr>
            <w:tcW w:type="dxa" w:w="2835"/>
            <w:shd w:fill="1B2A4A"/>
          </w:tcPr>
          <w:p>
            <w:pPr>
              <w:jc w:val="center"/>
            </w:pPr>
            <w:r/>
            <w:r>
              <w:rPr>
                <w:rFonts w:ascii="Calibri" w:hAnsi="Calibri"/>
                <w:b/>
                <w:color w:val="FFFFFF"/>
                <w:sz w:val="20"/>
              </w:rPr>
              <w:t>Vai trò</w:t>
            </w:r>
          </w:p>
        </w:tc>
        <w:tc>
          <w:tcPr>
            <w:tcW w:type="dxa" w:w="1701"/>
            <w:shd w:fill="1B2A4A"/>
          </w:tcPr>
          <w:p>
            <w:pPr>
              <w:jc w:val="center"/>
            </w:pPr>
            <w:r/>
            <w:r>
              <w:rPr>
                <w:rFonts w:ascii="Calibri" w:hAnsi="Calibri"/>
                <w:b/>
                <w:color w:val="FFFFFF"/>
                <w:sz w:val="20"/>
              </w:rPr>
              <w:t>Số lượng</w:t>
            </w:r>
          </w:p>
        </w:tc>
        <w:tc>
          <w:tcPr>
            <w:tcW w:type="dxa" w:w="5669"/>
            <w:shd w:fill="1B2A4A"/>
          </w:tcPr>
          <w:p>
            <w:pPr>
              <w:jc w:val="center"/>
            </w:pPr>
            <w:r/>
            <w:r>
              <w:rPr>
                <w:rFonts w:ascii="Calibri" w:hAnsi="Calibri"/>
                <w:b/>
                <w:color w:val="FFFFFF"/>
                <w:sz w:val="20"/>
              </w:rPr>
              <w:t>Trách nhiệm</w:t>
            </w:r>
          </w:p>
        </w:tc>
      </w:tr>
      <w:tr>
        <w:tc>
          <w:tcPr>
            <w:tcW w:type="dxa" w:w="2835"/>
          </w:tcPr>
          <w:p>
            <w:r/>
            <w:r>
              <w:rPr>
                <w:rFonts w:ascii="Calibri" w:hAnsi="Calibri"/>
                <w:sz w:val="20"/>
              </w:rPr>
              <w:t>Solution Architect</w:t>
            </w:r>
          </w:p>
        </w:tc>
        <w:tc>
          <w:tcPr>
            <w:tcW w:type="dxa" w:w="1701"/>
          </w:tcPr>
          <w:p>
            <w:r/>
            <w:r>
              <w:rPr>
                <w:rFonts w:ascii="Calibri" w:hAnsi="Calibri"/>
                <w:sz w:val="20"/>
              </w:rPr>
              <w:t>1</w:t>
            </w:r>
          </w:p>
        </w:tc>
        <w:tc>
          <w:tcPr>
            <w:tcW w:type="dxa" w:w="5669"/>
          </w:tcPr>
          <w:p>
            <w:r/>
            <w:r>
              <w:rPr>
                <w:rFonts w:ascii="Calibri" w:hAnsi="Calibri"/>
                <w:sz w:val="20"/>
              </w:rPr>
              <w:t>Thiết kế kiến trúc tổng thể, technical decisions, review code</w:t>
            </w:r>
          </w:p>
        </w:tc>
      </w:tr>
      <w:tr>
        <w:tc>
          <w:tcPr>
            <w:tcW w:type="dxa" w:w="2835"/>
            <w:shd w:fill="F2F6FA"/>
          </w:tcPr>
          <w:p>
            <w:r/>
            <w:r>
              <w:rPr>
                <w:rFonts w:ascii="Calibri" w:hAnsi="Calibri"/>
                <w:sz w:val="20"/>
              </w:rPr>
              <w:t>Integration Developer</w:t>
            </w:r>
          </w:p>
        </w:tc>
        <w:tc>
          <w:tcPr>
            <w:tcW w:type="dxa" w:w="1701"/>
            <w:shd w:fill="F2F6FA"/>
          </w:tcPr>
          <w:p>
            <w:r/>
            <w:r>
              <w:rPr>
                <w:rFonts w:ascii="Calibri" w:hAnsi="Calibri"/>
                <w:sz w:val="20"/>
              </w:rPr>
              <w:t>2</w:t>
            </w:r>
          </w:p>
        </w:tc>
        <w:tc>
          <w:tcPr>
            <w:tcW w:type="dxa" w:w="5669"/>
            <w:shd w:fill="F2F6FA"/>
          </w:tcPr>
          <w:p>
            <w:r/>
            <w:r>
              <w:rPr>
                <w:rFonts w:ascii="Calibri" w:hAnsi="Calibri"/>
                <w:sz w:val="20"/>
              </w:rPr>
              <w:t>Phát triển Kafka connectors, API services, data transformation</w:t>
            </w:r>
          </w:p>
        </w:tc>
      </w:tr>
      <w:tr>
        <w:tc>
          <w:tcPr>
            <w:tcW w:type="dxa" w:w="2835"/>
          </w:tcPr>
          <w:p>
            <w:r/>
            <w:r>
              <w:rPr>
                <w:rFonts w:ascii="Calibri" w:hAnsi="Calibri"/>
                <w:sz w:val="20"/>
              </w:rPr>
              <w:t>DevOps/SRE Engineer</w:t>
            </w:r>
          </w:p>
        </w:tc>
        <w:tc>
          <w:tcPr>
            <w:tcW w:type="dxa" w:w="1701"/>
          </w:tcPr>
          <w:p>
            <w:r/>
            <w:r>
              <w:rPr>
                <w:rFonts w:ascii="Calibri" w:hAnsi="Calibri"/>
                <w:sz w:val="20"/>
              </w:rPr>
              <w:t>1</w:t>
            </w:r>
          </w:p>
        </w:tc>
        <w:tc>
          <w:tcPr>
            <w:tcW w:type="dxa" w:w="5669"/>
          </w:tcPr>
          <w:p>
            <w:r/>
            <w:r>
              <w:rPr>
                <w:rFonts w:ascii="Calibri" w:hAnsi="Calibri"/>
                <w:sz w:val="20"/>
              </w:rPr>
              <w:t>Kubernetes, CI/CD, monitoring, infrastructure management</w:t>
            </w:r>
          </w:p>
        </w:tc>
      </w:tr>
      <w:tr>
        <w:tc>
          <w:tcPr>
            <w:tcW w:type="dxa" w:w="2835"/>
            <w:shd w:fill="F2F6FA"/>
          </w:tcPr>
          <w:p>
            <w:r/>
            <w:r>
              <w:rPr>
                <w:rFonts w:ascii="Calibri" w:hAnsi="Calibri"/>
                <w:sz w:val="20"/>
              </w:rPr>
              <w:t>n8n Workflow Developer</w:t>
            </w:r>
          </w:p>
        </w:tc>
        <w:tc>
          <w:tcPr>
            <w:tcW w:type="dxa" w:w="1701"/>
            <w:shd w:fill="F2F6FA"/>
          </w:tcPr>
          <w:p>
            <w:r/>
            <w:r>
              <w:rPr>
                <w:rFonts w:ascii="Calibri" w:hAnsi="Calibri"/>
                <w:sz w:val="20"/>
              </w:rPr>
              <w:t>1-2</w:t>
            </w:r>
          </w:p>
        </w:tc>
        <w:tc>
          <w:tcPr>
            <w:tcW w:type="dxa" w:w="5669"/>
            <w:shd w:fill="F2F6FA"/>
          </w:tcPr>
          <w:p>
            <w:r/>
            <w:r>
              <w:rPr>
                <w:rFonts w:ascii="Calibri" w:hAnsi="Calibri"/>
                <w:sz w:val="20"/>
              </w:rPr>
              <w:t>Business workflows, n8n custom nodes, error handling</w:t>
            </w:r>
          </w:p>
        </w:tc>
      </w:tr>
      <w:tr>
        <w:tc>
          <w:tcPr>
            <w:tcW w:type="dxa" w:w="2835"/>
          </w:tcPr>
          <w:p>
            <w:r/>
            <w:r>
              <w:rPr>
                <w:rFonts w:ascii="Calibri" w:hAnsi="Calibri"/>
                <w:sz w:val="20"/>
              </w:rPr>
              <w:t>QA Engineer</w:t>
            </w:r>
          </w:p>
        </w:tc>
        <w:tc>
          <w:tcPr>
            <w:tcW w:type="dxa" w:w="1701"/>
          </w:tcPr>
          <w:p>
            <w:r/>
            <w:r>
              <w:rPr>
                <w:rFonts w:ascii="Calibri" w:hAnsi="Calibri"/>
                <w:sz w:val="20"/>
              </w:rPr>
              <w:t>1</w:t>
            </w:r>
          </w:p>
        </w:tc>
        <w:tc>
          <w:tcPr>
            <w:tcW w:type="dxa" w:w="5669"/>
          </w:tcPr>
          <w:p>
            <w:r/>
            <w:r>
              <w:rPr>
                <w:rFonts w:ascii="Calibri" w:hAnsi="Calibri"/>
                <w:sz w:val="20"/>
              </w:rPr>
              <w:t>Integration testing, performance testing, security testing</w:t>
            </w:r>
          </w:p>
        </w:tc>
      </w:tr>
      <w:tr>
        <w:tc>
          <w:tcPr>
            <w:tcW w:type="dxa" w:w="2835"/>
            <w:shd w:fill="F2F6FA"/>
          </w:tcPr>
          <w:p>
            <w:r/>
            <w:r>
              <w:rPr>
                <w:rFonts w:ascii="Calibri" w:hAnsi="Calibri"/>
                <w:sz w:val="20"/>
              </w:rPr>
              <w:t>Project Manager</w:t>
            </w:r>
          </w:p>
        </w:tc>
        <w:tc>
          <w:tcPr>
            <w:tcW w:type="dxa" w:w="1701"/>
            <w:shd w:fill="F2F6FA"/>
          </w:tcPr>
          <w:p>
            <w:r/>
            <w:r>
              <w:rPr>
                <w:rFonts w:ascii="Calibri" w:hAnsi="Calibri"/>
                <w:sz w:val="20"/>
              </w:rPr>
              <w:t>1</w:t>
            </w:r>
          </w:p>
        </w:tc>
        <w:tc>
          <w:tcPr>
            <w:tcW w:type="dxa" w:w="5669"/>
            <w:shd w:fill="F2F6FA"/>
          </w:tcPr>
          <w:p>
            <w:r/>
            <w:r>
              <w:rPr>
                <w:rFonts w:ascii="Calibri" w:hAnsi="Calibri"/>
                <w:sz w:val="20"/>
              </w:rPr>
              <w:t>Coordination, stakeholder management, progress tracking</w:t>
            </w:r>
          </w:p>
        </w:tc>
      </w:tr>
    </w:tbl>
    <w:p/>
    <w:p>
      <w:pPr>
        <w:spacing w:after="120"/>
      </w:pPr>
      <w:r>
        <w:rPr>
          <w:rFonts w:ascii="Calibri" w:hAnsi="Calibri"/>
          <w:b/>
          <w:color w:val="1B2A4A"/>
          <w:sz w:val="26"/>
        </w:rPr>
        <w:t>TỔNG ĐỘI NGŨ: 7-8 NGƯỜI</w:t>
      </w:r>
    </w:p>
    <w:p>
      <w:pPr>
        <w:spacing w:after="120"/>
      </w:pPr>
      <w:r>
        <w:rPr>
          <w:rFonts w:ascii="Calibri" w:hAnsi="Calibri"/>
          <w:b w:val="0"/>
          <w:color w:val="333333"/>
          <w:sz w:val="22"/>
        </w:rPr>
        <w:t>Tiên Phong CDS cung cấp toàn bộ nhân lực triển khai. Team NVG tham gia với vai trò stakeholder, UAT testing, và knowledge transfer.</w:t>
      </w:r>
    </w:p>
    <w:p/>
    <w:p>
      <w:pPr>
        <w:pStyle w:val="Heading2"/>
      </w:pPr>
      <w:r>
        <w:rPr>
          <w:rFonts w:ascii="Calibri" w:hAnsi="Calibri"/>
          <w:color w:val="1B2A4A"/>
        </w:rPr>
        <w:t>Yêu cầu từ phía Novagroup</w:t>
      </w:r>
    </w:p>
    <w:p>
      <w:pPr>
        <w:pStyle w:val="ListBullet"/>
        <w:ind w:left="720"/>
      </w:pPr>
      <w:r>
        <w:rPr>
          <w:rFonts w:ascii="Calibri" w:hAnsi="Calibri"/>
          <w:sz w:val="22"/>
        </w:rPr>
        <w:t>Technical Point of Contact: 1 người điều phối từ phía NVG IT</w:t>
      </w:r>
    </w:p>
    <w:p>
      <w:pPr>
        <w:pStyle w:val="ListBullet"/>
        <w:ind w:left="720"/>
      </w:pPr>
      <w:r>
        <w:rPr>
          <w:rFonts w:ascii="Calibri" w:hAnsi="Calibri"/>
          <w:sz w:val="22"/>
        </w:rPr>
        <w:t>Access &amp; Credentials: Cung cấp quyền truy cập các hệ thống cần tích hợp</w:t>
      </w:r>
    </w:p>
    <w:p>
      <w:pPr>
        <w:pStyle w:val="ListBullet"/>
        <w:ind w:left="720"/>
      </w:pPr>
      <w:r>
        <w:rPr>
          <w:rFonts w:ascii="Calibri" w:hAnsi="Calibri"/>
          <w:sz w:val="22"/>
        </w:rPr>
        <w:t>API Documentation: Chia sẻ tài liệu API hiện có (nếu có)</w:t>
      </w:r>
    </w:p>
    <w:p>
      <w:pPr>
        <w:pStyle w:val="ListBullet"/>
        <w:ind w:left="720"/>
      </w:pPr>
      <w:r>
        <w:rPr>
          <w:rFonts w:ascii="Calibri" w:hAnsi="Calibri"/>
          <w:sz w:val="22"/>
        </w:rPr>
        <w:t>Infrastructure: Cung cấp K8s cluster hoặc VM resources cho Hub</w:t>
      </w:r>
    </w:p>
    <w:p>
      <w:pPr>
        <w:pStyle w:val="ListBullet"/>
        <w:ind w:left="720"/>
      </w:pPr>
      <w:r>
        <w:rPr>
          <w:rFonts w:ascii="Calibri" w:hAnsi="Calibri"/>
          <w:sz w:val="22"/>
        </w:rPr>
        <w:t>UAT Participation: Team NVG tham gia test các integration flows</w:t>
      </w:r>
    </w:p>
    <w:p>
      <w:r>
        <w:br w:type="page"/>
      </w:r>
    </w:p>
    <w:p>
      <w:pPr>
        <w:pStyle w:val="Heading1"/>
      </w:pPr>
      <w:r>
        <w:rPr>
          <w:rFonts w:ascii="Calibri" w:hAnsi="Calibri"/>
          <w:color w:val="1B2A4A"/>
        </w:rPr>
        <w:t>11. Giá trị Mang lại</w:t>
      </w:r>
    </w:p>
    <w:p>
      <w:pPr>
        <w:spacing w:after="120"/>
      </w:pPr>
      <w:r>
        <w:rPr>
          <w:rFonts w:ascii="Calibri" w:hAnsi="Calibri"/>
          <w:b/>
          <w:color w:val="C59E4C"/>
          <w:sz w:val="24"/>
        </w:rPr>
        <w:t>Business &amp; Technical Benefits</w:t>
      </w:r>
    </w:p>
    <w:p/>
    <w:tbl>
      <w:tblPr>
        <w:tblStyle w:val="TableGrid"/>
        <w:tblW w:type="auto" w:w="0"/>
        <w:jc w:val="center"/>
        <w:tblLook w:firstColumn="1" w:firstRow="1" w:lastColumn="0" w:lastRow="0" w:noHBand="0" w:noVBand="1" w:val="04A0"/>
      </w:tblPr>
      <w:tblGrid>
        <w:gridCol w:w="2880"/>
        <w:gridCol w:w="2880"/>
        <w:gridCol w:w="2880"/>
      </w:tblGrid>
      <w:tr>
        <w:tc>
          <w:tcPr>
            <w:tcW w:type="dxa" w:w="567"/>
            <w:shd w:fill="1B2A4A"/>
          </w:tcPr>
          <w:p>
            <w:pPr>
              <w:jc w:val="center"/>
            </w:pPr>
            <w:r/>
            <w:r>
              <w:rPr>
                <w:rFonts w:ascii="Calibri" w:hAnsi="Calibri"/>
                <w:b/>
                <w:color w:val="FFFFFF"/>
                <w:sz w:val="20"/>
              </w:rPr>
              <w:t>#</w:t>
            </w:r>
          </w:p>
        </w:tc>
        <w:tc>
          <w:tcPr>
            <w:tcW w:type="dxa" w:w="2268"/>
            <w:shd w:fill="1B2A4A"/>
          </w:tcPr>
          <w:p>
            <w:pPr>
              <w:jc w:val="center"/>
            </w:pPr>
            <w:r/>
            <w:r>
              <w:rPr>
                <w:rFonts w:ascii="Calibri" w:hAnsi="Calibri"/>
                <w:b/>
                <w:color w:val="FFFFFF"/>
                <w:sz w:val="20"/>
              </w:rPr>
              <w:t>Giá trị</w:t>
            </w:r>
          </w:p>
        </w:tc>
        <w:tc>
          <w:tcPr>
            <w:tcW w:type="dxa" w:w="6803"/>
            <w:shd w:fill="1B2A4A"/>
          </w:tcPr>
          <w:p>
            <w:pPr>
              <w:jc w:val="center"/>
            </w:pPr>
            <w:r/>
            <w:r>
              <w:rPr>
                <w:rFonts w:ascii="Calibri" w:hAnsi="Calibri"/>
                <w:b/>
                <w:color w:val="FFFFFF"/>
                <w:sz w:val="20"/>
              </w:rPr>
              <w:t>Chi tiết</w:t>
            </w:r>
          </w:p>
        </w:tc>
      </w:tr>
      <w:tr>
        <w:tc>
          <w:tcPr>
            <w:tcW w:type="dxa" w:w="567"/>
          </w:tcPr>
          <w:p>
            <w:r/>
            <w:r>
              <w:rPr>
                <w:rFonts w:ascii="Calibri" w:hAnsi="Calibri"/>
                <w:sz w:val="20"/>
              </w:rPr>
              <w:t>1</w:t>
            </w:r>
          </w:p>
        </w:tc>
        <w:tc>
          <w:tcPr>
            <w:tcW w:type="dxa" w:w="2268"/>
          </w:tcPr>
          <w:p>
            <w:r/>
            <w:r>
              <w:rPr>
                <w:rFonts w:ascii="Calibri" w:hAnsi="Calibri"/>
                <w:sz w:val="20"/>
              </w:rPr>
              <w:t>Giảm 70% chi phí tích hợp</w:t>
            </w:r>
          </w:p>
        </w:tc>
        <w:tc>
          <w:tcPr>
            <w:tcW w:type="dxa" w:w="6803"/>
          </w:tcPr>
          <w:p>
            <w:r/>
            <w:r>
              <w:rPr>
                <w:rFonts w:ascii="Calibri" w:hAnsi="Calibri"/>
                <w:sz w:val="20"/>
              </w:rPr>
              <w:t>Hub architecture thay thế point-to-point. Thêm hệ thống mới chỉ cần 1 kết nối thay vì N kết nối.</w:t>
            </w:r>
          </w:p>
        </w:tc>
      </w:tr>
      <w:tr>
        <w:tc>
          <w:tcPr>
            <w:tcW w:type="dxa" w:w="567"/>
            <w:shd w:fill="F2F6FA"/>
          </w:tcPr>
          <w:p>
            <w:r/>
            <w:r>
              <w:rPr>
                <w:rFonts w:ascii="Calibri" w:hAnsi="Calibri"/>
                <w:sz w:val="20"/>
              </w:rPr>
              <w:t>2</w:t>
            </w:r>
          </w:p>
        </w:tc>
        <w:tc>
          <w:tcPr>
            <w:tcW w:type="dxa" w:w="2268"/>
            <w:shd w:fill="F2F6FA"/>
          </w:tcPr>
          <w:p>
            <w:r/>
            <w:r>
              <w:rPr>
                <w:rFonts w:ascii="Calibri" w:hAnsi="Calibri"/>
                <w:sz w:val="20"/>
              </w:rPr>
              <w:t>Tích hợp nhanh gấp 10 lần</w:t>
            </w:r>
          </w:p>
        </w:tc>
        <w:tc>
          <w:tcPr>
            <w:tcW w:type="dxa" w:w="6803"/>
            <w:shd w:fill="F2F6FA"/>
          </w:tcPr>
          <w:p>
            <w:r/>
            <w:r>
              <w:rPr>
                <w:rFonts w:ascii="Calibri" w:hAnsi="Calibri"/>
                <w:sz w:val="20"/>
              </w:rPr>
              <w:t>Thời gian tích hợp hệ thống mới từ 2-3 tháng xuống 1-2 tuần nhờ pre-built connectors và workflow engine.</w:t>
            </w:r>
          </w:p>
        </w:tc>
      </w:tr>
      <w:tr>
        <w:tc>
          <w:tcPr>
            <w:tcW w:type="dxa" w:w="567"/>
          </w:tcPr>
          <w:p>
            <w:r/>
            <w:r>
              <w:rPr>
                <w:rFonts w:ascii="Calibri" w:hAnsi="Calibri"/>
                <w:sz w:val="20"/>
              </w:rPr>
              <w:t>3</w:t>
            </w:r>
          </w:p>
        </w:tc>
        <w:tc>
          <w:tcPr>
            <w:tcW w:type="dxa" w:w="2268"/>
          </w:tcPr>
          <w:p>
            <w:r/>
            <w:r>
              <w:rPr>
                <w:rFonts w:ascii="Calibri" w:hAnsi="Calibri"/>
                <w:sz w:val="20"/>
              </w:rPr>
              <w:t>Giám sát tập trung toàn diện</w:t>
            </w:r>
          </w:p>
        </w:tc>
        <w:tc>
          <w:tcPr>
            <w:tcW w:type="dxa" w:w="6803"/>
          </w:tcPr>
          <w:p>
            <w:r/>
            <w:r>
              <w:rPr>
                <w:rFonts w:ascii="Calibri" w:hAnsi="Calibri"/>
                <w:sz w:val="20"/>
              </w:rPr>
              <w:t>Một dashboard duy nhất theo dõi toàn bộ integration flows. Phát hiện lỗi trong phút thay vì ngày.</w:t>
            </w:r>
          </w:p>
        </w:tc>
      </w:tr>
      <w:tr>
        <w:tc>
          <w:tcPr>
            <w:tcW w:type="dxa" w:w="567"/>
            <w:shd w:fill="F2F6FA"/>
          </w:tcPr>
          <w:p>
            <w:r/>
            <w:r>
              <w:rPr>
                <w:rFonts w:ascii="Calibri" w:hAnsi="Calibri"/>
                <w:sz w:val="20"/>
              </w:rPr>
              <w:t>4</w:t>
            </w:r>
          </w:p>
        </w:tc>
        <w:tc>
          <w:tcPr>
            <w:tcW w:type="dxa" w:w="2268"/>
            <w:shd w:fill="F2F6FA"/>
          </w:tcPr>
          <w:p>
            <w:r/>
            <w:r>
              <w:rPr>
                <w:rFonts w:ascii="Calibri" w:hAnsi="Calibri"/>
                <w:sz w:val="20"/>
              </w:rPr>
              <w:t>Tiết kiệm $300K-1M/năm</w:t>
            </w:r>
          </w:p>
        </w:tc>
        <w:tc>
          <w:tcPr>
            <w:tcW w:type="dxa" w:w="6803"/>
            <w:shd w:fill="F2F6FA"/>
          </w:tcPr>
          <w:p>
            <w:r/>
            <w:r>
              <w:rPr>
                <w:rFonts w:ascii="Calibri" w:hAnsi="Calibri"/>
                <w:sz w:val="20"/>
              </w:rPr>
              <w:t>Open source stack thay vì enterprise license. Chi phí chỉ bằng 20-30% giải pháp MuleSoft/TIBCO tương đương.</w:t>
            </w:r>
          </w:p>
        </w:tc>
      </w:tr>
      <w:tr>
        <w:tc>
          <w:tcPr>
            <w:tcW w:type="dxa" w:w="567"/>
          </w:tcPr>
          <w:p>
            <w:r/>
            <w:r>
              <w:rPr>
                <w:rFonts w:ascii="Calibri" w:hAnsi="Calibri"/>
                <w:sz w:val="20"/>
              </w:rPr>
              <w:t>5</w:t>
            </w:r>
          </w:p>
        </w:tc>
        <w:tc>
          <w:tcPr>
            <w:tcW w:type="dxa" w:w="2268"/>
          </w:tcPr>
          <w:p>
            <w:r/>
            <w:r>
              <w:rPr>
                <w:rFonts w:ascii="Calibri" w:hAnsi="Calibri"/>
                <w:sz w:val="20"/>
              </w:rPr>
              <w:t>Bảo mật &amp; tuân thủ</w:t>
            </w:r>
          </w:p>
        </w:tc>
        <w:tc>
          <w:tcPr>
            <w:tcW w:type="dxa" w:w="6803"/>
          </w:tcPr>
          <w:p>
            <w:r/>
            <w:r>
              <w:rPr>
                <w:rFonts w:ascii="Calibri" w:hAnsi="Calibri"/>
                <w:sz w:val="20"/>
              </w:rPr>
              <w:t>Tích hợp Novator SSO sẵn có, audit trail mọi giao dịch. Tuân thủ Luật An ninh mạng VN, data on-premise.</w:t>
            </w:r>
          </w:p>
        </w:tc>
      </w:tr>
      <w:tr>
        <w:tc>
          <w:tcPr>
            <w:tcW w:type="dxa" w:w="567"/>
            <w:shd w:fill="F2F6FA"/>
          </w:tcPr>
          <w:p>
            <w:r/>
            <w:r>
              <w:rPr>
                <w:rFonts w:ascii="Calibri" w:hAnsi="Calibri"/>
                <w:sz w:val="20"/>
              </w:rPr>
              <w:t>6</w:t>
            </w:r>
          </w:p>
        </w:tc>
        <w:tc>
          <w:tcPr>
            <w:tcW w:type="dxa" w:w="2268"/>
            <w:shd w:fill="F2F6FA"/>
          </w:tcPr>
          <w:p>
            <w:r/>
            <w:r>
              <w:rPr>
                <w:rFonts w:ascii="Calibri" w:hAnsi="Calibri"/>
                <w:sz w:val="20"/>
              </w:rPr>
              <w:t>Dễ mở rộng</w:t>
            </w:r>
          </w:p>
        </w:tc>
        <w:tc>
          <w:tcPr>
            <w:tcW w:type="dxa" w:w="6803"/>
            <w:shd w:fill="F2F6FA"/>
          </w:tcPr>
          <w:p>
            <w:r/>
            <w:r>
              <w:rPr>
                <w:rFonts w:ascii="Calibri" w:hAnsi="Calibri"/>
                <w:sz w:val="20"/>
              </w:rPr>
              <w:t>Kiến trúc cloud-native, horizontal scaling. Connector library cho mở rộng nhanh trong tương lai.</w:t>
            </w:r>
          </w:p>
        </w:tc>
      </w:tr>
    </w:tbl>
    <w:p>
      <w:r>
        <w:br w:type="page"/>
      </w:r>
    </w:p>
    <w:p>
      <w:pPr>
        <w:pStyle w:val="Heading1"/>
      </w:pPr>
      <w:r>
        <w:rPr>
          <w:rFonts w:ascii="Calibri" w:hAnsi="Calibri"/>
          <w:color w:val="1B2A4A"/>
        </w:rPr>
        <w:t>12. So sánh với Giải pháp Enterprise</w:t>
      </w:r>
    </w:p>
    <w:p>
      <w:pPr>
        <w:spacing w:after="120"/>
      </w:pPr>
      <w:r>
        <w:rPr>
          <w:rFonts w:ascii="Calibri" w:hAnsi="Calibri"/>
          <w:b/>
          <w:color w:val="C59E4C"/>
          <w:sz w:val="24"/>
        </w:rPr>
        <w:t>Cost &amp; Capability Comparison</w:t>
      </w:r>
    </w:p>
    <w:p/>
    <w:tbl>
      <w:tblPr>
        <w:tblStyle w:val="TableGrid"/>
        <w:tblW w:type="auto" w:w="0"/>
        <w:jc w:val="center"/>
        <w:tblLook w:firstColumn="1" w:firstRow="1" w:lastColumn="0" w:lastRow="0" w:noHBand="0" w:noVBand="1" w:val="04A0"/>
      </w:tblPr>
      <w:tblGrid>
        <w:gridCol w:w="2880"/>
        <w:gridCol w:w="2880"/>
        <w:gridCol w:w="2880"/>
      </w:tblGrid>
      <w:tr>
        <w:tc>
          <w:tcPr>
            <w:tcW w:type="dxa" w:w="2268"/>
            <w:shd w:fill="1B2A4A"/>
          </w:tcPr>
          <w:p>
            <w:pPr>
              <w:jc w:val="center"/>
            </w:pPr>
            <w:r/>
            <w:r>
              <w:rPr>
                <w:rFonts w:ascii="Calibri" w:hAnsi="Calibri"/>
                <w:b/>
                <w:color w:val="FFFFFF"/>
                <w:sz w:val="20"/>
              </w:rPr>
              <w:t>Tiêu chí</w:t>
            </w:r>
          </w:p>
        </w:tc>
        <w:tc>
          <w:tcPr>
            <w:tcW w:type="dxa" w:w="3402"/>
            <w:shd w:fill="1B2A4A"/>
          </w:tcPr>
          <w:p>
            <w:pPr>
              <w:jc w:val="center"/>
            </w:pPr>
            <w:r/>
            <w:r>
              <w:rPr>
                <w:rFonts w:ascii="Calibri" w:hAnsi="Calibri"/>
                <w:b/>
                <w:color w:val="FFFFFF"/>
                <w:sz w:val="20"/>
              </w:rPr>
              <w:t>Enterprise Platform</w:t>
              <w:br/>
              <w:t>(MuleSoft/TIBCO/IBM)</w:t>
            </w:r>
          </w:p>
        </w:tc>
        <w:tc>
          <w:tcPr>
            <w:tcW w:type="dxa" w:w="3402"/>
            <w:shd w:fill="1B2A4A"/>
          </w:tcPr>
          <w:p>
            <w:pPr>
              <w:jc w:val="center"/>
            </w:pPr>
            <w:r/>
            <w:r>
              <w:rPr>
                <w:rFonts w:ascii="Calibri" w:hAnsi="Calibri"/>
                <w:b/>
                <w:color w:val="FFFFFF"/>
                <w:sz w:val="20"/>
              </w:rPr>
              <w:t>CDS Hub Integration</w:t>
              <w:br/>
              <w:t>(Open Source + Custom)</w:t>
            </w:r>
          </w:p>
        </w:tc>
      </w:tr>
      <w:tr>
        <w:tc>
          <w:tcPr>
            <w:tcW w:type="dxa" w:w="2268"/>
          </w:tcPr>
          <w:p>
            <w:r/>
            <w:r>
              <w:rPr>
                <w:rFonts w:ascii="Calibri" w:hAnsi="Calibri"/>
                <w:sz w:val="20"/>
              </w:rPr>
              <w:t>License cost/năm</w:t>
            </w:r>
          </w:p>
        </w:tc>
        <w:tc>
          <w:tcPr>
            <w:tcW w:type="dxa" w:w="3402"/>
          </w:tcPr>
          <w:p>
            <w:r/>
            <w:r>
              <w:rPr>
                <w:rFonts w:ascii="Calibri" w:hAnsi="Calibri"/>
                <w:sz w:val="20"/>
              </w:rPr>
              <w:t>$300K - $1M USD</w:t>
            </w:r>
          </w:p>
        </w:tc>
        <w:tc>
          <w:tcPr>
            <w:tcW w:type="dxa" w:w="3402"/>
          </w:tcPr>
          <w:p>
            <w:r/>
            <w:r>
              <w:rPr>
                <w:rFonts w:ascii="Calibri" w:hAnsi="Calibri"/>
                <w:sz w:val="20"/>
              </w:rPr>
              <w:t>~$0 (Open Source)</w:t>
            </w:r>
          </w:p>
        </w:tc>
      </w:tr>
      <w:tr>
        <w:tc>
          <w:tcPr>
            <w:tcW w:type="dxa" w:w="2268"/>
            <w:shd w:fill="F2F6FA"/>
          </w:tcPr>
          <w:p>
            <w:r/>
            <w:r>
              <w:rPr>
                <w:rFonts w:ascii="Calibri" w:hAnsi="Calibri"/>
                <w:sz w:val="20"/>
              </w:rPr>
              <w:t>Customization</w:t>
            </w:r>
          </w:p>
        </w:tc>
        <w:tc>
          <w:tcPr>
            <w:tcW w:type="dxa" w:w="3402"/>
            <w:shd w:fill="F2F6FA"/>
          </w:tcPr>
          <w:p>
            <w:r/>
            <w:r>
              <w:rPr>
                <w:rFonts w:ascii="Calibri" w:hAnsi="Calibri"/>
                <w:sz w:val="20"/>
              </w:rPr>
              <w:t>Giới hạn theo vendor</w:t>
            </w:r>
          </w:p>
        </w:tc>
        <w:tc>
          <w:tcPr>
            <w:tcW w:type="dxa" w:w="3402"/>
            <w:shd w:fill="F2F6FA"/>
          </w:tcPr>
          <w:p>
            <w:r/>
            <w:r>
              <w:rPr>
                <w:rFonts w:ascii="Calibri" w:hAnsi="Calibri"/>
                <w:sz w:val="20"/>
              </w:rPr>
              <w:t>Toàn quyền kiểm soát</w:t>
            </w:r>
          </w:p>
        </w:tc>
      </w:tr>
      <w:tr>
        <w:tc>
          <w:tcPr>
            <w:tcW w:type="dxa" w:w="2268"/>
          </w:tcPr>
          <w:p>
            <w:r/>
            <w:r>
              <w:rPr>
                <w:rFonts w:ascii="Calibri" w:hAnsi="Calibri"/>
                <w:sz w:val="20"/>
              </w:rPr>
              <w:t>Vendor lock-in</w:t>
            </w:r>
          </w:p>
        </w:tc>
        <w:tc>
          <w:tcPr>
            <w:tcW w:type="dxa" w:w="3402"/>
          </w:tcPr>
          <w:p>
            <w:r/>
            <w:r>
              <w:rPr>
                <w:rFonts w:ascii="Calibri" w:hAnsi="Calibri"/>
                <w:sz w:val="20"/>
              </w:rPr>
              <w:t>Cao</w:t>
            </w:r>
          </w:p>
        </w:tc>
        <w:tc>
          <w:tcPr>
            <w:tcW w:type="dxa" w:w="3402"/>
          </w:tcPr>
          <w:p>
            <w:r/>
            <w:r>
              <w:rPr>
                <w:rFonts w:ascii="Calibri" w:hAnsi="Calibri"/>
                <w:sz w:val="20"/>
              </w:rPr>
              <w:t>Thấp (open standards)</w:t>
            </w:r>
          </w:p>
        </w:tc>
      </w:tr>
      <w:tr>
        <w:tc>
          <w:tcPr>
            <w:tcW w:type="dxa" w:w="2268"/>
            <w:shd w:fill="F2F6FA"/>
          </w:tcPr>
          <w:p>
            <w:r/>
            <w:r>
              <w:rPr>
                <w:rFonts w:ascii="Calibri" w:hAnsi="Calibri"/>
                <w:sz w:val="20"/>
              </w:rPr>
              <w:t>Tích hợp SSO NVG</w:t>
            </w:r>
          </w:p>
        </w:tc>
        <w:tc>
          <w:tcPr>
            <w:tcW w:type="dxa" w:w="3402"/>
            <w:shd w:fill="F2F6FA"/>
          </w:tcPr>
          <w:p>
            <w:r/>
            <w:r>
              <w:rPr>
                <w:rFonts w:ascii="Calibri" w:hAnsi="Calibri"/>
                <w:sz w:val="20"/>
              </w:rPr>
              <w:t>Custom connector (phức tạp)</w:t>
            </w:r>
          </w:p>
        </w:tc>
        <w:tc>
          <w:tcPr>
            <w:tcW w:type="dxa" w:w="3402"/>
            <w:shd w:fill="F2F6FA"/>
          </w:tcPr>
          <w:p>
            <w:r/>
            <w:r>
              <w:rPr>
                <w:rFonts w:ascii="Calibri" w:hAnsi="Calibri"/>
                <w:sz w:val="20"/>
              </w:rPr>
              <w:t>Direct integration Novator</w:t>
            </w:r>
          </w:p>
        </w:tc>
      </w:tr>
      <w:tr>
        <w:tc>
          <w:tcPr>
            <w:tcW w:type="dxa" w:w="2268"/>
          </w:tcPr>
          <w:p>
            <w:r/>
            <w:r>
              <w:rPr>
                <w:rFonts w:ascii="Calibri" w:hAnsi="Calibri"/>
                <w:sz w:val="20"/>
              </w:rPr>
              <w:t>Hỗ trợ tại VN</w:t>
            </w:r>
          </w:p>
        </w:tc>
        <w:tc>
          <w:tcPr>
            <w:tcW w:type="dxa" w:w="3402"/>
          </w:tcPr>
          <w:p>
            <w:r/>
            <w:r>
              <w:rPr>
                <w:rFonts w:ascii="Calibri" w:hAnsi="Calibri"/>
                <w:sz w:val="20"/>
              </w:rPr>
              <w:t>Qua partner (Deloitte, PwC)</w:t>
            </w:r>
          </w:p>
        </w:tc>
        <w:tc>
          <w:tcPr>
            <w:tcW w:type="dxa" w:w="3402"/>
          </w:tcPr>
          <w:p>
            <w:r/>
            <w:r>
              <w:rPr>
                <w:rFonts w:ascii="Calibri" w:hAnsi="Calibri"/>
                <w:sz w:val="20"/>
              </w:rPr>
              <w:t>Trực tiếp từ CDS team</w:t>
            </w:r>
          </w:p>
        </w:tc>
      </w:tr>
      <w:tr>
        <w:tc>
          <w:tcPr>
            <w:tcW w:type="dxa" w:w="2268"/>
            <w:shd w:fill="F2F6FA"/>
          </w:tcPr>
          <w:p>
            <w:r/>
            <w:r>
              <w:rPr>
                <w:rFonts w:ascii="Calibri" w:hAnsi="Calibri"/>
                <w:sz w:val="20"/>
              </w:rPr>
              <w:t>Time to value</w:t>
            </w:r>
          </w:p>
        </w:tc>
        <w:tc>
          <w:tcPr>
            <w:tcW w:type="dxa" w:w="3402"/>
            <w:shd w:fill="F2F6FA"/>
          </w:tcPr>
          <w:p>
            <w:r/>
            <w:r>
              <w:rPr>
                <w:rFonts w:ascii="Calibri" w:hAnsi="Calibri"/>
                <w:sz w:val="20"/>
              </w:rPr>
              <w:t>6-12 tháng</w:t>
            </w:r>
          </w:p>
        </w:tc>
        <w:tc>
          <w:tcPr>
            <w:tcW w:type="dxa" w:w="3402"/>
            <w:shd w:fill="F2F6FA"/>
          </w:tcPr>
          <w:p>
            <w:r/>
            <w:r>
              <w:rPr>
                <w:rFonts w:ascii="Calibri" w:hAnsi="Calibri"/>
                <w:sz w:val="20"/>
              </w:rPr>
              <w:t>3-6 tháng (Phase 1-2)</w:t>
            </w:r>
          </w:p>
        </w:tc>
      </w:tr>
      <w:tr>
        <w:tc>
          <w:tcPr>
            <w:tcW w:type="dxa" w:w="2268"/>
          </w:tcPr>
          <w:p>
            <w:r/>
            <w:r>
              <w:rPr>
                <w:rFonts w:ascii="Calibri" w:hAnsi="Calibri"/>
                <w:sz w:val="20"/>
              </w:rPr>
              <w:t>Phù hợp context VN</w:t>
            </w:r>
          </w:p>
        </w:tc>
        <w:tc>
          <w:tcPr>
            <w:tcW w:type="dxa" w:w="3402"/>
          </w:tcPr>
          <w:p>
            <w:r/>
            <w:r>
              <w:rPr>
                <w:rFonts w:ascii="Calibri" w:hAnsi="Calibri"/>
                <w:sz w:val="20"/>
              </w:rPr>
              <w:t>Trung bình</w:t>
            </w:r>
          </w:p>
        </w:tc>
        <w:tc>
          <w:tcPr>
            <w:tcW w:type="dxa" w:w="3402"/>
          </w:tcPr>
          <w:p>
            <w:r/>
            <w:r>
              <w:rPr>
                <w:rFonts w:ascii="Calibri" w:hAnsi="Calibri"/>
                <w:sz w:val="20"/>
              </w:rPr>
              <w:t>Cao (hiểu thị trường)</w:t>
            </w:r>
          </w:p>
        </w:tc>
      </w:tr>
      <w:tr>
        <w:tc>
          <w:tcPr>
            <w:tcW w:type="dxa" w:w="2268"/>
            <w:shd w:fill="F2F6FA"/>
          </w:tcPr>
          <w:p>
            <w:r/>
            <w:r>
              <w:rPr>
                <w:rFonts w:ascii="Calibri" w:hAnsi="Calibri"/>
                <w:sz w:val="20"/>
              </w:rPr>
              <w:t>Stack complexity</w:t>
            </w:r>
          </w:p>
        </w:tc>
        <w:tc>
          <w:tcPr>
            <w:tcW w:type="dxa" w:w="3402"/>
            <w:shd w:fill="F2F6FA"/>
          </w:tcPr>
          <w:p>
            <w:r/>
            <w:r>
              <w:rPr>
                <w:rFonts w:ascii="Calibri" w:hAnsi="Calibri"/>
                <w:sz w:val="20"/>
              </w:rPr>
              <w:t>Cao (monolithic platform)</w:t>
            </w:r>
          </w:p>
        </w:tc>
        <w:tc>
          <w:tcPr>
            <w:tcW w:type="dxa" w:w="3402"/>
            <w:shd w:fill="F2F6FA"/>
          </w:tcPr>
          <w:p>
            <w:r/>
            <w:r>
              <w:rPr>
                <w:rFonts w:ascii="Calibri" w:hAnsi="Calibri"/>
                <w:sz w:val="20"/>
              </w:rPr>
              <w:t>Vừa phải (4 components rõ ràng)</w:t>
            </w:r>
          </w:p>
        </w:tc>
      </w:tr>
      <w:tr>
        <w:tc>
          <w:tcPr>
            <w:tcW w:type="dxa" w:w="2268"/>
          </w:tcPr>
          <w:p>
            <w:r/>
            <w:r>
              <w:rPr>
                <w:rFonts w:ascii="Calibri" w:hAnsi="Calibri"/>
                <w:sz w:val="20"/>
              </w:rPr>
              <w:t>Tổng chi phí 3 năm</w:t>
            </w:r>
          </w:p>
        </w:tc>
        <w:tc>
          <w:tcPr>
            <w:tcW w:type="dxa" w:w="3402"/>
          </w:tcPr>
          <w:p>
            <w:r/>
            <w:r>
              <w:rPr>
                <w:rFonts w:ascii="Calibri" w:hAnsi="Calibri"/>
                <w:sz w:val="20"/>
              </w:rPr>
              <w:t>$1 - $3M USD</w:t>
            </w:r>
          </w:p>
        </w:tc>
        <w:tc>
          <w:tcPr>
            <w:tcW w:type="dxa" w:w="3402"/>
          </w:tcPr>
          <w:p>
            <w:r/>
            <w:r>
              <w:rPr>
                <w:rFonts w:ascii="Calibri" w:hAnsi="Calibri"/>
                <w:sz w:val="20"/>
              </w:rPr>
              <w:t>$200K - $500K USD</w:t>
            </w:r>
          </w:p>
        </w:tc>
      </w:tr>
    </w:tbl>
    <w:p>
      <w:r>
        <w:br w:type="page"/>
      </w:r>
    </w:p>
    <w:p>
      <w:pPr>
        <w:pStyle w:val="Heading1"/>
      </w:pPr>
      <w:r>
        <w:rPr>
          <w:rFonts w:ascii="Calibri" w:hAnsi="Calibri"/>
          <w:color w:val="1B2A4A"/>
        </w:rPr>
        <w:t>13. Bước Tiếp theo</w:t>
      </w:r>
    </w:p>
    <w:p>
      <w:pPr>
        <w:spacing w:after="120"/>
      </w:pPr>
      <w:r>
        <w:rPr>
          <w:rFonts w:ascii="Calibri" w:hAnsi="Calibri"/>
          <w:b/>
          <w:color w:val="C59E4C"/>
          <w:sz w:val="24"/>
        </w:rPr>
        <w:t>Next Steps &amp; Call to Action</w:t>
      </w:r>
    </w:p>
    <w:p/>
    <w:p>
      <w:pPr>
        <w:spacing w:after="120"/>
      </w:pPr>
      <w:r>
        <w:rPr>
          <w:rFonts w:ascii="Calibri" w:hAnsi="Calibri"/>
          <w:b/>
          <w:color w:val="1B2A4A"/>
          <w:sz w:val="24"/>
        </w:rPr>
        <w:t>01 - Tuần 1: Họp Kỹ Thuật Chi Tiết</w:t>
      </w:r>
    </w:p>
    <w:p>
      <w:pPr>
        <w:spacing w:after="240"/>
      </w:pPr>
      <w:r>
        <w:rPr>
          <w:rFonts w:ascii="Calibri" w:hAnsi="Calibri"/>
          <w:b w:val="0"/>
          <w:color w:val="333333"/>
          <w:sz w:val="22"/>
        </w:rPr>
        <w:t>Book lịch họp với Team kỹ thuật NVG để trao đổi về hiện trạng hệ thống, Novator SSO integration requirements, và ưu tiên tích hợp.</w:t>
      </w:r>
    </w:p>
    <w:p>
      <w:pPr>
        <w:spacing w:after="120"/>
      </w:pPr>
      <w:r>
        <w:rPr>
          <w:rFonts w:ascii="Calibri" w:hAnsi="Calibri"/>
          <w:b/>
          <w:color w:val="1B2A4A"/>
          <w:sz w:val="24"/>
        </w:rPr>
        <w:t>02 - Tuần 2-3: Khảo Sát Hệ Thống (Discovery)</w:t>
      </w:r>
    </w:p>
    <w:p>
      <w:pPr>
        <w:spacing w:after="240"/>
      </w:pPr>
      <w:r>
        <w:rPr>
          <w:rFonts w:ascii="Calibri" w:hAnsi="Calibri"/>
          <w:b w:val="0"/>
          <w:color w:val="333333"/>
          <w:sz w:val="22"/>
        </w:rPr>
        <w:t>CDS team thực hiện system audit: inventory tất cả hệ thống, API sẵn có, data formats, integration points hiện tại, Novator SSO technical specs.</w:t>
      </w:r>
    </w:p>
    <w:p>
      <w:pPr>
        <w:spacing w:after="120"/>
      </w:pPr>
      <w:r>
        <w:rPr>
          <w:rFonts w:ascii="Calibri" w:hAnsi="Calibri"/>
          <w:b/>
          <w:color w:val="1B2A4A"/>
          <w:sz w:val="24"/>
        </w:rPr>
        <w:t>03 - Tuần 4-5: Thiết Kế Kiến Trúc Chi Tiết</w:t>
      </w:r>
    </w:p>
    <w:p>
      <w:pPr>
        <w:spacing w:after="240"/>
      </w:pPr>
      <w:r>
        <w:rPr>
          <w:rFonts w:ascii="Calibri" w:hAnsi="Calibri"/>
          <w:b w:val="0"/>
          <w:color w:val="333333"/>
          <w:sz w:val="22"/>
        </w:rPr>
        <w:t>Dựa trên kết quả discovery, thiết kế kiến trúc chi tiết, xác nhận tech stack, ước tính effort &amp; chi phí chính xác.</w:t>
      </w:r>
    </w:p>
    <w:p>
      <w:pPr>
        <w:spacing w:after="120"/>
      </w:pPr>
      <w:r>
        <w:rPr>
          <w:rFonts w:ascii="Calibri" w:hAnsi="Calibri"/>
          <w:b/>
          <w:color w:val="1B2A4A"/>
          <w:sz w:val="24"/>
        </w:rPr>
        <w:t>04 - Tuần 6-8: POC (Proof of Concept)</w:t>
      </w:r>
    </w:p>
    <w:p>
      <w:pPr>
        <w:spacing w:after="240"/>
      </w:pPr>
      <w:r>
        <w:rPr>
          <w:rFonts w:ascii="Calibri" w:hAnsi="Calibri"/>
          <w:b w:val="0"/>
          <w:color w:val="333333"/>
          <w:sz w:val="22"/>
        </w:rPr>
        <w:t>Triển khai POC với 2 hệ thống quan trọng nhất + Novator SSO integration. Demo kết quả thực tế cho leadership NVG.</w:t>
      </w:r>
    </w:p>
    <w:p>
      <w:pPr>
        <w:spacing w:after="120"/>
      </w:pPr>
      <w:r>
        <w:rPr>
          <w:rFonts w:ascii="Calibri" w:hAnsi="Calibri"/>
          <w:b/>
          <w:color w:val="1B2A4A"/>
          <w:sz w:val="24"/>
        </w:rPr>
        <w:t>05 - Tuần 9+: Ký Kết SOW &amp; Triển Khai</w:t>
      </w:r>
    </w:p>
    <w:p>
      <w:pPr>
        <w:spacing w:after="240"/>
      </w:pPr>
      <w:r>
        <w:rPr>
          <w:rFonts w:ascii="Calibri" w:hAnsi="Calibri"/>
          <w:b w:val="0"/>
          <w:color w:val="333333"/>
          <w:sz w:val="22"/>
        </w:rPr>
        <w:t>Hoàn thiện Statement of Work, timeline, milestones, SLA. Bắt đầu Phase 1 triển khai chính thức.</w:t>
      </w:r>
    </w:p>
    <w:p>
      <w:r>
        <w:br w:type="page"/>
      </w:r>
    </w:p>
    <w:p>
      <w:pPr>
        <w:pStyle w:val="Heading1"/>
      </w:pPr>
      <w:r>
        <w:rPr>
          <w:rFonts w:ascii="Calibri" w:hAnsi="Calibri"/>
          <w:color w:val="1B2A4A"/>
        </w:rPr>
        <w:t>14. Thông tin Liên hệ</w:t>
      </w:r>
    </w:p>
    <w:p/>
    <w:p>
      <w:pPr>
        <w:spacing w:after="120"/>
      </w:pPr>
      <w:r>
        <w:rPr>
          <w:rFonts w:ascii="Calibri" w:hAnsi="Calibri"/>
          <w:b w:val="0"/>
          <w:color w:val="333333"/>
          <w:sz w:val="24"/>
        </w:rPr>
        <w:t>Tiên Phong CDS cam kết đồng hành cùng Novagroup xây dựng Hub Integration Platform hiện đại, giúp kết nối toàn bộ hệ sinh thái số, tối ưu hóa vận hành, và tạo nền tảng vững chắc cho chiến lược chuyển đổi số dài hạn.</w:t>
      </w:r>
    </w:p>
    <w:p/>
    <w:p/>
    <w:p>
      <w:pPr>
        <w:spacing w:after="120"/>
        <w:jc w:val="center"/>
      </w:pPr>
      <w:r>
        <w:rPr>
          <w:rFonts w:ascii="Calibri" w:hAnsi="Calibri"/>
          <w:b w:val="0"/>
          <w:color w:val="C59E4C"/>
          <w:sz w:val="20"/>
        </w:rPr>
        <w:t>────────────────────────────────────────</w:t>
      </w:r>
    </w:p>
    <w:p/>
    <w:p>
      <w:pPr>
        <w:spacing w:after="120"/>
        <w:jc w:val="center"/>
      </w:pPr>
      <w:r>
        <w:rPr>
          <w:rFonts w:ascii="Calibri" w:hAnsi="Calibri"/>
          <w:b/>
          <w:color w:val="1B2A4A"/>
          <w:sz w:val="28"/>
        </w:rPr>
        <w:t>TIÊN PHONG CDS</w:t>
      </w:r>
    </w:p>
    <w:p>
      <w:pPr>
        <w:spacing w:after="120"/>
        <w:jc w:val="center"/>
      </w:pPr>
      <w:r>
        <w:rPr>
          <w:rFonts w:ascii="Calibri" w:hAnsi="Calibri"/>
          <w:b w:val="0"/>
          <w:color w:val="C59E4C"/>
          <w:sz w:val="24"/>
        </w:rPr>
        <w:t>Dẫn đầu Chuyển đổi số Kinh doanh</w:t>
      </w:r>
    </w:p>
    <w:p/>
    <w:p>
      <w:pPr>
        <w:spacing w:after="120"/>
        <w:jc w:val="center"/>
      </w:pPr>
      <w:r>
        <w:rPr>
          <w:rFonts w:ascii="Calibri" w:hAnsi="Calibri"/>
          <w:b w:val="0"/>
          <w:color w:val="333333"/>
          <w:sz w:val="22"/>
        </w:rPr>
        <w:t>079 808 9717</w:t>
      </w:r>
    </w:p>
    <w:p>
      <w:pPr>
        <w:spacing w:after="120"/>
        <w:jc w:val="center"/>
      </w:pPr>
      <w:r>
        <w:rPr>
          <w:rFonts w:ascii="Calibri" w:hAnsi="Calibri"/>
          <w:b w:val="0"/>
          <w:color w:val="2E75B6"/>
          <w:sz w:val="22"/>
        </w:rPr>
        <w:t>cto@tienphongcds.com</w:t>
      </w:r>
    </w:p>
    <w:p>
      <w:pPr>
        <w:spacing w:after="120"/>
        <w:jc w:val="center"/>
      </w:pPr>
      <w:r>
        <w:rPr>
          <w:rFonts w:ascii="Calibri" w:hAnsi="Calibri"/>
          <w:b w:val="0"/>
          <w:color w:val="333333"/>
          <w:sz w:val="22"/>
        </w:rPr>
        <w:t>164 Nguyễn Văn Thương, Bình Thạnh, TP.HCM</w:t>
      </w:r>
    </w:p>
    <w:p/>
    <w:p>
      <w:pPr>
        <w:spacing w:after="120"/>
        <w:jc w:val="center"/>
      </w:pPr>
      <w:r>
        <w:rPr>
          <w:rFonts w:ascii="Calibri" w:hAnsi="Calibri"/>
          <w:b w:val="0"/>
          <w:color w:val="C59E4C"/>
          <w:sz w:val="20"/>
        </w:rPr>
        <w:t>────────────────────────────────────────</w:t>
      </w:r>
    </w:p>
    <w:p>
      <w:pPr>
        <w:spacing w:after="120"/>
        <w:jc w:val="center"/>
      </w:pPr>
      <w:r>
        <w:rPr>
          <w:rFonts w:ascii="Calibri" w:hAnsi="Calibri"/>
          <w:b/>
          <w:color w:val="1B2A4A"/>
          <w:sz w:val="26"/>
        </w:rPr>
        <w:t>Hãy cùng chúng tôi kiến tạo tương lai số!</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