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54" w:val="clear"/>
        <w:spacing w:after="380" w:before="0" w:line="360" w:lineRule="auto"/>
        <w:ind w:left="4140" w:firstLine="0"/>
        <w:rPr>
          <w:color w:val="000054"/>
          <w:sz w:val="42"/>
          <w:szCs w:val="42"/>
          <w:shd w:fill="fac800" w:val="clear"/>
        </w:rPr>
      </w:pPr>
      <w:bookmarkStart w:colFirst="0" w:colLast="0" w:name="_qefb7qz75plo" w:id="0"/>
      <w:bookmarkEnd w:id="0"/>
      <w:r w:rsidDel="00000000" w:rsidR="00000000" w:rsidRPr="00000000">
        <w:rPr>
          <w:color w:val="000054"/>
          <w:sz w:val="42"/>
          <w:szCs w:val="42"/>
          <w:shd w:fill="fac800" w:val="clear"/>
          <w:rtl w:val="0"/>
        </w:rPr>
        <w:t xml:space="preserve">Week 7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000054" w:val="clear"/>
        <w:spacing w:after="160" w:before="0" w:line="360" w:lineRule="auto"/>
        <w:ind w:left="4140" w:firstLine="0"/>
        <w:rPr>
          <w:color w:val="000054"/>
          <w:sz w:val="33"/>
          <w:szCs w:val="33"/>
          <w:shd w:fill="fac800" w:val="clear"/>
        </w:rPr>
      </w:pPr>
      <w:bookmarkStart w:colFirst="0" w:colLast="0" w:name="_udr1claqrzx6" w:id="1"/>
      <w:bookmarkEnd w:id="1"/>
      <w:r w:rsidDel="00000000" w:rsidR="00000000" w:rsidRPr="00000000">
        <w:rPr>
          <w:color w:val="000054"/>
          <w:sz w:val="33"/>
          <w:szCs w:val="33"/>
          <w:shd w:fill="fac800" w:val="clear"/>
          <w:rtl w:val="0"/>
        </w:rPr>
        <w:t xml:space="preserve">7.1 | What is an AI Agent?</w:t>
      </w:r>
    </w:p>
    <w:p w:rsidR="00000000" w:rsidDel="00000000" w:rsidP="00000000" w:rsidRDefault="00000000" w:rsidRPr="00000000" w14:paraId="00000003">
      <w:pPr>
        <w:shd w:fill="000054" w:val="clear"/>
        <w:spacing w:after="160" w:line="360" w:lineRule="auto"/>
        <w:ind w:left="4140" w:firstLine="0"/>
        <w:rPr>
          <w:color w:val="000054"/>
          <w:sz w:val="33"/>
          <w:szCs w:val="33"/>
          <w:shd w:fill="fac800" w:val="clear"/>
        </w:rPr>
      </w:pPr>
      <w:r w:rsidDel="00000000" w:rsidR="00000000" w:rsidRPr="00000000">
        <w:rPr>
          <w:color w:val="000054"/>
          <w:sz w:val="33"/>
          <w:szCs w:val="33"/>
          <w:shd w:fill="fac800" w:val="clear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 AI Agent is an autonomous system capable of performing tasks by designing its own workflows and utilizing available tools. Unlike traditional software that follows a strict set of pre-programmed rules, an AI agent acts independently to achieve specific goals.</w:t>
      </w:r>
    </w:p>
    <w:p w:rsidR="00000000" w:rsidDel="00000000" w:rsidP="00000000" w:rsidRDefault="00000000" w:rsidRPr="00000000" w14:paraId="00000006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While traditional AI (like a standard chatbot) is often passive—waiting for a prompt to generate a text response—an AI agent is active. It doesn't just "talk"; it takes action. It perceives its environment, reasons about how to solve a problem, uses external tools (like web search, APIs, or databases), and executes tasks to achieve a desired outcome.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100" w:before="10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gb7eo0lh1sce" w:id="2"/>
      <w:bookmarkEnd w:id="2"/>
      <w:r w:rsidDel="00000000" w:rsidR="00000000" w:rsidRPr="00000000">
        <w:rPr>
          <w:color w:val="000054"/>
          <w:sz w:val="42"/>
          <w:szCs w:val="42"/>
          <w:rtl w:val="0"/>
        </w:rPr>
        <w:t xml:space="preserve">The Core Difference: Agentic vs. Non-Agentic AI</w:t>
      </w:r>
    </w:p>
    <w:tbl>
      <w:tblPr>
        <w:tblStyle w:val="Table1"/>
        <w:tblW w:w="5280.0" w:type="dxa"/>
        <w:jc w:val="left"/>
        <w:tblBorders>
          <w:top w:color="000054" w:space="0" w:sz="9" w:val="single"/>
          <w:left w:color="e61e2a" w:space="0" w:sz="58" w:val="single"/>
          <w:bottom w:color="000054" w:space="0" w:sz="9" w:val="single"/>
          <w:right w:color="000054" w:space="0" w:sz="9" w:val="single"/>
          <w:insideH w:color="000054" w:space="0" w:sz="9" w:val="single"/>
          <w:insideV w:color="e61e2a" w:space="0" w:sz="58" w:val="single"/>
        </w:tblBorders>
        <w:tblLayout w:type="fixed"/>
        <w:tblLook w:val="0600"/>
      </w:tblPr>
      <w:tblGrid>
        <w:gridCol w:w="1725"/>
        <w:gridCol w:w="1935"/>
        <w:gridCol w:w="1620"/>
        <w:tblGridChange w:id="0">
          <w:tblGrid>
            <w:gridCol w:w="1725"/>
            <w:gridCol w:w="1935"/>
            <w:gridCol w:w="1620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shd w:fill="f4f4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shd w:fill="f4f4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Non-Agentic AI (Standard Chatbots)</w:t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shd w:fill="f4f4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Agentic AI (AI Agents)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Low. Requires continuous human prompting.</w:t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High. Can operate without constant intervention.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Text generation, summarization, Q&amp;A.</w:t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Decision-making, tool usage, complex problem solving.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Limited to internal training data.</w:t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Accesses external tools (APIs, web, other agents).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Typically stateless (limited context).</w:t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Maintains memory to learn and adapt over time.</w:t>
            </w:r>
          </w:p>
        </w:tc>
      </w:tr>
      <w:tr>
        <w:trPr>
          <w:cantSplit w:val="0"/>
          <w:trHeight w:val="2055" w:hRule="atLeast"/>
          <w:tblHeader w:val="0"/>
        </w:trPr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Cannot plan ahead; reactive.</w:t>
            </w:r>
          </w:p>
        </w:tc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Creates subtasks, plans workflows, and self-corrects.</w:t>
            </w:r>
          </w:p>
        </w:tc>
      </w:tr>
    </w:tbl>
    <w:p w:rsidR="00000000" w:rsidDel="00000000" w:rsidP="00000000" w:rsidRDefault="00000000" w:rsidRPr="00000000" w14:paraId="0000001A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100" w:before="10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ed6395q99z" w:id="3"/>
      <w:bookmarkEnd w:id="3"/>
      <w:r w:rsidDel="00000000" w:rsidR="00000000" w:rsidRPr="00000000">
        <w:rPr>
          <w:color w:val="000054"/>
          <w:sz w:val="42"/>
          <w:szCs w:val="42"/>
          <w:rtl w:val="0"/>
        </w:rPr>
        <w:t xml:space="preserve">2. How AI Agents Work: The Architecture</w:t>
      </w:r>
    </w:p>
    <w:p w:rsidR="00000000" w:rsidDel="00000000" w:rsidP="00000000" w:rsidRDefault="00000000" w:rsidRPr="00000000" w14:paraId="0000001C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 the heart of most modern AI agents is a Large Language Model (LLM), often referred to as the agent's "brain." However, the LLM is just one piece of a larger architecture designed to enable action.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100" w:before="100" w:line="360" w:lineRule="auto"/>
        <w:ind w:left="4140" w:firstLine="0"/>
        <w:rPr>
          <w:color w:val="000054"/>
          <w:sz w:val="27"/>
          <w:szCs w:val="27"/>
        </w:rPr>
      </w:pPr>
      <w:bookmarkStart w:colFirst="0" w:colLast="0" w:name="_szr151je4hhl" w:id="4"/>
      <w:bookmarkEnd w:id="4"/>
      <w:r w:rsidDel="00000000" w:rsidR="00000000" w:rsidRPr="00000000">
        <w:rPr>
          <w:color w:val="000054"/>
          <w:sz w:val="27"/>
          <w:szCs w:val="27"/>
          <w:rtl w:val="0"/>
        </w:rPr>
        <w:t xml:space="preserve">The Agentic Workflow</w:t>
      </w:r>
    </w:p>
    <w:p w:rsidR="00000000" w:rsidDel="00000000" w:rsidP="00000000" w:rsidRDefault="00000000" w:rsidRPr="00000000" w14:paraId="0000001E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operation of an agent typically follows a cycle of Perception, Reasoning, and Action: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Goal Initialization: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user provides a high-level goal (e.g., "Plan a vacation to Greece based on the best weather predictions").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Perception &amp; Planning: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agent analyzes the goal. If it’s complex, it performs task decomposition, breaking the main goal into smaller, manageable subtasks.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Tool Calling: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agent recognizes it lacks specific data (e.g., next year's weather). It calls an external tool (e.g., a weather database or search engine) to get this information.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Reasoning &amp; Self-Correction: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agent processes the tool's output. If the data is insufficient, it generates a new plan or calls a different tool (e.g., a surfing specialist agent).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10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Action &amp; Learning: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agent executes the final step and presents the solution. It stores the result and user feedback in memory to improve future performance.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100" w:before="100" w:line="360" w:lineRule="auto"/>
        <w:ind w:left="4140" w:firstLine="0"/>
        <w:rPr>
          <w:color w:val="000054"/>
          <w:sz w:val="27"/>
          <w:szCs w:val="27"/>
        </w:rPr>
      </w:pPr>
      <w:bookmarkStart w:colFirst="0" w:colLast="0" w:name="_wl05h3mtm96v" w:id="5"/>
      <w:bookmarkEnd w:id="5"/>
      <w:r w:rsidDel="00000000" w:rsidR="00000000" w:rsidRPr="00000000">
        <w:rPr>
          <w:color w:val="000054"/>
          <w:sz w:val="27"/>
          <w:szCs w:val="27"/>
          <w:rtl w:val="0"/>
        </w:rPr>
        <w:t xml:space="preserve">Key Components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Perception: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Sensors or inputs that allow the agent to "see" its environment (data streams, user prompts).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Reasoning (The Brain):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LLM that processes logic, plans steps, and decides which tools to use.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Tools: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External interfaces (APIs, search engines, code interpreters) the agent uses to manipulate the world.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10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Memory: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Stores past interactions and outcomes to enable learning and context retention.</w:t>
      </w:r>
    </w:p>
    <w:p w:rsidR="00000000" w:rsidDel="00000000" w:rsidP="00000000" w:rsidRDefault="00000000" w:rsidRPr="00000000" w14:paraId="00000029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100" w:before="10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p4o9stlqpain" w:id="6"/>
      <w:bookmarkEnd w:id="6"/>
      <w:r w:rsidDel="00000000" w:rsidR="00000000" w:rsidRPr="00000000">
        <w:rPr>
          <w:color w:val="000054"/>
          <w:sz w:val="42"/>
          <w:szCs w:val="42"/>
          <w:rtl w:val="0"/>
        </w:rPr>
        <w:t xml:space="preserve">3. Reasoning Paradigms</w:t>
      </w:r>
    </w:p>
    <w:p w:rsidR="00000000" w:rsidDel="00000000" w:rsidP="00000000" w:rsidRDefault="00000000" w:rsidRPr="00000000" w14:paraId="0000002B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There is no single way to build an agent, but several "reasoning paradigms" determine how they solve problems.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ReAct (Reasoning and Action):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 "Think-Act-Observe" loop. The agent reasons about the current state, takes an action (uses a tool), observes the output, and then reasons again. This is similar to a human "Chain of Thought" process.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0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ReWOO (Reasoning Without Observation):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agent plans all its steps upfront before executing them. This reduces computational cost and token usage by avoiding unnecessary intermediate checks.</w:t>
      </w:r>
    </w:p>
    <w:p w:rsidR="00000000" w:rsidDel="00000000" w:rsidP="00000000" w:rsidRDefault="00000000" w:rsidRPr="00000000" w14:paraId="0000002E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00" w:before="10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gbjaujnsbem1" w:id="7"/>
      <w:bookmarkEnd w:id="7"/>
      <w:r w:rsidDel="00000000" w:rsidR="00000000" w:rsidRPr="00000000">
        <w:rPr>
          <w:color w:val="000054"/>
          <w:sz w:val="42"/>
          <w:szCs w:val="42"/>
          <w:rtl w:val="0"/>
        </w:rPr>
        <w:t xml:space="preserve">4. Types of AI Agents</w:t>
      </w:r>
    </w:p>
    <w:p w:rsidR="00000000" w:rsidDel="00000000" w:rsidP="00000000" w:rsidRDefault="00000000" w:rsidRPr="00000000" w14:paraId="00000030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Agents vary in complexity, ranging from simple automated scripts to advanced systems that learn from their environment.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Simple Reflex Agents: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most basic type. They function on "if-then" rules. They react immediately to current inputs without memory or long-term planning.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Model-Based Reflex Agents: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These have an internal model of the world. They can handle environments that are only partially visible by inferring the missing pieces based on their internal model.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Goal-Based Agents: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These act to achieve a specific goal. They consider different actions and choose the one that moves them closer to the desired state.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Utility-Based Agents: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 step up from goal-based agents. They don't just want to reach the goal; they want to reach it in the best way possible (cheapest, fastest, safest), utilizing a utility function to score different paths.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0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Learning Agents: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The most advanced type. They operate in unknown environments and improve over time. They have a "critic" component that evaluates performance and a "learning element" that modifies the agent's rules to improve future results.</w:t>
      </w:r>
    </w:p>
    <w:tbl>
      <w:tblPr>
        <w:tblStyle w:val="Table2"/>
        <w:tblW w:w="2265.0" w:type="dxa"/>
        <w:jc w:val="left"/>
        <w:tblBorders>
          <w:top w:color="000054" w:space="0" w:sz="9" w:val="single"/>
          <w:left w:color="e61e2a" w:space="0" w:sz="58" w:val="single"/>
          <w:bottom w:color="000054" w:space="0" w:sz="9" w:val="single"/>
          <w:right w:color="000054" w:space="0" w:sz="9" w:val="single"/>
          <w:insideH w:color="000054" w:space="0" w:sz="9" w:val="single"/>
          <w:insideV w:color="e61e2a" w:space="0" w:sz="58" w:val="single"/>
        </w:tblBorders>
        <w:tblLayout w:type="fixed"/>
        <w:tblLook w:val="0600"/>
      </w:tblPr>
      <w:tblGrid>
        <w:gridCol w:w="2265"/>
        <w:tblGridChange w:id="0">
          <w:tblGrid>
            <w:gridCol w:w="2265"/>
          </w:tblGrid>
        </w:tblGridChange>
      </w:tblGrid>
      <w:tr>
        <w:trPr>
          <w:cantSplit w:val="0"/>
          <w:trHeight w:val="16290" w:hRule="atLeast"/>
          <w:tblHeader w:val="0"/>
        </w:trPr>
        <w:tc>
          <w:tcPr>
            <w:tcBorders>
              <w:top w:color="000054" w:space="0" w:sz="4" w:val="single"/>
              <w:left w:color="e61e2a" w:space="0" w:sz="4" w:val="single"/>
              <w:bottom w:color="000054" w:space="0" w:sz="4" w:val="single"/>
              <w:right w:color="000054" w:space="0" w:sz="4" w:val="single"/>
            </w:tcBorders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3"/>
              <w:keepNext w:val="0"/>
              <w:keepLines w:val="0"/>
              <w:spacing w:after="100" w:before="560" w:line="360" w:lineRule="auto"/>
              <w:ind w:left="4140" w:firstLine="0"/>
              <w:rPr>
                <w:b w:val="1"/>
                <w:bCs w:val="1"/>
                <w:color w:val="000054"/>
                <w:sz w:val="42"/>
                <w:szCs w:val="42"/>
              </w:rPr>
            </w:pPr>
            <w:bookmarkStart w:colFirst="0" w:colLast="0" w:name="_gmoytd1w1a9m" w:id="8"/>
            <w:bookmarkEnd w:id="8"/>
            <w:r w:rsidDel="00000000" w:rsidR="00000000" w:rsidRPr="00000000">
              <w:rPr>
                <w:b w:val="1"/>
                <w:bCs w:val="1"/>
                <w:color w:val="000054"/>
                <w:sz w:val="42"/>
                <w:szCs w:val="42"/>
                <w:rtl w:val="0"/>
              </w:rPr>
              <w:t xml:space="preserve">Activity: AI Agent Matcher</w:t>
            </w:r>
          </w:p>
          <w:p w:rsidR="00000000" w:rsidDel="00000000" w:rsidP="00000000" w:rsidRDefault="00000000" w:rsidRPr="00000000" w14:paraId="00000037">
            <w:pPr>
              <w:spacing w:after="180" w:before="640" w:lineRule="auto"/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Test your understanding! Play the interactive game below to map real-world scenarios to the correct Agent Types.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100" w:before="10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7s37rcwsvprh" w:id="9"/>
      <w:bookmarkEnd w:id="9"/>
      <w:r w:rsidDel="00000000" w:rsidR="00000000" w:rsidRPr="00000000">
        <w:rPr>
          <w:color w:val="000054"/>
          <w:sz w:val="42"/>
          <w:szCs w:val="42"/>
          <w:rtl w:val="0"/>
        </w:rPr>
        <w:t xml:space="preserve">Watch: Introduction to Enterprise AI Agents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100" w:before="10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snqbq4lbkm6j" w:id="10"/>
      <w:bookmarkEnd w:id="10"/>
      <w:r w:rsidDel="00000000" w:rsidR="00000000" w:rsidRPr="00000000">
        <w:rPr>
          <w:color w:val="000054"/>
          <w:sz w:val="42"/>
          <w:szCs w:val="42"/>
          <w:rtl w:val="0"/>
        </w:rPr>
        <w:t xml:space="preserve">Supporting resources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="432" w:lineRule="auto"/>
        <w:ind w:left="5240" w:hanging="360"/>
      </w:pPr>
      <w:r w:rsidDel="00000000" w:rsidR="00000000" w:rsidRPr="00000000">
        <w:fldChar w:fldCharType="begin"/>
        <w:instrText xml:space="preserve"> HYPERLINK "https://www.library.hbs.edu/working-knowledge/whos-adopting-ai-agents-and-what-theyre-actually-doing-with-them" </w:instrText>
        <w:fldChar w:fldCharType="separate"/>
      </w: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Who’s Adopting AI Agents—and What They’re Actually Doing With Them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line="432" w:lineRule="auto"/>
        <w:ind w:left="5220" w:right="-20" w:hanging="360"/>
      </w:pP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="432" w:lineRule="auto"/>
        <w:ind w:left="5240" w:hanging="360"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="432" w:lineRule="auto"/>
        <w:ind w:left="5240" w:hanging="360"/>
      </w:pPr>
      <w:r w:rsidDel="00000000" w:rsidR="00000000" w:rsidRPr="00000000">
        <w:fldChar w:fldCharType="begin"/>
        <w:instrText xml:space="preserve"> HYPERLINK "https://www.linkedin.com/learning/agentic-ai-for-business-analysis/why-ai-solutions-need-business-analysis-too?u=2104756" </w:instrText>
        <w:fldChar w:fldCharType="separate"/>
      </w: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Agentic AI for Business Analysis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line="432" w:lineRule="auto"/>
        <w:ind w:left="5220" w:right="-20" w:hanging="360"/>
      </w:pP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100" w:line="432" w:lineRule="auto"/>
        <w:ind w:left="5240" w:hanging="360"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54" w:val="clear"/>
        <w:spacing w:after="380" w:before="0" w:line="360" w:lineRule="auto"/>
        <w:ind w:left="4140" w:firstLine="0"/>
        <w:rPr>
          <w:color w:val="000054"/>
          <w:sz w:val="42"/>
          <w:szCs w:val="42"/>
          <w:shd w:fill="fac800" w:val="clear"/>
        </w:rPr>
      </w:pPr>
      <w:bookmarkStart w:colFirst="0" w:colLast="0" w:name="_ovst85cx6lz" w:id="11"/>
      <w:bookmarkEnd w:id="11"/>
      <w:r w:rsidDel="00000000" w:rsidR="00000000" w:rsidRPr="00000000">
        <w:rPr>
          <w:color w:val="000054"/>
          <w:sz w:val="42"/>
          <w:szCs w:val="42"/>
          <w:shd w:fill="fac800" w:val="clear"/>
          <w:rtl w:val="0"/>
        </w:rPr>
        <w:t xml:space="preserve">Week 7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000054" w:val="clear"/>
        <w:spacing w:after="160" w:before="0" w:line="360" w:lineRule="auto"/>
        <w:ind w:left="4140" w:firstLine="0"/>
        <w:rPr>
          <w:color w:val="000054"/>
          <w:sz w:val="33"/>
          <w:szCs w:val="33"/>
          <w:shd w:fill="fac800" w:val="clear"/>
        </w:rPr>
      </w:pPr>
      <w:bookmarkStart w:colFirst="0" w:colLast="0" w:name="_7cqpo9uwcv19" w:id="12"/>
      <w:bookmarkEnd w:id="12"/>
      <w:r w:rsidDel="00000000" w:rsidR="00000000" w:rsidRPr="00000000">
        <w:rPr>
          <w:color w:val="000054"/>
          <w:sz w:val="33"/>
          <w:szCs w:val="33"/>
          <w:shd w:fill="fac800" w:val="clear"/>
          <w:rtl w:val="0"/>
        </w:rPr>
        <w:t xml:space="preserve">7.2 | Why Adopt AI Agents &amp; Real-World Applications</w:t>
      </w:r>
    </w:p>
    <w:p w:rsidR="00000000" w:rsidDel="00000000" w:rsidP="00000000" w:rsidRDefault="00000000" w:rsidRPr="00000000" w14:paraId="00000043">
      <w:pPr>
        <w:shd w:fill="000054" w:val="clear"/>
        <w:spacing w:after="160" w:line="360" w:lineRule="auto"/>
        <w:ind w:left="4140" w:firstLine="0"/>
        <w:rPr>
          <w:color w:val="000054"/>
          <w:sz w:val="33"/>
          <w:szCs w:val="33"/>
          <w:shd w:fill="fac800" w:val="clear"/>
        </w:rPr>
      </w:pPr>
      <w:r w:rsidDel="00000000" w:rsidR="00000000" w:rsidRPr="00000000">
        <w:rPr>
          <w:color w:val="000054"/>
          <w:sz w:val="33"/>
          <w:szCs w:val="33"/>
          <w:shd w:fill="fac800" w:val="clear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100" w:before="56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gkfoa9l15ii9" w:id="13"/>
      <w:bookmarkEnd w:id="13"/>
      <w:r w:rsidDel="00000000" w:rsidR="00000000" w:rsidRPr="00000000">
        <w:rPr>
          <w:color w:val="000054"/>
          <w:sz w:val="42"/>
          <w:szCs w:val="42"/>
          <w:rtl w:val="0"/>
        </w:rPr>
        <w:t xml:space="preserve">Why Adopt AI Agents?</w:t>
      </w:r>
    </w:p>
    <w:p w:rsidR="00000000" w:rsidDel="00000000" w:rsidP="00000000" w:rsidRDefault="00000000" w:rsidRPr="00000000" w14:paraId="00000046">
      <w:pPr>
        <w:spacing w:after="180" w:before="64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Organizations are increasingly moving beyond standard generative AI to adopt agentic workflows. The primary drivers for this shift include: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46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Task Automation: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Automates complex, multi-step workflows that previously required human oversight.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Higher Performance: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Multi-agent systems (agents working together) can cross-check each other, leading to fewer errors than a single model.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100" w:before="0" w:before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Personalization: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Agents with memory adapt to specific user preferences over time.</w:t>
      </w:r>
    </w:p>
    <w:p w:rsidR="00000000" w:rsidDel="00000000" w:rsidP="00000000" w:rsidRDefault="00000000" w:rsidRPr="00000000" w14:paraId="0000004A">
      <w:pPr>
        <w:ind w:left="4140" w:firstLine="0"/>
        <w:rPr>
          <w:color w:val="33333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100" w:before="10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7y9uo6varagx" w:id="14"/>
      <w:bookmarkEnd w:id="14"/>
      <w:r w:rsidDel="00000000" w:rsidR="00000000" w:rsidRPr="00000000">
        <w:rPr>
          <w:color w:val="000054"/>
          <w:sz w:val="42"/>
          <w:szCs w:val="42"/>
          <w:rtl w:val="0"/>
        </w:rPr>
        <w:t xml:space="preserve">Real-World Applications</w:t>
      </w:r>
    </w:p>
    <w:p w:rsidR="00000000" w:rsidDel="00000000" w:rsidP="00000000" w:rsidRDefault="00000000" w:rsidRPr="00000000" w14:paraId="0000004C">
      <w:pPr>
        <w:spacing w:after="180" w:before="18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AI Agents are already transforming various industries by taking active roles in complex environments: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Customer Experience: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Agents acting as advanced support staff that can actually resolve account issues rather than just answering FAQs.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Healthcare: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Managing patient treatment plans or analyzing medical data.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Supply Chain: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Anticipating market trends and automatically reordering stock.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100" w:line="432" w:lineRule="auto"/>
        <w:ind w:left="524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Emergency Response: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Analyzing social media during disasters to map rescue locations.</w:t>
      </w:r>
    </w:p>
    <w:tbl>
      <w:tblPr>
        <w:tblStyle w:val="Table3"/>
        <w:tblW w:w="2295.0" w:type="dxa"/>
        <w:jc w:val="left"/>
        <w:tblBorders>
          <w:top w:color="000000" w:space="0" w:sz="0" w:val="nil"/>
          <w:left w:color="e61e2a" w:space="0" w:sz="58" w:val="single"/>
          <w:bottom w:color="000000" w:space="0" w:sz="0" w:val="nil"/>
          <w:right w:color="000000" w:space="0" w:sz="0" w:val="nil"/>
          <w:insideH w:color="000000" w:space="0" w:sz="0" w:val="nil"/>
          <w:insideV w:color="e61e2a" w:space="0" w:sz="58" w:val="single"/>
        </w:tblBorders>
        <w:tblLayout w:type="fixed"/>
        <w:tblLook w:val="0600"/>
      </w:tblPr>
      <w:tblGrid>
        <w:gridCol w:w="2295"/>
        <w:tblGridChange w:id="0">
          <w:tblGrid>
            <w:gridCol w:w="2295"/>
          </w:tblGrid>
        </w:tblGridChange>
      </w:tblGrid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spacing w:after="560" w:before="460" w:line="360" w:lineRule="auto"/>
              <w:ind w:left="4140" w:firstLine="0"/>
              <w:rPr>
                <w:b w:val="1"/>
                <w:bCs w:val="1"/>
                <w:color w:val="000054"/>
                <w:sz w:val="42"/>
                <w:szCs w:val="42"/>
              </w:rPr>
            </w:pPr>
            <w:bookmarkStart w:colFirst="0" w:colLast="0" w:name="_7lcxrzsprcqf" w:id="15"/>
            <w:bookmarkEnd w:id="15"/>
            <w:r w:rsidDel="00000000" w:rsidR="00000000" w:rsidRPr="00000000">
              <w:rPr>
                <w:b w:val="1"/>
                <w:bCs w:val="1"/>
                <w:color w:val="000054"/>
                <w:sz w:val="42"/>
                <w:szCs w:val="42"/>
                <w:rtl w:val="0"/>
              </w:rPr>
              <w:t xml:space="preserve">Further Reading</w:t>
            </w:r>
          </w:p>
          <w:p w:rsidR="00000000" w:rsidDel="00000000" w:rsidP="00000000" w:rsidRDefault="00000000" w:rsidRPr="00000000" w14:paraId="00000052">
            <w:pPr>
              <w:spacing w:after="640" w:before="640" w:lineRule="auto"/>
              <w:ind w:left="4140" w:firstLine="0"/>
              <w:rPr>
                <w:color w:val="0074e7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Read the article in this </w:t>
            </w:r>
            <w:r w:rsidDel="00000000" w:rsidR="00000000" w:rsidRPr="00000000">
              <w:fldChar w:fldCharType="begin"/>
              <w:instrText xml:space="preserve"> HYPERLINK "https://www.ibm.com/think/topics/ai-agents" </w:instrText>
              <w:fldChar w:fldCharType="separate"/>
            </w:r>
            <w:r w:rsidDel="00000000" w:rsidR="00000000" w:rsidRPr="00000000">
              <w:rPr>
                <w:color w:val="0074e7"/>
                <w:sz w:val="24"/>
                <w:szCs w:val="24"/>
                <w:u w:val="single"/>
                <w:rtl w:val="0"/>
              </w:rPr>
              <w:t xml:space="preserve">link</w:t>
            </w:r>
          </w:p>
          <w:p w:rsidR="00000000" w:rsidDel="00000000" w:rsidP="00000000" w:rsidRDefault="00000000" w:rsidRPr="00000000" w14:paraId="00000053">
            <w:pPr>
              <w:spacing w:after="620" w:before="620" w:lineRule="auto"/>
              <w:ind w:left="4120" w:right="-20" w:firstLine="0"/>
              <w:rPr>
                <w:color w:val="0074e7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0074e7"/>
                <w:sz w:val="24"/>
                <w:szCs w:val="24"/>
                <w:u w:val="single"/>
                <w:rtl w:val="0"/>
              </w:rPr>
              <w:t xml:space="preserve">Links to an external site.</w:t>
            </w:r>
          </w:p>
          <w:p w:rsidR="00000000" w:rsidDel="00000000" w:rsidP="00000000" w:rsidRDefault="00000000" w:rsidRPr="00000000" w14:paraId="00000054">
            <w:pPr>
              <w:spacing w:after="640" w:before="640" w:lineRule="auto"/>
              <w:ind w:left="4140" w:firstLine="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for a more comprehensive overview of AI agents.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100" w:before="56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y6c9wnfxo2ws" w:id="16"/>
      <w:bookmarkEnd w:id="16"/>
      <w:r w:rsidDel="00000000" w:rsidR="00000000" w:rsidRPr="00000000">
        <w:rPr>
          <w:color w:val="000054"/>
          <w:sz w:val="42"/>
          <w:szCs w:val="42"/>
          <w:rtl w:val="0"/>
        </w:rPr>
        <w:t xml:space="preserve">AI Agent in Manufacturing</w:t>
      </w:r>
    </w:p>
    <w:p w:rsidR="00000000" w:rsidDel="00000000" w:rsidP="00000000" w:rsidRDefault="00000000" w:rsidRPr="00000000" w14:paraId="00000056">
      <w:pPr>
        <w:spacing w:after="180" w:before="64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Explore the application of AI agents in the video below:</w:t>
      </w:r>
    </w:p>
    <w:p w:rsidR="00000000" w:rsidDel="00000000" w:rsidP="00000000" w:rsidRDefault="00000000" w:rsidRPr="00000000" w14:paraId="00000057">
      <w:pPr>
        <w:spacing w:after="180" w:before="640" w:lineRule="auto"/>
        <w:ind w:left="4140" w:firstLine="0"/>
        <w:rPr>
          <w:color w:val="0074e7"/>
          <w:sz w:val="24"/>
          <w:szCs w:val="24"/>
          <w:u w:val="singl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Click </w:t>
      </w:r>
      <w:r w:rsidDel="00000000" w:rsidR="00000000" w:rsidRPr="00000000">
        <w:fldChar w:fldCharType="begin"/>
        <w:instrText xml:space="preserve"> HYPERLINK "https://staging.ds06dlfle0h9g.amplifyapp.com/" </w:instrText>
        <w:fldChar w:fldCharType="separate"/>
      </w: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here</w:t>
      </w:r>
    </w:p>
    <w:p w:rsidR="00000000" w:rsidDel="00000000" w:rsidP="00000000" w:rsidRDefault="00000000" w:rsidRPr="00000000" w14:paraId="00000058">
      <w:pPr>
        <w:spacing w:after="160" w:before="620" w:lineRule="auto"/>
        <w:ind w:left="4120" w:right="-20" w:firstLine="0"/>
        <w:rPr>
          <w:color w:val="0074e7"/>
          <w:sz w:val="24"/>
          <w:szCs w:val="24"/>
          <w:u w:val="single"/>
        </w:rPr>
      </w:pP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59">
      <w:pPr>
        <w:spacing w:after="180" w:before="640" w:lineRule="auto"/>
        <w:ind w:left="4140" w:firstLine="0"/>
        <w:rPr>
          <w:color w:val="333333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play with the AI agent in the video.</w:t>
      </w:r>
    </w:p>
    <w:p w:rsidR="00000000" w:rsidDel="00000000" w:rsidP="00000000" w:rsidRDefault="00000000" w:rsidRPr="00000000" w14:paraId="0000005A">
      <w:pPr>
        <w:spacing w:after="180" w:before="640" w:lineRule="auto"/>
        <w:ind w:left="414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Think about the questions below:</w:t>
      </w:r>
    </w:p>
    <w:p w:rsidR="00000000" w:rsidDel="00000000" w:rsidP="00000000" w:rsidRDefault="00000000" w:rsidRPr="00000000" w14:paraId="0000005B">
      <w:pPr>
        <w:spacing w:before="460" w:lineRule="auto"/>
        <w:ind w:left="414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descr="Reflection questions regarding AI agents" id="3" name="image3.png"/>
            <a:graphic>
              <a:graphicData uri="http://schemas.openxmlformats.org/drawingml/2006/picture">
                <pic:pic>
                  <pic:nvPicPr>
                    <pic:cNvPr descr="Reflection questions regarding AI agents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100" w:before="560" w:line="360" w:lineRule="auto"/>
        <w:ind w:left="4140" w:firstLine="0"/>
        <w:rPr>
          <w:color w:val="000054"/>
          <w:sz w:val="42"/>
          <w:szCs w:val="42"/>
        </w:rPr>
      </w:pPr>
      <w:bookmarkStart w:colFirst="0" w:colLast="0" w:name="_k4otu7vf2d2t" w:id="17"/>
      <w:bookmarkEnd w:id="17"/>
      <w:r w:rsidDel="00000000" w:rsidR="00000000" w:rsidRPr="00000000">
        <w:rPr>
          <w:color w:val="000054"/>
          <w:sz w:val="42"/>
          <w:szCs w:val="42"/>
          <w:rtl w:val="0"/>
        </w:rPr>
        <w:t xml:space="preserve">Supporting resources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460" w:line="432" w:lineRule="auto"/>
        <w:ind w:left="5240" w:hanging="360"/>
      </w:pPr>
      <w:r w:rsidDel="00000000" w:rsidR="00000000" w:rsidRPr="00000000">
        <w:fldChar w:fldCharType="begin"/>
        <w:instrText xml:space="preserve"> HYPERLINK "https://www.microsoft.com/en-us/microsoft-cloud/blog/2025/07/24/ai-powered-success-with-1000-stories-of-customer-transformation-and-innovation/" </w:instrText>
        <w:fldChar w:fldCharType="separate"/>
      </w: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AI business impact: Microsoft AI use cases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432" w:lineRule="auto"/>
        <w:ind w:left="5220" w:right="-20" w:hanging="360"/>
      </w:pP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="432" w:lineRule="auto"/>
        <w:ind w:left="5240" w:hanging="360"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432" w:lineRule="auto"/>
        <w:ind w:left="5240" w:hanging="360"/>
      </w:pPr>
      <w:r w:rsidDel="00000000" w:rsidR="00000000" w:rsidRPr="00000000">
        <w:fldChar w:fldCharType="begin"/>
        <w:instrText xml:space="preserve"> HYPERLINK "https://arxiv.org/abs/2602.20021" </w:instrText>
        <w:fldChar w:fldCharType="separate"/>
      </w: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Agents of Chaos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="432" w:lineRule="auto"/>
        <w:ind w:left="5220" w:right="-20" w:hanging="360"/>
      </w:pP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432" w:lineRule="auto"/>
        <w:ind w:left="5240" w:hanging="360"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432" w:lineRule="auto"/>
        <w:ind w:left="5240" w:hanging="360"/>
      </w:pPr>
      <w:r w:rsidDel="00000000" w:rsidR="00000000" w:rsidRPr="00000000">
        <w:fldChar w:fldCharType="begin"/>
        <w:instrText xml:space="preserve"> HYPERLINK "https://law.stanford.edu/publications/law-professors-prefer-ai-over-peer-answers/" </w:instrText>
        <w:fldChar w:fldCharType="separate"/>
      </w: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Law Professors Prefer AI Over Peer Answers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="432" w:lineRule="auto"/>
        <w:ind w:left="5220" w:right="-20" w:hanging="360"/>
      </w:pPr>
      <w:r w:rsidDel="00000000" w:rsidR="00000000" w:rsidRPr="00000000">
        <w:rPr>
          <w:color w:val="0074e7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100" w:before="0" w:beforeAutospacing="0" w:line="432" w:lineRule="auto"/>
        <w:ind w:left="5240" w:hanging="360"/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