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135" w:rsidRDefault="00FA108F" w:rsidP="00FA108F">
      <w:pPr>
        <w:jc w:val="center"/>
        <w:rPr>
          <w:b/>
          <w:sz w:val="32"/>
        </w:rPr>
      </w:pPr>
      <w:r>
        <w:rPr>
          <w:b/>
          <w:sz w:val="32"/>
        </w:rPr>
        <w:t xml:space="preserve">Progettazione </w:t>
      </w:r>
      <w:r w:rsidRPr="00FA108F">
        <w:rPr>
          <w:b/>
          <w:sz w:val="32"/>
        </w:rPr>
        <w:t xml:space="preserve">di </w:t>
      </w:r>
      <w:r>
        <w:rPr>
          <w:b/>
          <w:sz w:val="32"/>
        </w:rPr>
        <w:t>uno svincolo non lineare a raso</w:t>
      </w:r>
      <w:r w:rsidR="00C03135">
        <w:rPr>
          <w:b/>
          <w:sz w:val="32"/>
        </w:rPr>
        <w:t xml:space="preserve"> </w:t>
      </w:r>
    </w:p>
    <w:p w:rsidR="00C03135" w:rsidRDefault="00C03135" w:rsidP="00FA108F">
      <w:pPr>
        <w:jc w:val="center"/>
        <w:rPr>
          <w:b/>
          <w:sz w:val="32"/>
        </w:rPr>
      </w:pPr>
      <w:r>
        <w:rPr>
          <w:b/>
          <w:sz w:val="32"/>
        </w:rPr>
        <w:t xml:space="preserve">in località </w:t>
      </w:r>
      <w:r w:rsidRPr="00C03135">
        <w:rPr>
          <w:b/>
          <w:sz w:val="32"/>
        </w:rPr>
        <w:t>via Pace Bollate (MI)</w:t>
      </w:r>
    </w:p>
    <w:p w:rsidR="0070054B" w:rsidRPr="00FA108F" w:rsidRDefault="0070054B" w:rsidP="00FA108F">
      <w:pPr>
        <w:jc w:val="center"/>
        <w:rPr>
          <w:b/>
          <w:sz w:val="32"/>
        </w:rPr>
      </w:pPr>
    </w:p>
    <w:p w:rsidR="00415DD8" w:rsidRDefault="005D15D4" w:rsidP="005D15D4">
      <w:pPr>
        <w:rPr>
          <w:rFonts w:ascii="Times New Roman" w:hAnsi="Times New Roman" w:cs="Times New Roman"/>
          <w:color w:val="2D2D2D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2D2D2D"/>
          <w:sz w:val="23"/>
          <w:szCs w:val="23"/>
        </w:rPr>
        <w:t xml:space="preserve">OGGETTO: </w:t>
      </w:r>
      <w:r>
        <w:rPr>
          <w:rFonts w:ascii="Times New Roman" w:hAnsi="Times New Roman" w:cs="Times New Roman"/>
          <w:color w:val="2D2D2D"/>
          <w:sz w:val="21"/>
          <w:szCs w:val="21"/>
        </w:rPr>
        <w:t xml:space="preserve">Offerta tecnico - </w:t>
      </w:r>
      <w:r>
        <w:rPr>
          <w:rFonts w:ascii="Times New Roman" w:hAnsi="Times New Roman" w:cs="Times New Roman"/>
          <w:color w:val="424242"/>
          <w:sz w:val="21"/>
          <w:szCs w:val="21"/>
        </w:rPr>
        <w:t xml:space="preserve">economica </w:t>
      </w:r>
      <w:r>
        <w:rPr>
          <w:rFonts w:ascii="Times New Roman" w:hAnsi="Times New Roman" w:cs="Times New Roman"/>
          <w:color w:val="2D2D2D"/>
          <w:sz w:val="21"/>
          <w:szCs w:val="21"/>
        </w:rPr>
        <w:t>per lo studio di proposte di ottimizzazione progettuale, pro</w:t>
      </w:r>
      <w:r>
        <w:rPr>
          <w:rFonts w:ascii="Times New Roman" w:hAnsi="Times New Roman" w:cs="Times New Roman"/>
          <w:color w:val="515151"/>
          <w:sz w:val="21"/>
          <w:szCs w:val="21"/>
        </w:rPr>
        <w:t>ge</w:t>
      </w:r>
      <w:r>
        <w:rPr>
          <w:rFonts w:ascii="Times New Roman" w:hAnsi="Times New Roman" w:cs="Times New Roman"/>
          <w:color w:val="2D2D2D"/>
          <w:sz w:val="21"/>
          <w:szCs w:val="21"/>
        </w:rPr>
        <w:t xml:space="preserve">ttazione </w:t>
      </w:r>
      <w:r>
        <w:rPr>
          <w:rFonts w:ascii="Times New Roman" w:hAnsi="Times New Roman" w:cs="Times New Roman"/>
          <w:color w:val="424242"/>
          <w:sz w:val="21"/>
          <w:szCs w:val="21"/>
        </w:rPr>
        <w:t xml:space="preserve">esecutiva </w:t>
      </w:r>
      <w:r>
        <w:rPr>
          <w:rFonts w:ascii="Times New Roman" w:hAnsi="Times New Roman" w:cs="Times New Roman"/>
          <w:color w:val="2D2D2D"/>
          <w:sz w:val="21"/>
          <w:szCs w:val="21"/>
        </w:rPr>
        <w:t>ed assistenza in fase di costruzione per la realizzazione di uno svincolo non lineare a raso;</w:t>
      </w:r>
    </w:p>
    <w:p w:rsidR="005D15D4" w:rsidRPr="005D15D4" w:rsidRDefault="005D15D4" w:rsidP="005D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</w:rPr>
      </w:pPr>
      <w:r w:rsidRPr="005D15D4">
        <w:rPr>
          <w:rFonts w:ascii="Times New Roman" w:hAnsi="Times New Roman" w:cs="Times New Roman"/>
          <w:color w:val="424242"/>
          <w:sz w:val="21"/>
          <w:szCs w:val="21"/>
        </w:rPr>
        <w:t>Con riferimento alla Vostra c</w:t>
      </w:r>
      <w:r w:rsidR="00FA108F">
        <w:rPr>
          <w:rFonts w:ascii="Times New Roman" w:hAnsi="Times New Roman" w:cs="Times New Roman"/>
          <w:color w:val="424242"/>
          <w:sz w:val="21"/>
          <w:szCs w:val="21"/>
        </w:rPr>
        <w:t>ortese richiesta</w:t>
      </w:r>
      <w:r w:rsidRPr="005D15D4">
        <w:rPr>
          <w:rFonts w:ascii="Times New Roman" w:hAnsi="Times New Roman" w:cs="Times New Roman"/>
          <w:color w:val="424242"/>
          <w:sz w:val="21"/>
          <w:szCs w:val="21"/>
        </w:rPr>
        <w:t xml:space="preserve"> di seguito siamo ad </w:t>
      </w:r>
      <w:r>
        <w:rPr>
          <w:rFonts w:ascii="Times New Roman" w:hAnsi="Times New Roman" w:cs="Times New Roman"/>
          <w:color w:val="424242"/>
          <w:sz w:val="21"/>
          <w:szCs w:val="21"/>
        </w:rPr>
        <w:t>inviarvi la nostra proposta di offerta per le attività di progettazione di cui all’oggetto.</w:t>
      </w:r>
    </w:p>
    <w:p w:rsidR="005D15D4" w:rsidRDefault="005D15D4" w:rsidP="005D15D4">
      <w:pPr>
        <w:rPr>
          <w:rFonts w:ascii="Times New Roman" w:hAnsi="Times New Roman" w:cs="Times New Roman"/>
          <w:color w:val="424242"/>
          <w:sz w:val="21"/>
          <w:szCs w:val="21"/>
        </w:rPr>
      </w:pPr>
    </w:p>
    <w:p w:rsidR="005D15D4" w:rsidRDefault="005D15D4" w:rsidP="005D15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15151"/>
          <w:sz w:val="21"/>
          <w:szCs w:val="21"/>
        </w:rPr>
      </w:pPr>
      <w:r>
        <w:rPr>
          <w:rFonts w:ascii="Times New Roman" w:hAnsi="Times New Roman" w:cs="Times New Roman"/>
          <w:color w:val="424242"/>
          <w:sz w:val="21"/>
          <w:szCs w:val="21"/>
        </w:rPr>
        <w:t>L</w:t>
      </w:r>
      <w:r w:rsidR="00DB7914">
        <w:rPr>
          <w:rFonts w:ascii="Times New Roman" w:hAnsi="Times New Roman" w:cs="Times New Roman"/>
          <w:color w:val="424242"/>
          <w:sz w:val="21"/>
          <w:szCs w:val="21"/>
        </w:rPr>
        <w:t xml:space="preserve">a </w:t>
      </w:r>
      <w:r>
        <w:rPr>
          <w:rFonts w:ascii="Times New Roman" w:hAnsi="Times New Roman" w:cs="Times New Roman"/>
          <w:color w:val="515151"/>
          <w:sz w:val="21"/>
          <w:szCs w:val="21"/>
        </w:rPr>
        <w:t xml:space="preserve">presente offerta </w:t>
      </w:r>
      <w:r>
        <w:rPr>
          <w:rFonts w:ascii="Times New Roman" w:hAnsi="Times New Roman" w:cs="Times New Roman"/>
          <w:color w:val="424242"/>
          <w:sz w:val="21"/>
          <w:szCs w:val="21"/>
        </w:rPr>
        <w:t xml:space="preserve">di progettazione </w:t>
      </w:r>
      <w:r w:rsidR="00DB7914">
        <w:rPr>
          <w:rFonts w:ascii="Times New Roman" w:hAnsi="Times New Roman" w:cs="Times New Roman"/>
          <w:color w:val="515151"/>
          <w:sz w:val="21"/>
          <w:szCs w:val="21"/>
        </w:rPr>
        <w:t>comprende</w:t>
      </w:r>
      <w:r>
        <w:rPr>
          <w:rFonts w:ascii="Times New Roman" w:hAnsi="Times New Roman" w:cs="Times New Roman"/>
          <w:color w:val="515151"/>
          <w:sz w:val="21"/>
          <w:szCs w:val="21"/>
        </w:rPr>
        <w:t>:</w:t>
      </w:r>
    </w:p>
    <w:p w:rsidR="005D15D4" w:rsidRDefault="005D15D4" w:rsidP="005D15D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</w:rPr>
      </w:pPr>
      <w:r>
        <w:rPr>
          <w:rFonts w:ascii="Times New Roman" w:hAnsi="Times New Roman" w:cs="Times New Roman"/>
          <w:color w:val="424242"/>
          <w:sz w:val="21"/>
          <w:szCs w:val="21"/>
        </w:rPr>
        <w:t xml:space="preserve">Progettazione geometrica dello </w:t>
      </w:r>
      <w:r w:rsidRPr="005D15D4">
        <w:rPr>
          <w:rFonts w:ascii="Times New Roman" w:hAnsi="Times New Roman" w:cs="Times New Roman"/>
          <w:color w:val="424242"/>
          <w:sz w:val="21"/>
          <w:szCs w:val="21"/>
        </w:rPr>
        <w:t xml:space="preserve">svincolo </w:t>
      </w:r>
      <w:r>
        <w:rPr>
          <w:rFonts w:ascii="Times New Roman" w:hAnsi="Times New Roman" w:cs="Times New Roman"/>
          <w:color w:val="424242"/>
          <w:sz w:val="21"/>
          <w:szCs w:val="21"/>
        </w:rPr>
        <w:t xml:space="preserve">non lineare a raso in corrispondenza dell’intersezione </w:t>
      </w:r>
      <w:r w:rsidR="00FA108F">
        <w:rPr>
          <w:rFonts w:ascii="Times New Roman" w:hAnsi="Times New Roman" w:cs="Times New Roman"/>
          <w:color w:val="424242"/>
          <w:sz w:val="21"/>
          <w:szCs w:val="21"/>
        </w:rPr>
        <w:t>in via Pace Bollate (MI).</w:t>
      </w:r>
    </w:p>
    <w:p w:rsidR="00FA108F" w:rsidRDefault="005D15D4" w:rsidP="005D15D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</w:rPr>
      </w:pPr>
      <w:r w:rsidRPr="00FA108F">
        <w:rPr>
          <w:rFonts w:ascii="Times New Roman" w:hAnsi="Times New Roman" w:cs="Times New Roman"/>
          <w:color w:val="424242"/>
          <w:sz w:val="21"/>
          <w:szCs w:val="21"/>
        </w:rPr>
        <w:t xml:space="preserve">Progettazione funzionale dello </w:t>
      </w:r>
      <w:r w:rsidRPr="00FA108F">
        <w:rPr>
          <w:rFonts w:ascii="Times New Roman" w:hAnsi="Times New Roman" w:cs="Times New Roman"/>
          <w:color w:val="515151"/>
          <w:sz w:val="21"/>
          <w:szCs w:val="21"/>
        </w:rPr>
        <w:t xml:space="preserve">svincolo </w:t>
      </w:r>
      <w:r w:rsidRPr="00FA108F">
        <w:rPr>
          <w:rFonts w:ascii="Times New Roman" w:hAnsi="Times New Roman" w:cs="Times New Roman"/>
          <w:color w:val="424242"/>
          <w:sz w:val="21"/>
          <w:szCs w:val="21"/>
        </w:rPr>
        <w:t xml:space="preserve">non lineare a raso in corrispondenza </w:t>
      </w:r>
    </w:p>
    <w:p w:rsidR="005D15D4" w:rsidRPr="00FA108F" w:rsidRDefault="005D15D4" w:rsidP="005D15D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</w:rPr>
      </w:pPr>
      <w:r w:rsidRPr="00FA108F">
        <w:rPr>
          <w:rFonts w:ascii="Times New Roman" w:hAnsi="Times New Roman" w:cs="Times New Roman"/>
          <w:color w:val="424242"/>
          <w:sz w:val="21"/>
          <w:szCs w:val="21"/>
        </w:rPr>
        <w:t>Sistemazione idraulica delle acque di piattaforma relativamente allo svincolo della rotatoria;</w:t>
      </w:r>
    </w:p>
    <w:p w:rsidR="005D15D4" w:rsidRDefault="005D15D4" w:rsidP="005D15D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</w:rPr>
      </w:pPr>
      <w:r>
        <w:rPr>
          <w:rFonts w:ascii="Times New Roman" w:hAnsi="Times New Roman" w:cs="Times New Roman"/>
          <w:color w:val="424242"/>
          <w:sz w:val="21"/>
          <w:szCs w:val="21"/>
        </w:rPr>
        <w:t>Calcolo della pavimentazione flessibile della rotatoria;</w:t>
      </w:r>
    </w:p>
    <w:p w:rsidR="005D15D4" w:rsidRDefault="005D15D4" w:rsidP="005D15D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</w:rPr>
      </w:pPr>
      <w:r>
        <w:rPr>
          <w:rFonts w:ascii="Times New Roman" w:hAnsi="Times New Roman" w:cs="Times New Roman"/>
          <w:color w:val="424242"/>
          <w:sz w:val="21"/>
          <w:szCs w:val="21"/>
        </w:rPr>
        <w:t>Calcolo dell’impianto di illuminazione della rotatoria</w:t>
      </w:r>
    </w:p>
    <w:p w:rsidR="005D15D4" w:rsidRDefault="005D15D4" w:rsidP="005D15D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</w:rPr>
      </w:pPr>
      <w:r>
        <w:rPr>
          <w:rFonts w:ascii="Times New Roman" w:hAnsi="Times New Roman" w:cs="Times New Roman"/>
          <w:color w:val="424242"/>
          <w:sz w:val="21"/>
          <w:szCs w:val="21"/>
        </w:rPr>
        <w:t>Analisi di sicurezza della rotatoria</w:t>
      </w:r>
      <w:r w:rsidR="00520776">
        <w:rPr>
          <w:rFonts w:ascii="Times New Roman" w:hAnsi="Times New Roman" w:cs="Times New Roman"/>
          <w:color w:val="424242"/>
          <w:sz w:val="21"/>
          <w:szCs w:val="21"/>
        </w:rPr>
        <w:t>;</w:t>
      </w:r>
    </w:p>
    <w:p w:rsidR="005D15D4" w:rsidRDefault="005D15D4" w:rsidP="005D15D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</w:rPr>
      </w:pPr>
      <w:r>
        <w:rPr>
          <w:rFonts w:ascii="Times New Roman" w:hAnsi="Times New Roman" w:cs="Times New Roman"/>
          <w:color w:val="424242"/>
          <w:sz w:val="21"/>
          <w:szCs w:val="21"/>
        </w:rPr>
        <w:t>Redazione del Capitolato Speciale di Appalto;</w:t>
      </w:r>
    </w:p>
    <w:p w:rsidR="00DB7914" w:rsidRDefault="00DB7914" w:rsidP="005D15D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424242"/>
          <w:sz w:val="21"/>
          <w:szCs w:val="21"/>
        </w:rPr>
        <w:t>Rendering</w:t>
      </w:r>
      <w:proofErr w:type="spellEnd"/>
      <w:r>
        <w:rPr>
          <w:rFonts w:ascii="Times New Roman" w:hAnsi="Times New Roman" w:cs="Times New Roman"/>
          <w:color w:val="424242"/>
          <w:sz w:val="21"/>
          <w:szCs w:val="21"/>
        </w:rPr>
        <w:t xml:space="preserve"> della Rotatoria; </w:t>
      </w:r>
    </w:p>
    <w:p w:rsidR="00DB7914" w:rsidRDefault="00DB7914" w:rsidP="00DB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</w:rPr>
      </w:pPr>
    </w:p>
    <w:p w:rsidR="00DB7914" w:rsidRDefault="00520776" w:rsidP="00DB79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24242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424242"/>
          <w:sz w:val="23"/>
          <w:szCs w:val="23"/>
        </w:rPr>
        <w:t>PROPOSTA</w:t>
      </w:r>
      <w:r w:rsidR="001408A0">
        <w:rPr>
          <w:rFonts w:ascii="Times New Roman" w:hAnsi="Times New Roman" w:cs="Times New Roman"/>
          <w:b/>
          <w:bCs/>
          <w:color w:val="424242"/>
          <w:sz w:val="23"/>
          <w:szCs w:val="23"/>
        </w:rPr>
        <w:t xml:space="preserve"> PROGETTUALE </w:t>
      </w:r>
    </w:p>
    <w:p w:rsidR="00A72D8D" w:rsidRDefault="00A72D8D" w:rsidP="00DB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</w:rPr>
      </w:pPr>
    </w:p>
    <w:p w:rsidR="001408A0" w:rsidRPr="009D4CAF" w:rsidRDefault="001408A0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9D4CAF">
        <w:rPr>
          <w:rFonts w:ascii="Times New Roman" w:hAnsi="Times New Roman" w:cs="Times New Roman"/>
          <w:color w:val="313131"/>
          <w:sz w:val="21"/>
          <w:szCs w:val="21"/>
        </w:rPr>
        <w:t>La progettazione stradale</w:t>
      </w:r>
      <w:r w:rsidR="00520776"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in esame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risulta fortemente i</w:t>
      </w:r>
      <w:r w:rsidR="00520776" w:rsidRPr="009D4CAF">
        <w:rPr>
          <w:rFonts w:ascii="Times New Roman" w:hAnsi="Times New Roman" w:cs="Times New Roman"/>
          <w:color w:val="313131"/>
          <w:sz w:val="21"/>
          <w:szCs w:val="21"/>
        </w:rPr>
        <w:t>nfluenzata in corrispondenza del nodo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a rotatoria</w:t>
      </w:r>
      <w:r w:rsidR="00520776"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a farsi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dalla presenza delle viabilità di connessione con le viabilità stradali preesistenti e la necessità di limitare al minimo i disagi alla popolazione durante l'intera fase delle lavorazioni e al contempo ottimizzare le relative lavorazioni così da rendere il più possibile semplice e funzionale la definizione della cantierizzazione.</w:t>
      </w:r>
    </w:p>
    <w:p w:rsidR="001408A0" w:rsidRPr="009D4CAF" w:rsidRDefault="001408A0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9D4CAF">
        <w:rPr>
          <w:rFonts w:ascii="Times New Roman" w:hAnsi="Times New Roman" w:cs="Times New Roman"/>
          <w:color w:val="313131"/>
          <w:sz w:val="21"/>
          <w:szCs w:val="21"/>
        </w:rPr>
        <w:t>In merito alle problematiche di carattere stradale in fase preliminare verrà quindi analizzata la possibi</w:t>
      </w:r>
      <w:r w:rsidR="00520776" w:rsidRPr="009D4CAF">
        <w:rPr>
          <w:rFonts w:ascii="Times New Roman" w:hAnsi="Times New Roman" w:cs="Times New Roman"/>
          <w:color w:val="313131"/>
          <w:sz w:val="21"/>
          <w:szCs w:val="21"/>
        </w:rPr>
        <w:t>lità di ottimizzare le soluzioni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proposte dal progetto </w:t>
      </w:r>
      <w:r w:rsidR="00520776" w:rsidRPr="009D4CAF">
        <w:rPr>
          <w:rFonts w:ascii="Times New Roman" w:hAnsi="Times New Roman" w:cs="Times New Roman"/>
          <w:color w:val="313131"/>
          <w:sz w:val="21"/>
          <w:szCs w:val="21"/>
        </w:rPr>
        <w:t>preliminare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in termini plano-altimetrico al fine di meglio definire i seguenti aspetti:</w:t>
      </w:r>
    </w:p>
    <w:p w:rsidR="001408A0" w:rsidRPr="009D4CAF" w:rsidRDefault="001408A0" w:rsidP="009D4CA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Definizione di un tracciato </w:t>
      </w:r>
      <w:r w:rsidR="00520776" w:rsidRPr="009D4CAF">
        <w:rPr>
          <w:rFonts w:ascii="Times New Roman" w:hAnsi="Times New Roman" w:cs="Times New Roman"/>
          <w:color w:val="313131"/>
          <w:sz w:val="21"/>
          <w:szCs w:val="21"/>
        </w:rPr>
        <w:t>plano-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altimetrico </w:t>
      </w:r>
      <w:r w:rsidR="00520776" w:rsidRPr="009D4CAF">
        <w:rPr>
          <w:rFonts w:ascii="Times New Roman" w:hAnsi="Times New Roman" w:cs="Times New Roman"/>
          <w:color w:val="313131"/>
          <w:sz w:val="21"/>
          <w:szCs w:val="21"/>
        </w:rPr>
        <w:t>ottimizzato;</w:t>
      </w:r>
    </w:p>
    <w:p w:rsidR="001408A0" w:rsidRPr="009D4CAF" w:rsidRDefault="00520776" w:rsidP="009D4CA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9D4CAF">
        <w:rPr>
          <w:rFonts w:ascii="Times New Roman" w:hAnsi="Times New Roman" w:cs="Times New Roman"/>
          <w:color w:val="313131"/>
          <w:sz w:val="21"/>
          <w:szCs w:val="21"/>
        </w:rPr>
        <w:t>Studio della rotatoria</w:t>
      </w:r>
      <w:r w:rsidR="001408A0"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e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>d in</w:t>
      </w:r>
      <w:r w:rsidR="001408A0"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particolare della situazione di compatibilità con le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condizioni di cantierizzazione.</w:t>
      </w:r>
    </w:p>
    <w:p w:rsidR="001408A0" w:rsidRPr="009D4CAF" w:rsidRDefault="001408A0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9D4CAF">
        <w:rPr>
          <w:rFonts w:ascii="Times New Roman" w:hAnsi="Times New Roman" w:cs="Times New Roman"/>
          <w:color w:val="313131"/>
          <w:sz w:val="21"/>
          <w:szCs w:val="21"/>
        </w:rPr>
        <w:t>L'analisi puntuale delle problematiche sopra esposte potranno comportare quei risparmi in termini di</w:t>
      </w:r>
      <w:r w:rsidR="00520776"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ottimizzazione del tracciato </w:t>
      </w:r>
      <w:r w:rsidR="00520776"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tali 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>da semplificare le fasi di lavorazione e in particolare la gestione delle fasi di</w:t>
      </w:r>
      <w:r w:rsidR="00520776"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>cantierizzazione in termini di deviazioni provvisorie delle viabilità preesistenti, spostamento provvisori</w:t>
      </w:r>
      <w:r w:rsidR="00520776"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 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di </w:t>
      </w:r>
      <w:proofErr w:type="spellStart"/>
      <w:r w:rsidRPr="009D4CAF">
        <w:rPr>
          <w:rFonts w:ascii="Times New Roman" w:hAnsi="Times New Roman" w:cs="Times New Roman"/>
          <w:color w:val="313131"/>
          <w:sz w:val="21"/>
          <w:szCs w:val="21"/>
        </w:rPr>
        <w:t>sottoservizi</w:t>
      </w:r>
      <w:proofErr w:type="spellEnd"/>
      <w:r w:rsidR="009F793D">
        <w:rPr>
          <w:rFonts w:ascii="Times New Roman" w:hAnsi="Times New Roman" w:cs="Times New Roman"/>
          <w:color w:val="313131"/>
          <w:sz w:val="21"/>
          <w:szCs w:val="21"/>
        </w:rPr>
        <w:t xml:space="preserve"> 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>, posa di opere provvisionali.</w:t>
      </w:r>
    </w:p>
    <w:p w:rsidR="001408A0" w:rsidRPr="009D4CAF" w:rsidRDefault="00520776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9D4CAF">
        <w:rPr>
          <w:rFonts w:ascii="Times New Roman" w:hAnsi="Times New Roman" w:cs="Times New Roman"/>
          <w:color w:val="313131"/>
          <w:sz w:val="21"/>
          <w:szCs w:val="21"/>
        </w:rPr>
        <w:t>Inoltre da tale studio</w:t>
      </w:r>
      <w:r w:rsidR="009F793D">
        <w:rPr>
          <w:rFonts w:ascii="Times New Roman" w:hAnsi="Times New Roman" w:cs="Times New Roman"/>
          <w:color w:val="313131"/>
          <w:sz w:val="21"/>
          <w:szCs w:val="21"/>
        </w:rPr>
        <w:t xml:space="preserve"> ,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>verranno proposte soluzioni tali da ottimizzare le sistemazioni finali dell'intervento sia in termini di gestione dei flussi viabilistici e in particolare dei nodi di connessione con le viabilità secondarie. In tal senso quindi ogni singola intersezione andrà a definire le problematiche di definizione finale dell'intervento (geometrie dell'intersezione</w:t>
      </w:r>
      <w:r w:rsidR="009F793D">
        <w:rPr>
          <w:rFonts w:ascii="Times New Roman" w:hAnsi="Times New Roman" w:cs="Times New Roman"/>
          <w:color w:val="313131"/>
          <w:sz w:val="21"/>
          <w:szCs w:val="21"/>
        </w:rPr>
        <w:t xml:space="preserve"> 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>,·valutazione delle corrette distanze di visuale libera e delle distanze di arresto, ... ) e quindi le fasi di mantenimento dei flussi di traffico preesistenti valutando quindi le eventuali deviazioni provvisorie, le necessità di disporre di impianti provvisori di semaforizzazione, i restringimenti di carreggiata.</w:t>
      </w:r>
    </w:p>
    <w:p w:rsidR="001408A0" w:rsidRPr="009D4CAF" w:rsidRDefault="001408A0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</w:p>
    <w:p w:rsidR="001408A0" w:rsidRPr="009D4CAF" w:rsidRDefault="001408A0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</w:p>
    <w:p w:rsidR="00ED6A18" w:rsidRPr="009D4CAF" w:rsidRDefault="00ED6A18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</w:p>
    <w:p w:rsidR="00ED6A18" w:rsidRPr="009D4CAF" w:rsidRDefault="00ED6A18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9D4CAF">
        <w:rPr>
          <w:rFonts w:ascii="Times New Roman" w:hAnsi="Times New Roman" w:cs="Times New Roman"/>
          <w:color w:val="313131"/>
          <w:sz w:val="21"/>
          <w:szCs w:val="21"/>
        </w:rPr>
        <w:t>Tempistica:</w:t>
      </w:r>
    </w:p>
    <w:p w:rsidR="00ED6A18" w:rsidRPr="009D4CAF" w:rsidRDefault="00ED6A18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La tempistica per lo sviluppo delle attività di progettazione preliminare, definitiva ed esecutiva sarà pari a </w:t>
      </w:r>
      <w:r w:rsidR="00B16B92">
        <w:rPr>
          <w:rFonts w:ascii="Times New Roman" w:hAnsi="Times New Roman" w:cs="Times New Roman"/>
          <w:color w:val="313131"/>
          <w:sz w:val="21"/>
          <w:szCs w:val="21"/>
        </w:rPr>
        <w:t>5</w:t>
      </w:r>
      <w:r w:rsidR="00FA108F">
        <w:rPr>
          <w:rFonts w:ascii="Times New Roman" w:hAnsi="Times New Roman" w:cs="Times New Roman"/>
          <w:color w:val="313131"/>
          <w:sz w:val="21"/>
          <w:szCs w:val="21"/>
        </w:rPr>
        <w:t xml:space="preserve"> </w:t>
      </w:r>
      <w:r w:rsidRPr="009D4CAF">
        <w:rPr>
          <w:rFonts w:ascii="Times New Roman" w:hAnsi="Times New Roman" w:cs="Times New Roman"/>
          <w:color w:val="313131"/>
          <w:sz w:val="21"/>
          <w:szCs w:val="21"/>
        </w:rPr>
        <w:t xml:space="preserve">mesi, dalla data di conferimento dell'incarico. </w:t>
      </w:r>
    </w:p>
    <w:p w:rsidR="00ED6A18" w:rsidRPr="009D4CAF" w:rsidRDefault="00ED6A18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</w:p>
    <w:p w:rsidR="00ED6A18" w:rsidRPr="009D4CAF" w:rsidRDefault="00ED6A18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9D4CAF">
        <w:rPr>
          <w:rFonts w:ascii="Times New Roman" w:hAnsi="Times New Roman" w:cs="Times New Roman"/>
          <w:color w:val="313131"/>
          <w:sz w:val="21"/>
          <w:szCs w:val="21"/>
        </w:rPr>
        <w:t>Compensi:</w:t>
      </w:r>
    </w:p>
    <w:p w:rsidR="00ED6A18" w:rsidRPr="009D4CAF" w:rsidRDefault="00ED6A18" w:rsidP="009D4C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9D4CAF">
        <w:rPr>
          <w:rFonts w:ascii="Times New Roman" w:hAnsi="Times New Roman" w:cs="Times New Roman"/>
          <w:color w:val="313131"/>
          <w:sz w:val="21"/>
          <w:szCs w:val="21"/>
        </w:rPr>
        <w:t>I compensi sono da intendersi al netto di iva e contributi previdenziali obbligatori.</w:t>
      </w:r>
      <w:bookmarkStart w:id="0" w:name="_GoBack"/>
      <w:bookmarkEnd w:id="0"/>
    </w:p>
    <w:p w:rsidR="00ED6A18" w:rsidRDefault="00ED6A18" w:rsidP="00E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Di seguito si riportano i compensi (al netto di IVA e contribuzioni previdenziali), per le attività di progettazione preliminare, definitiva ed esecutiva:</w:t>
      </w:r>
    </w:p>
    <w:p w:rsidR="00ED6A18" w:rsidRDefault="00ED6A18" w:rsidP="00E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</w:p>
    <w:p w:rsidR="00ED6A18" w:rsidRDefault="00ED6A18" w:rsidP="00E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ATTIVITA’ DI PROGETTAZIONE Preliminare, Definitiva ed Esecutiva</w:t>
      </w:r>
      <w:r>
        <w:rPr>
          <w:rFonts w:ascii="Times New Roman" w:hAnsi="Times New Roman" w:cs="Times New Roman"/>
          <w:color w:val="313131"/>
          <w:sz w:val="21"/>
          <w:szCs w:val="21"/>
        </w:rPr>
        <w:tab/>
      </w:r>
      <w:r>
        <w:rPr>
          <w:rFonts w:ascii="Times New Roman" w:hAnsi="Times New Roman" w:cs="Times New Roman"/>
          <w:color w:val="313131"/>
          <w:sz w:val="21"/>
          <w:szCs w:val="21"/>
        </w:rPr>
        <w:tab/>
      </w:r>
      <w:r>
        <w:rPr>
          <w:rFonts w:ascii="Times New Roman" w:hAnsi="Times New Roman" w:cs="Times New Roman"/>
          <w:color w:val="313131"/>
          <w:sz w:val="21"/>
          <w:szCs w:val="21"/>
        </w:rPr>
        <w:tab/>
      </w:r>
      <w:r>
        <w:rPr>
          <w:rFonts w:ascii="Times New Roman" w:hAnsi="Times New Roman" w:cs="Times New Roman"/>
          <w:color w:val="313131"/>
          <w:sz w:val="21"/>
          <w:szCs w:val="21"/>
        </w:rPr>
        <w:tab/>
        <w:t>1</w:t>
      </w:r>
      <w:r w:rsidR="00FA108F">
        <w:rPr>
          <w:rFonts w:ascii="Times New Roman" w:hAnsi="Times New Roman" w:cs="Times New Roman"/>
          <w:color w:val="313131"/>
          <w:sz w:val="21"/>
          <w:szCs w:val="21"/>
        </w:rPr>
        <w:t>2</w:t>
      </w:r>
      <w:r>
        <w:rPr>
          <w:rFonts w:ascii="Times New Roman" w:hAnsi="Times New Roman" w:cs="Times New Roman"/>
          <w:color w:val="313131"/>
          <w:sz w:val="21"/>
          <w:szCs w:val="21"/>
        </w:rPr>
        <w:t>.000,00€</w:t>
      </w:r>
    </w:p>
    <w:p w:rsidR="00ED6A18" w:rsidRDefault="00ED6A18" w:rsidP="00E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</w:p>
    <w:p w:rsidR="00ED6A18" w:rsidRPr="00ED6A18" w:rsidRDefault="00ED6A18" w:rsidP="00E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15151"/>
          <w:sz w:val="21"/>
          <w:szCs w:val="21"/>
        </w:rPr>
      </w:pPr>
      <w:r>
        <w:rPr>
          <w:rFonts w:ascii="Times New Roman" w:hAnsi="Times New Roman" w:cs="Times New Roman"/>
          <w:color w:val="515151"/>
          <w:sz w:val="21"/>
          <w:szCs w:val="21"/>
        </w:rPr>
        <w:t>O</w:t>
      </w:r>
      <w:r w:rsidRPr="00ED6A18">
        <w:rPr>
          <w:rFonts w:ascii="Times New Roman" w:hAnsi="Times New Roman" w:cs="Times New Roman"/>
          <w:color w:val="515151"/>
          <w:sz w:val="21"/>
          <w:szCs w:val="21"/>
        </w:rPr>
        <w:t>neri esclusi</w:t>
      </w:r>
      <w:r>
        <w:rPr>
          <w:rFonts w:ascii="Times New Roman" w:hAnsi="Times New Roman" w:cs="Times New Roman"/>
          <w:color w:val="515151"/>
          <w:sz w:val="21"/>
          <w:szCs w:val="21"/>
        </w:rPr>
        <w:t>:</w:t>
      </w:r>
    </w:p>
    <w:p w:rsidR="00ED6A18" w:rsidRDefault="00ED6A18" w:rsidP="00E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Sono esclusi dai compensi i seguenti oneri:</w:t>
      </w:r>
    </w:p>
    <w:p w:rsidR="00ED6A18" w:rsidRPr="00ED6A18" w:rsidRDefault="00ED6A18" w:rsidP="00ED6A1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 w:rsidRPr="00ED6A18">
        <w:rPr>
          <w:rFonts w:ascii="Times New Roman" w:hAnsi="Times New Roman" w:cs="Times New Roman"/>
          <w:color w:val="313131"/>
          <w:sz w:val="21"/>
          <w:szCs w:val="21"/>
        </w:rPr>
        <w:t>Indagini geognostiche</w:t>
      </w:r>
      <w:r>
        <w:rPr>
          <w:rFonts w:ascii="Times New Roman" w:hAnsi="Times New Roman" w:cs="Times New Roman"/>
          <w:color w:val="313131"/>
          <w:sz w:val="21"/>
          <w:szCs w:val="21"/>
        </w:rPr>
        <w:t xml:space="preserve"> ed eventuali relazioni geologiche ed idrogeologiche</w:t>
      </w:r>
      <w:r w:rsidRPr="00ED6A18">
        <w:rPr>
          <w:rFonts w:ascii="Times New Roman" w:hAnsi="Times New Roman" w:cs="Times New Roman"/>
          <w:color w:val="313131"/>
          <w:sz w:val="21"/>
          <w:szCs w:val="21"/>
        </w:rPr>
        <w:t>;</w:t>
      </w:r>
    </w:p>
    <w:p w:rsidR="00ED6A18" w:rsidRPr="00ED6A18" w:rsidRDefault="00ED6A18" w:rsidP="00ED6A1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 w:rsidRPr="00ED6A18">
        <w:rPr>
          <w:rFonts w:ascii="Times New Roman" w:hAnsi="Times New Roman" w:cs="Times New Roman"/>
          <w:color w:val="313131"/>
          <w:sz w:val="21"/>
          <w:szCs w:val="21"/>
        </w:rPr>
        <w:t xml:space="preserve">Censimento dei </w:t>
      </w:r>
      <w:proofErr w:type="spellStart"/>
      <w:r w:rsidRPr="00ED6A18">
        <w:rPr>
          <w:rFonts w:ascii="Times New Roman" w:hAnsi="Times New Roman" w:cs="Times New Roman"/>
          <w:color w:val="313131"/>
          <w:sz w:val="21"/>
          <w:szCs w:val="21"/>
        </w:rPr>
        <w:t>sottoservizi</w:t>
      </w:r>
      <w:proofErr w:type="spellEnd"/>
      <w:r w:rsidRPr="00ED6A18">
        <w:rPr>
          <w:rFonts w:ascii="Times New Roman" w:hAnsi="Times New Roman" w:cs="Times New Roman"/>
          <w:color w:val="313131"/>
          <w:sz w:val="21"/>
          <w:szCs w:val="21"/>
        </w:rPr>
        <w:t xml:space="preserve"> interferenti;</w:t>
      </w:r>
    </w:p>
    <w:p w:rsidR="00ED6A18" w:rsidRDefault="00130F43" w:rsidP="00ED6A1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Rilievo di dettaglio plano-altimetrico;</w:t>
      </w:r>
    </w:p>
    <w:p w:rsidR="00130F43" w:rsidRDefault="00130F43" w:rsidP="00ED6A1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Rilievi di Traffico;</w:t>
      </w:r>
    </w:p>
    <w:p w:rsidR="00130F43" w:rsidRDefault="00130F43" w:rsidP="00ED6A1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Oneri per concessioni o per contributi di istruttoria e conservazione;</w:t>
      </w:r>
    </w:p>
    <w:p w:rsidR="00B710B0" w:rsidRDefault="00B710B0" w:rsidP="00ED6A1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Assistenza durante la fase di costruzione;</w:t>
      </w:r>
    </w:p>
    <w:p w:rsidR="009D4CAF" w:rsidRDefault="009D4CAF" w:rsidP="00ED6A1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Piani Particellari di Esproprio</w:t>
      </w:r>
      <w:r w:rsidR="00F573D4">
        <w:rPr>
          <w:rFonts w:ascii="Times New Roman" w:hAnsi="Times New Roman" w:cs="Times New Roman"/>
          <w:color w:val="313131"/>
          <w:sz w:val="21"/>
          <w:szCs w:val="21"/>
        </w:rPr>
        <w:t>.</w:t>
      </w:r>
    </w:p>
    <w:p w:rsidR="009D4CAF" w:rsidRPr="00ED6A18" w:rsidRDefault="009D4CAF" w:rsidP="00F573D4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</w:p>
    <w:p w:rsidR="00130F43" w:rsidRDefault="00130F43" w:rsidP="00E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13131"/>
        </w:rPr>
      </w:pPr>
    </w:p>
    <w:p w:rsidR="00ED6A18" w:rsidRDefault="00ED6A18" w:rsidP="00E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13131"/>
        </w:rPr>
      </w:pPr>
      <w:r>
        <w:rPr>
          <w:rFonts w:ascii="Times New Roman" w:hAnsi="Times New Roman" w:cs="Times New Roman"/>
          <w:i/>
          <w:iCs/>
          <w:color w:val="313131"/>
        </w:rPr>
        <w:t>Modalità di fatturazione e pagamento</w:t>
      </w:r>
    </w:p>
    <w:p w:rsidR="00ED6A18" w:rsidRDefault="00ED6A18" w:rsidP="00E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1° acconto pari al 10% del compenso pattuito alla data di conferimento dell'incarico;</w:t>
      </w:r>
    </w:p>
    <w:p w:rsidR="00ED6A18" w:rsidRDefault="00130F43" w:rsidP="00E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2° acconto pari al 1</w:t>
      </w:r>
      <w:r w:rsidR="00ED6A18">
        <w:rPr>
          <w:rFonts w:ascii="Times New Roman" w:hAnsi="Times New Roman" w:cs="Times New Roman"/>
          <w:color w:val="313131"/>
          <w:sz w:val="21"/>
          <w:szCs w:val="21"/>
        </w:rPr>
        <w:t xml:space="preserve">5% del compenso pattuito alla consegna </w:t>
      </w:r>
      <w:r>
        <w:rPr>
          <w:rFonts w:ascii="Times New Roman" w:hAnsi="Times New Roman" w:cs="Times New Roman"/>
          <w:color w:val="313131"/>
          <w:sz w:val="21"/>
          <w:szCs w:val="21"/>
        </w:rPr>
        <w:t>deg</w:t>
      </w:r>
      <w:r w:rsidR="00ED6A18">
        <w:rPr>
          <w:rFonts w:ascii="Times New Roman" w:hAnsi="Times New Roman" w:cs="Times New Roman"/>
          <w:color w:val="313131"/>
          <w:sz w:val="21"/>
          <w:szCs w:val="21"/>
        </w:rPr>
        <w:t>li elaborati</w:t>
      </w:r>
      <w:r>
        <w:rPr>
          <w:rFonts w:ascii="Times New Roman" w:hAnsi="Times New Roman" w:cs="Times New Roman"/>
          <w:color w:val="313131"/>
          <w:sz w:val="21"/>
          <w:szCs w:val="21"/>
        </w:rPr>
        <w:t xml:space="preserve"> del progetto preliminare</w:t>
      </w:r>
      <w:r w:rsidR="00ED6A18">
        <w:rPr>
          <w:rFonts w:ascii="Times New Roman" w:hAnsi="Times New Roman" w:cs="Times New Roman"/>
          <w:color w:val="313131"/>
          <w:sz w:val="21"/>
          <w:szCs w:val="21"/>
        </w:rPr>
        <w:t>;</w:t>
      </w:r>
    </w:p>
    <w:p w:rsidR="00130F43" w:rsidRDefault="00130F43" w:rsidP="0013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3° acconto pari al 15% del compenso pattuito alla consegna degli elaborati del progetto definitivo;</w:t>
      </w:r>
    </w:p>
    <w:p w:rsidR="00130F43" w:rsidRDefault="00130F43" w:rsidP="0013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4° acconto pari al 25% del compenso pattuito alla consegna degli elaborati del progetto esecutivo;</w:t>
      </w:r>
    </w:p>
    <w:p w:rsidR="00130F43" w:rsidRDefault="00130F43" w:rsidP="0013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5° acconto pari al 15% del compenso pattuito alla validazione del progetto;</w:t>
      </w:r>
    </w:p>
    <w:p w:rsidR="00B710B0" w:rsidRDefault="00B710B0" w:rsidP="00B71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6° acconto pari al 20% del compenso pattuito alla approvazione del Progetto Esecutivo;</w:t>
      </w:r>
    </w:p>
    <w:p w:rsidR="00130F43" w:rsidRDefault="00130F43" w:rsidP="0013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</w:p>
    <w:p w:rsidR="00130F43" w:rsidRDefault="00130F43" w:rsidP="00E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</w:p>
    <w:p w:rsidR="001362C9" w:rsidRPr="001362C9" w:rsidRDefault="001362C9" w:rsidP="00136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Ringraziando</w:t>
      </w:r>
      <w:r w:rsidRPr="001362C9">
        <w:rPr>
          <w:rFonts w:ascii="Times New Roman" w:hAnsi="Times New Roman" w:cs="Times New Roman"/>
          <w:color w:val="313131"/>
          <w:sz w:val="21"/>
          <w:szCs w:val="21"/>
        </w:rPr>
        <w:t xml:space="preserve">Vi per la fiducia accordataci, rimaniamo in attesa di un </w:t>
      </w:r>
      <w:r>
        <w:rPr>
          <w:rFonts w:ascii="Times New Roman" w:hAnsi="Times New Roman" w:cs="Times New Roman"/>
          <w:color w:val="313131"/>
          <w:sz w:val="21"/>
          <w:szCs w:val="21"/>
        </w:rPr>
        <w:t>V</w:t>
      </w:r>
      <w:r w:rsidRPr="001362C9">
        <w:rPr>
          <w:rFonts w:ascii="Times New Roman" w:hAnsi="Times New Roman" w:cs="Times New Roman"/>
          <w:color w:val="313131"/>
          <w:sz w:val="21"/>
          <w:szCs w:val="21"/>
        </w:rPr>
        <w:t>ostro cortese riscontro.</w:t>
      </w:r>
    </w:p>
    <w:p w:rsidR="001362C9" w:rsidRDefault="001362C9" w:rsidP="00136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 w:rsidRPr="001362C9">
        <w:rPr>
          <w:rFonts w:ascii="Times New Roman" w:hAnsi="Times New Roman" w:cs="Times New Roman"/>
          <w:color w:val="313131"/>
          <w:sz w:val="21"/>
          <w:szCs w:val="21"/>
        </w:rPr>
        <w:t>Cordiali saluti.</w:t>
      </w:r>
    </w:p>
    <w:p w:rsidR="001362C9" w:rsidRDefault="001362C9" w:rsidP="00136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</w:p>
    <w:p w:rsidR="009F793D" w:rsidRDefault="009F793D" w:rsidP="00136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</w:p>
    <w:p w:rsidR="009F793D" w:rsidRDefault="009F793D" w:rsidP="00136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</w:p>
    <w:p w:rsidR="001362C9" w:rsidRDefault="001362C9" w:rsidP="00136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</w:p>
    <w:p w:rsidR="001362C9" w:rsidRPr="001362C9" w:rsidRDefault="009F793D" w:rsidP="00136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 xml:space="preserve">Lucera 10 /11 2015  </w:t>
      </w:r>
      <w:r>
        <w:rPr>
          <w:rFonts w:ascii="Times New Roman" w:hAnsi="Times New Roman" w:cs="Times New Roman"/>
          <w:color w:val="313131"/>
          <w:sz w:val="21"/>
          <w:szCs w:val="21"/>
        </w:rPr>
        <w:tab/>
      </w:r>
      <w:r>
        <w:rPr>
          <w:rFonts w:ascii="Times New Roman" w:hAnsi="Times New Roman" w:cs="Times New Roman"/>
          <w:color w:val="313131"/>
          <w:sz w:val="21"/>
          <w:szCs w:val="21"/>
        </w:rPr>
        <w:tab/>
      </w:r>
      <w:r>
        <w:rPr>
          <w:rFonts w:ascii="Times New Roman" w:hAnsi="Times New Roman" w:cs="Times New Roman"/>
          <w:color w:val="313131"/>
          <w:sz w:val="21"/>
          <w:szCs w:val="21"/>
        </w:rPr>
        <w:tab/>
      </w:r>
      <w:r>
        <w:rPr>
          <w:rFonts w:ascii="Times New Roman" w:hAnsi="Times New Roman" w:cs="Times New Roman"/>
          <w:color w:val="313131"/>
          <w:sz w:val="21"/>
          <w:szCs w:val="21"/>
        </w:rPr>
        <w:tab/>
      </w:r>
      <w:r>
        <w:rPr>
          <w:rFonts w:ascii="Times New Roman" w:hAnsi="Times New Roman" w:cs="Times New Roman"/>
          <w:color w:val="313131"/>
          <w:sz w:val="21"/>
          <w:szCs w:val="21"/>
        </w:rPr>
        <w:tab/>
      </w:r>
      <w:r>
        <w:rPr>
          <w:rFonts w:ascii="Times New Roman" w:hAnsi="Times New Roman" w:cs="Times New Roman"/>
          <w:color w:val="313131"/>
          <w:sz w:val="21"/>
          <w:szCs w:val="21"/>
        </w:rPr>
        <w:tab/>
      </w:r>
      <w:r>
        <w:rPr>
          <w:rFonts w:ascii="Times New Roman" w:hAnsi="Times New Roman" w:cs="Times New Roman"/>
          <w:color w:val="313131"/>
          <w:sz w:val="21"/>
          <w:szCs w:val="21"/>
        </w:rPr>
        <w:tab/>
      </w:r>
      <w:r w:rsidR="001362C9">
        <w:rPr>
          <w:rFonts w:ascii="Times New Roman" w:hAnsi="Times New Roman" w:cs="Times New Roman"/>
          <w:color w:val="313131"/>
          <w:sz w:val="21"/>
          <w:szCs w:val="21"/>
        </w:rPr>
        <w:t>Dott. Ing. Luigi Di Carlo</w:t>
      </w:r>
    </w:p>
    <w:sectPr w:rsidR="001362C9" w:rsidRPr="001362C9" w:rsidSect="009F793D">
      <w:footerReference w:type="default" r:id="rId8"/>
      <w:pgSz w:w="11906" w:h="16838"/>
      <w:pgMar w:top="1417" w:right="1134" w:bottom="1134" w:left="1134" w:header="708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62A" w:rsidRDefault="0098562A" w:rsidP="0070054B">
      <w:pPr>
        <w:spacing w:after="0" w:line="240" w:lineRule="auto"/>
      </w:pPr>
      <w:r>
        <w:separator/>
      </w:r>
    </w:p>
  </w:endnote>
  <w:endnote w:type="continuationSeparator" w:id="0">
    <w:p w:rsidR="0098562A" w:rsidRDefault="0098562A" w:rsidP="0070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54B" w:rsidRPr="009F793D" w:rsidRDefault="0070054B">
    <w:pPr>
      <w:pStyle w:val="Pidipagina"/>
      <w:rPr>
        <w:sz w:val="16"/>
      </w:rPr>
    </w:pPr>
    <w:r w:rsidRPr="009F793D">
      <w:rPr>
        <w:noProof/>
        <w:sz w:val="16"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262C11" wp14:editId="6C7581B5">
              <wp:simplePos x="0" y="0"/>
              <wp:positionH relativeFrom="column">
                <wp:posOffset>-17231</wp:posOffset>
              </wp:positionH>
              <wp:positionV relativeFrom="paragraph">
                <wp:posOffset>-67926</wp:posOffset>
              </wp:positionV>
              <wp:extent cx="6196083" cy="0"/>
              <wp:effectExtent l="0" t="0" r="14605" b="19050"/>
              <wp:wrapNone/>
              <wp:docPr id="1" name="Connettore 1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608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ttore 1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-5.35pt" to="486.5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" strokecolor="#5b9bd5 [3204]" strokeweight=".5pt">
              <v:stroke joinstyle="miter"/>
            </v:line>
          </w:pict>
        </mc:Fallback>
      </mc:AlternateContent>
    </w:r>
    <w:r w:rsidRPr="009F793D">
      <w:rPr>
        <w:sz w:val="16"/>
      </w:rPr>
      <w:t xml:space="preserve">Ing. Luigi Di Carlo -  Via Virgilio n°30 -  71036 Lucera (FG) – </w:t>
    </w:r>
    <w:proofErr w:type="spellStart"/>
    <w:r w:rsidRPr="009F793D">
      <w:rPr>
        <w:sz w:val="16"/>
      </w:rPr>
      <w:t>tel</w:t>
    </w:r>
    <w:proofErr w:type="spellEnd"/>
    <w:r w:rsidRPr="009F793D">
      <w:rPr>
        <w:sz w:val="16"/>
      </w:rPr>
      <w:t xml:space="preserve"> 3355697520 Fax 0881318167</w:t>
    </w:r>
  </w:p>
  <w:p w:rsidR="0070054B" w:rsidRPr="009F793D" w:rsidRDefault="0070054B">
    <w:pPr>
      <w:pStyle w:val="Pidipagina"/>
      <w:rPr>
        <w:sz w:val="16"/>
      </w:rPr>
    </w:pPr>
    <w:r w:rsidRPr="009F793D">
      <w:rPr>
        <w:sz w:val="16"/>
      </w:rPr>
      <w:t xml:space="preserve">email </w:t>
    </w:r>
    <w:hyperlink r:id="rId1" w:history="1">
      <w:r w:rsidR="009F793D" w:rsidRPr="009F793D">
        <w:rPr>
          <w:rStyle w:val="Collegamentoipertestuale"/>
          <w:sz w:val="16"/>
        </w:rPr>
        <w:t>ing.luigidicarlo@gmail.com</w:t>
      </w:r>
    </w:hyperlink>
    <w:r w:rsidR="009F793D" w:rsidRPr="009F793D">
      <w:rPr>
        <w:sz w:val="16"/>
      </w:rPr>
      <w:t xml:space="preserve"> </w:t>
    </w:r>
    <w:proofErr w:type="spellStart"/>
    <w:r w:rsidR="009F793D" w:rsidRPr="009F793D">
      <w:rPr>
        <w:sz w:val="16"/>
      </w:rPr>
      <w:t>P.iva</w:t>
    </w:r>
    <w:proofErr w:type="spellEnd"/>
    <w:r w:rsidR="009F793D" w:rsidRPr="009F793D">
      <w:rPr>
        <w:sz w:val="16"/>
      </w:rPr>
      <w:t xml:space="preserve"> 03062020718 C.F DCRLG81A09D643E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62A" w:rsidRDefault="0098562A" w:rsidP="0070054B">
      <w:pPr>
        <w:spacing w:after="0" w:line="240" w:lineRule="auto"/>
      </w:pPr>
      <w:r>
        <w:separator/>
      </w:r>
    </w:p>
  </w:footnote>
  <w:footnote w:type="continuationSeparator" w:id="0">
    <w:p w:rsidR="0098562A" w:rsidRDefault="0098562A" w:rsidP="0070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7D5E"/>
    <w:multiLevelType w:val="hybridMultilevel"/>
    <w:tmpl w:val="2B640D9C"/>
    <w:lvl w:ilvl="0" w:tplc="40C08A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43A59"/>
    <w:multiLevelType w:val="hybridMultilevel"/>
    <w:tmpl w:val="AFF27504"/>
    <w:lvl w:ilvl="0" w:tplc="CCD248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E1FAE"/>
    <w:multiLevelType w:val="hybridMultilevel"/>
    <w:tmpl w:val="40A42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D2"/>
    <w:rsid w:val="00130F43"/>
    <w:rsid w:val="001362C9"/>
    <w:rsid w:val="001408A0"/>
    <w:rsid w:val="00520776"/>
    <w:rsid w:val="005D15D4"/>
    <w:rsid w:val="006B5560"/>
    <w:rsid w:val="0070054B"/>
    <w:rsid w:val="0098163B"/>
    <w:rsid w:val="0098562A"/>
    <w:rsid w:val="009D4CAF"/>
    <w:rsid w:val="009F793D"/>
    <w:rsid w:val="00A72D8D"/>
    <w:rsid w:val="00AC3C3B"/>
    <w:rsid w:val="00B16B92"/>
    <w:rsid w:val="00B710B0"/>
    <w:rsid w:val="00C03135"/>
    <w:rsid w:val="00CD4771"/>
    <w:rsid w:val="00D63123"/>
    <w:rsid w:val="00DB7914"/>
    <w:rsid w:val="00E05535"/>
    <w:rsid w:val="00ED0CD2"/>
    <w:rsid w:val="00ED6A18"/>
    <w:rsid w:val="00EF4D26"/>
    <w:rsid w:val="00F573D4"/>
    <w:rsid w:val="00FA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15D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005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054B"/>
  </w:style>
  <w:style w:type="paragraph" w:styleId="Pidipagina">
    <w:name w:val="footer"/>
    <w:basedOn w:val="Normale"/>
    <w:link w:val="PidipaginaCarattere"/>
    <w:uiPriority w:val="99"/>
    <w:unhideWhenUsed/>
    <w:rsid w:val="007005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054B"/>
  </w:style>
  <w:style w:type="character" w:styleId="Collegamentoipertestuale">
    <w:name w:val="Hyperlink"/>
    <w:basedOn w:val="Carpredefinitoparagrafo"/>
    <w:uiPriority w:val="99"/>
    <w:unhideWhenUsed/>
    <w:rsid w:val="009F793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15D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005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054B"/>
  </w:style>
  <w:style w:type="paragraph" w:styleId="Pidipagina">
    <w:name w:val="footer"/>
    <w:basedOn w:val="Normale"/>
    <w:link w:val="PidipaginaCarattere"/>
    <w:uiPriority w:val="99"/>
    <w:unhideWhenUsed/>
    <w:rsid w:val="007005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054B"/>
  </w:style>
  <w:style w:type="character" w:styleId="Collegamentoipertestuale">
    <w:name w:val="Hyperlink"/>
    <w:basedOn w:val="Carpredefinitoparagrafo"/>
    <w:uiPriority w:val="99"/>
    <w:unhideWhenUsed/>
    <w:rsid w:val="009F7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g.luigidicarl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Assistente Direzione Lavori Copin Spa</dc:creator>
  <cp:keywords/>
  <dc:description/>
  <cp:lastModifiedBy>luigi</cp:lastModifiedBy>
  <cp:revision>15</cp:revision>
  <cp:lastPrinted>2015-11-26T09:00:00Z</cp:lastPrinted>
  <dcterms:created xsi:type="dcterms:W3CDTF">2015-11-07T10:36:00Z</dcterms:created>
  <dcterms:modified xsi:type="dcterms:W3CDTF">2015-11-26T09:01:00Z</dcterms:modified>
</cp:coreProperties>
</file>