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6D950" w14:textId="1282646C" w:rsidR="00F11F71" w:rsidRPr="00F11F71" w:rsidRDefault="00F11F71" w:rsidP="00F11F71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Tres avances contra el VIH </w:t>
      </w:r>
    </w:p>
    <w:p w14:paraId="7B0C4F32" w14:textId="6858DCCD" w:rsidR="00575CE7" w:rsidRPr="00F11F71" w:rsidRDefault="003C68A6" w:rsidP="00575CE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El VIH: </w:t>
      </w:r>
      <w:r w:rsidR="00B667E4">
        <w:rPr>
          <w:rFonts w:ascii="Segoe UI" w:hAnsi="Segoe UI" w:cs="Segoe UI"/>
          <w:color w:val="000000" w:themeColor="text1"/>
          <w:sz w:val="24"/>
          <w:szCs w:val="24"/>
        </w:rPr>
        <w:t>C</w:t>
      </w:r>
      <w:r w:rsidR="00575CE7"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omo saben es un virus que una vez introducido en el organismo y desarrollado empieza a atacar las defensas del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mismo, </w:t>
      </w:r>
      <w:r w:rsidR="00575CE7"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lo que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lo </w:t>
      </w:r>
      <w:r w:rsidR="00575CE7" w:rsidRPr="00F11F71">
        <w:rPr>
          <w:rFonts w:ascii="Segoe UI" w:hAnsi="Segoe UI" w:cs="Segoe UI"/>
          <w:color w:val="000000" w:themeColor="text1"/>
          <w:sz w:val="24"/>
          <w:szCs w:val="24"/>
        </w:rPr>
        <w:t>hace vulnerable a cualquier tipo de enfermedad ocasionando la muerte. Hasta ahora no existe una cura,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575CE7" w:rsidRPr="00F11F71">
        <w:rPr>
          <w:rFonts w:ascii="Segoe UI" w:hAnsi="Segoe UI" w:cs="Segoe UI"/>
          <w:color w:val="000000" w:themeColor="text1"/>
          <w:sz w:val="24"/>
          <w:szCs w:val="24"/>
        </w:rPr>
        <w:t>pero no estamos lejos de ella. Los siguiente</w:t>
      </w:r>
      <w:r>
        <w:rPr>
          <w:rFonts w:ascii="Segoe UI" w:hAnsi="Segoe UI" w:cs="Segoe UI"/>
          <w:color w:val="000000" w:themeColor="text1"/>
          <w:sz w:val="24"/>
          <w:szCs w:val="24"/>
        </w:rPr>
        <w:t>s</w:t>
      </w:r>
      <w:r w:rsidR="00575CE7"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 3 avances van a mostrar por qué cada vez estamos más cerca de eliminar el VIH.</w:t>
      </w:r>
      <w:r w:rsidR="006F74A1"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 En la actualidad </w:t>
      </w:r>
      <w:r w:rsidR="006F74A1"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36,7 millones de personas de todo el mundo han contraído esta infección. </w:t>
      </w:r>
    </w:p>
    <w:p w14:paraId="1CA5DE48" w14:textId="77777777" w:rsidR="00575CE7" w:rsidRPr="00F11F71" w:rsidRDefault="00575CE7" w:rsidP="00575CE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511B5951" w14:textId="2058F740" w:rsidR="00575CE7" w:rsidRDefault="00575CE7" w:rsidP="00575CE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Cuba </w:t>
      </w:r>
      <w:r w:rsidR="00B667E4">
        <w:rPr>
          <w:rFonts w:ascii="Segoe UI" w:hAnsi="Segoe UI" w:cs="Segoe UI"/>
          <w:color w:val="000000" w:themeColor="text1"/>
          <w:sz w:val="24"/>
          <w:szCs w:val="24"/>
        </w:rPr>
        <w:t>h</w:t>
      </w:r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a producido una píldora preventiva del VIH llamada </w:t>
      </w:r>
      <w:proofErr w:type="spellStart"/>
      <w:r w:rsidR="00F11F71">
        <w:rPr>
          <w:rFonts w:ascii="Segoe UI" w:hAnsi="Segoe UI" w:cs="Segoe UI"/>
          <w:color w:val="000000" w:themeColor="text1"/>
          <w:sz w:val="24"/>
          <w:szCs w:val="24"/>
        </w:rPr>
        <w:t>P</w:t>
      </w:r>
      <w:r w:rsidRPr="00F11F71">
        <w:rPr>
          <w:rFonts w:ascii="Segoe UI" w:hAnsi="Segoe UI" w:cs="Segoe UI"/>
          <w:color w:val="000000" w:themeColor="text1"/>
          <w:sz w:val="24"/>
          <w:szCs w:val="24"/>
        </w:rPr>
        <w:t>rep</w:t>
      </w:r>
      <w:proofErr w:type="spellEnd"/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. Esta </w:t>
      </w:r>
      <w:r w:rsidR="0027297E" w:rsidRPr="00F11F71">
        <w:rPr>
          <w:rFonts w:ascii="Segoe UI" w:hAnsi="Segoe UI" w:cs="Segoe UI"/>
          <w:color w:val="000000" w:themeColor="text1"/>
          <w:sz w:val="24"/>
          <w:szCs w:val="24"/>
        </w:rPr>
        <w:t>píldora</w:t>
      </w:r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 fue creada recientemente con el objetivo de prevenir el contagio del VIH en personas no portadoras del virus. </w:t>
      </w:r>
      <w:r w:rsidR="003C68A6">
        <w:rPr>
          <w:rStyle w:val="Textoennegrita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E</w:t>
      </w:r>
      <w:r w:rsidRPr="00F11F71">
        <w:rPr>
          <w:rStyle w:val="Textoennegrita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l medicamento es capaz de reducir en más de un 90 % el riesgo de contagio en personas expuestas a infectarse y que tomen el fármaco invariablemente todos los días</w:t>
      </w:r>
      <w:r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14:paraId="68E31228" w14:textId="77777777" w:rsidR="00B667E4" w:rsidRPr="00F11F71" w:rsidRDefault="00B667E4" w:rsidP="00B667E4">
      <w:pPr>
        <w:pStyle w:val="Prrafodelista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3B057F0D" w14:textId="4A030806" w:rsidR="00B667E4" w:rsidRDefault="00E01614" w:rsidP="00B667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El 30 de junio de 2015, Cuba se convirtió en el primer país del mundo en recibir el reconocimiento oficial de la OMS como país que ha eliminado la transmisión </w:t>
      </w:r>
      <w:proofErr w:type="spellStart"/>
      <w:r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maternoinfantil</w:t>
      </w:r>
      <w:proofErr w:type="spellEnd"/>
      <w:r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del VIH, es decir que</w:t>
      </w:r>
      <w:r w:rsidR="003C68A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</w:t>
      </w:r>
      <w:r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aunque una mujer sea portadora del virus puede dar a luz a un bebe sano</w:t>
      </w:r>
      <w:r w:rsidR="006F74A1"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, esto se logra debido a que las gestantes (y sus parejas) se someten a pruebas de detección del VIH en los tres trimestres del embarazo. A los VIH-positivos se les prescribe un tratamiento </w:t>
      </w:r>
      <w:proofErr w:type="spellStart"/>
      <w:r w:rsidR="006F74A1"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antirretrovírico</w:t>
      </w:r>
      <w:proofErr w:type="spellEnd"/>
      <w:r w:rsidR="006F74A1"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, y las embarazadas dan a luz por cesárea y </w:t>
      </w:r>
      <w:r w:rsidR="003C68A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deben </w:t>
      </w:r>
      <w:bookmarkStart w:id="0" w:name="_GoBack"/>
      <w:bookmarkEnd w:id="0"/>
      <w:r w:rsidR="006F74A1"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comprar leche maternizada a un bajo costo.</w:t>
      </w:r>
    </w:p>
    <w:p w14:paraId="5CE7DE2D" w14:textId="77777777" w:rsidR="00B667E4" w:rsidRPr="00B667E4" w:rsidRDefault="00B667E4" w:rsidP="00B667E4">
      <w:pPr>
        <w:pStyle w:val="Prrafodelista"/>
        <w:rPr>
          <w:rStyle w:val="Textoennegrita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3F0BBB3D" w14:textId="6DBB06EC" w:rsidR="00882FBE" w:rsidRPr="00B667E4" w:rsidRDefault="0027297E" w:rsidP="00B667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B667E4">
        <w:rPr>
          <w:rStyle w:val="Textoennegrita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Un tercer paciente se habría curado del Virus de la Inmunodeficiencia Humana (VIH) en Alemania tras un trasplante de médula ósea</w:t>
      </w:r>
      <w:r w:rsidRPr="00B667E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882FBE" w:rsidRPr="00B667E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un caso similar ocurrió en el</w:t>
      </w:r>
      <w:r w:rsidRPr="00B667E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Reino Unido</w:t>
      </w:r>
      <w:r w:rsidR="00882FBE" w:rsidRPr="00B667E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 donde un paciente fue curado como resultado del mismo trasplante.</w:t>
      </w:r>
    </w:p>
    <w:p w14:paraId="56F8BA4C" w14:textId="77777777" w:rsidR="00882FBE" w:rsidRPr="00F11F71" w:rsidRDefault="00882FBE" w:rsidP="00882FBE">
      <w:pPr>
        <w:pStyle w:val="Prrafodelista"/>
        <w:ind w:left="360"/>
        <w:jc w:val="both"/>
        <w:rPr>
          <w:rStyle w:val="Textoennegrita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2C26A50B" w14:textId="16034FC8" w:rsidR="00673673" w:rsidRPr="00F11F71" w:rsidRDefault="00673673" w:rsidP="00882FBE">
      <w:pPr>
        <w:pStyle w:val="Prrafodelista"/>
        <w:ind w:left="360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556D0D65" w14:textId="618ECC38" w:rsidR="00F11F71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>Introducción</w:t>
      </w:r>
    </w:p>
    <w:p w14:paraId="3E3D59F5" w14:textId="77777777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</w:p>
    <w:p w14:paraId="29A1AA99" w14:textId="49E2E7DF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19DF0B60" wp14:editId="68F407A0">
            <wp:extent cx="3957412" cy="2170353"/>
            <wp:effectExtent l="0" t="0" r="508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H-reservor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264" cy="21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286F" w14:textId="77777777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</w:p>
    <w:p w14:paraId="3947144A" w14:textId="5C95915F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B039A58" wp14:editId="46704861">
            <wp:extent cx="3966604" cy="2734615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h vir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17" cy="27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C512" w14:textId="34343FD9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DE556F4" wp14:editId="4B91D20E">
            <wp:extent cx="4023360" cy="2262968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H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637" cy="22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3CBA" w14:textId="2C2099EB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</w:p>
    <w:p w14:paraId="79BD9127" w14:textId="7471B011" w:rsidR="00B667E4" w:rsidRPr="00F11F71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87C819F" wp14:editId="6C0806C7">
            <wp:extent cx="4051653" cy="2280717"/>
            <wp:effectExtent l="0" t="0" r="635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h ata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5" cy="230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DEEE" w14:textId="77777777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</w:p>
    <w:p w14:paraId="181865A7" w14:textId="0AF8EAFF" w:rsidR="00673673" w:rsidRPr="00F11F71" w:rsidRDefault="00673673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 w:rsidRPr="00F11F71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>Ítem 1.</w:t>
      </w:r>
    </w:p>
    <w:p w14:paraId="35858238" w14:textId="756FD578" w:rsidR="0027297E" w:rsidRPr="00F11F71" w:rsidRDefault="0027297E" w:rsidP="0027297E">
      <w:pPr>
        <w:ind w:left="360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5BEAFE10" w14:textId="4D7AA129" w:rsidR="0027297E" w:rsidRPr="00F11F71" w:rsidRDefault="0027297E" w:rsidP="00673673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1F71">
        <w:rPr>
          <w:rFonts w:ascii="Segoe UI" w:hAnsi="Segoe UI" w:cs="Segoe U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8D0D758" wp14:editId="3C66ADF1">
            <wp:extent cx="3956924" cy="2633472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H LA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720" cy="26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4FC" w14:textId="77777777" w:rsidR="0027297E" w:rsidRPr="00F11F71" w:rsidRDefault="0027297E" w:rsidP="0027297E">
      <w:pPr>
        <w:ind w:left="360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07C33007" w14:textId="4F3233BD" w:rsidR="00575CE7" w:rsidRPr="00F11F71" w:rsidRDefault="00673673" w:rsidP="00575CE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0187633" wp14:editId="257B6E47">
            <wp:extent cx="3952842" cy="22492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626" cy="22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B539" w14:textId="4866538A" w:rsidR="00C15D20" w:rsidRPr="00F11F71" w:rsidRDefault="00C15D20" w:rsidP="00575CE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3C9AF1C4" wp14:editId="7E0CB41A">
            <wp:extent cx="3956685" cy="2468693"/>
            <wp:effectExtent l="0" t="0" r="571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153" cy="24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A5FC" w14:textId="6565C335" w:rsidR="00C15D20" w:rsidRPr="00F11F71" w:rsidRDefault="00C15D20" w:rsidP="00575CE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73385C06" wp14:editId="361F2F49">
            <wp:extent cx="4000500" cy="2247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uvad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B13B" w14:textId="07794766" w:rsidR="00C15D20" w:rsidRPr="00F11F71" w:rsidRDefault="00C15D20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color w:val="000000" w:themeColor="text1"/>
          <w:sz w:val="24"/>
          <w:szCs w:val="24"/>
        </w:rPr>
        <w:t>Ítem 2.</w:t>
      </w:r>
    </w:p>
    <w:p w14:paraId="52B4D850" w14:textId="0AF69885" w:rsidR="00C15D20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 wp14:anchorId="2CAFA9B5" wp14:editId="32E4B4BD">
            <wp:extent cx="3979468" cy="2210816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ernoinfantil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191" cy="22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E256" w14:textId="2A6AED21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 wp14:anchorId="5CFDCBAE" wp14:editId="64C66704">
            <wp:extent cx="4008729" cy="23849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liminación materno infantil vi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781" cy="23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DB4F" w14:textId="3E9C93FD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17E62C07" w14:textId="3791F59D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color w:val="000000" w:themeColor="text1"/>
          <w:sz w:val="24"/>
          <w:szCs w:val="24"/>
        </w:rPr>
        <w:t>Ítem 3</w:t>
      </w:r>
    </w:p>
    <w:p w14:paraId="758866F7" w14:textId="0E879451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 wp14:anchorId="3A393281" wp14:editId="50EE9460">
            <wp:extent cx="3306470" cy="2200307"/>
            <wp:effectExtent l="0" t="0" r="825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snplante medula ose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85" cy="22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9643" w14:textId="1658C919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 wp14:anchorId="67277D7A" wp14:editId="7B2DD19C">
            <wp:extent cx="3301088" cy="18507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ula osea 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52221" cy="18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F71" w:rsidRPr="00F11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34BA"/>
    <w:multiLevelType w:val="hybridMultilevel"/>
    <w:tmpl w:val="8FCAD170"/>
    <w:lvl w:ilvl="0" w:tplc="EB8CE4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01F15"/>
    <w:multiLevelType w:val="hybridMultilevel"/>
    <w:tmpl w:val="4FA6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C5"/>
    <w:rsid w:val="00062B61"/>
    <w:rsid w:val="001E5280"/>
    <w:rsid w:val="0020741D"/>
    <w:rsid w:val="00207E58"/>
    <w:rsid w:val="0027297E"/>
    <w:rsid w:val="003A60F3"/>
    <w:rsid w:val="003C68A6"/>
    <w:rsid w:val="00575CE7"/>
    <w:rsid w:val="006501C5"/>
    <w:rsid w:val="00673673"/>
    <w:rsid w:val="00691BA7"/>
    <w:rsid w:val="006F74A1"/>
    <w:rsid w:val="00762324"/>
    <w:rsid w:val="00882FBE"/>
    <w:rsid w:val="00A64739"/>
    <w:rsid w:val="00AB5130"/>
    <w:rsid w:val="00B667E4"/>
    <w:rsid w:val="00B86D2B"/>
    <w:rsid w:val="00C14ACB"/>
    <w:rsid w:val="00C15D20"/>
    <w:rsid w:val="00C550BD"/>
    <w:rsid w:val="00CD0DB6"/>
    <w:rsid w:val="00D51470"/>
    <w:rsid w:val="00DA1F4D"/>
    <w:rsid w:val="00E01614"/>
    <w:rsid w:val="00F11F71"/>
    <w:rsid w:val="00F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86BA"/>
  <w15:chartTrackingRefBased/>
  <w15:docId w15:val="{36E5E272-5DB9-4A53-946E-A6D58B01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32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75CE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97E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2729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72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corredor</dc:creator>
  <cp:keywords/>
  <dc:description/>
  <cp:lastModifiedBy>ivan corredor</cp:lastModifiedBy>
  <cp:revision>4</cp:revision>
  <dcterms:created xsi:type="dcterms:W3CDTF">2019-05-29T01:03:00Z</dcterms:created>
  <dcterms:modified xsi:type="dcterms:W3CDTF">2019-05-29T02:12:00Z</dcterms:modified>
</cp:coreProperties>
</file>