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Por omisión"/>
        <w:bidi w:val="0"/>
        <w:ind w:left="0" w:right="522" w:firstLine="0"/>
        <w:jc w:val="both"/>
        <w:rPr>
          <w:rFonts w:ascii="Times New Roman"/>
          <w:color w:val="7e7e7e"/>
          <w:sz w:val="23"/>
          <w:szCs w:val="23"/>
          <w:rtl w:val="0"/>
        </w:rPr>
      </w:pPr>
    </w:p>
    <w:p>
      <w:pPr>
        <w:pStyle w:val="Por omisión"/>
        <w:bidi w:val="0"/>
        <w:ind w:left="0" w:right="522" w:firstLine="0"/>
        <w:jc w:val="center"/>
        <w:rPr>
          <w:b w:val="1"/>
          <w:bCs w:val="1"/>
          <w:sz w:val="24"/>
          <w:szCs w:val="24"/>
          <w:rtl w:val="0"/>
        </w:rPr>
      </w:pPr>
      <w:r>
        <w:rPr>
          <w:rFonts w:ascii="Helvetica"/>
          <w:b w:val="1"/>
          <w:bCs w:val="1"/>
          <w:sz w:val="24"/>
          <w:szCs w:val="24"/>
          <w:rtl w:val="0"/>
        </w:rPr>
        <w:t>MANUEL TOUISSANT</w:t>
      </w:r>
    </w:p>
    <w:p>
      <w:pPr>
        <w:pStyle w:val="Por omisión"/>
        <w:bidi w:val="0"/>
        <w:ind w:left="0" w:right="522" w:firstLine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/>
          <w:color w:val="7e7e7e"/>
          <w:sz w:val="23"/>
          <w:szCs w:val="23"/>
          <w:rtl w:val="0"/>
          <w:lang w:val="es-ES_tradnl"/>
        </w:rPr>
        <w:t>Su vasta obra se refiere a diversos aspectos de la cultura: poes</w:t>
      </w:r>
      <w:r>
        <w:rPr>
          <w:rFonts w:hAnsi="Times New Roman" w:hint="default"/>
          <w:color w:val="7e7e7e"/>
          <w:sz w:val="23"/>
          <w:szCs w:val="23"/>
          <w:rtl w:val="0"/>
        </w:rPr>
        <w:t>í</w:t>
      </w:r>
      <w:r>
        <w:rPr>
          <w:rFonts w:ascii="Times New Roman"/>
          <w:color w:val="7e7e7e"/>
          <w:sz w:val="23"/>
          <w:szCs w:val="23"/>
          <w:rtl w:val="0"/>
        </w:rPr>
        <w:t>a, cr</w:t>
      </w:r>
      <w:r>
        <w:rPr>
          <w:rFonts w:hAnsi="Times New Roman" w:hint="default"/>
          <w:color w:val="7e7e7e"/>
          <w:sz w:val="23"/>
          <w:szCs w:val="23"/>
          <w:rtl w:val="0"/>
        </w:rPr>
        <w:t>í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tica literaria, historia del arte en M</w:t>
      </w:r>
      <w:r>
        <w:rPr>
          <w:rFonts w:hAnsi="Times New Roman" w:hint="default"/>
          <w:color w:val="7e7e7e"/>
          <w:sz w:val="23"/>
          <w:szCs w:val="23"/>
          <w:rtl w:val="0"/>
        </w:rPr>
        <w:t>é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xico y cr</w:t>
      </w:r>
      <w:r>
        <w:rPr>
          <w:rFonts w:hAnsi="Times New Roman" w:hint="default"/>
          <w:color w:val="7e7e7e"/>
          <w:sz w:val="23"/>
          <w:szCs w:val="23"/>
          <w:rtl w:val="0"/>
        </w:rPr>
        <w:t>í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 xml:space="preserve">tica de arte. Algunas de sus </w:t>
      </w:r>
      <w:r>
        <w:rPr>
          <w:rFonts w:hAnsi="Times New Roman" w:hint="default"/>
          <w:color w:val="7e7e7e"/>
          <w:sz w:val="23"/>
          <w:szCs w:val="23"/>
          <w:rtl w:val="0"/>
        </w:rPr>
        <w:t>ú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ltimas obras son las siguientes:</w:t>
      </w:r>
      <w:r>
        <w:rPr>
          <w:rFonts w:ascii="Helvetica"/>
          <w:i w:val="1"/>
          <w:iCs w:val="1"/>
          <w:color w:val="7e7e7e"/>
          <w:sz w:val="23"/>
          <w:szCs w:val="23"/>
          <w:rtl w:val="0"/>
        </w:rPr>
        <w:t xml:space="preserve"> </w:t>
      </w:r>
      <w:r>
        <w:rPr>
          <w:rFonts w:ascii="Times New Roman"/>
          <w:i w:val="1"/>
          <w:iCs w:val="1"/>
          <w:color w:val="7e7e7e"/>
          <w:sz w:val="23"/>
          <w:szCs w:val="23"/>
          <w:rtl w:val="0"/>
        </w:rPr>
        <w:t>P</w:t>
      </w:r>
      <w:r>
        <w:rPr>
          <w:rFonts w:hAnsi="Times New Roman" w:hint="default"/>
          <w:i w:val="1"/>
          <w:iCs w:val="1"/>
          <w:color w:val="7e7e7e"/>
          <w:sz w:val="23"/>
          <w:szCs w:val="23"/>
          <w:rtl w:val="0"/>
        </w:rPr>
        <w:t>á</w:t>
      </w:r>
      <w:r>
        <w:rPr>
          <w:rFonts w:ascii="Times New Roman"/>
          <w:i w:val="1"/>
          <w:iCs w:val="1"/>
          <w:color w:val="7e7e7e"/>
          <w:sz w:val="23"/>
          <w:szCs w:val="23"/>
          <w:rtl w:val="0"/>
          <w:lang w:val="es-ES_tradnl"/>
        </w:rPr>
        <w:t>tzcuaro</w:t>
      </w:r>
      <w:r>
        <w:rPr>
          <w:rFonts w:hAnsi="Times New Roman" w:hint="default"/>
          <w:i w:val="1"/>
          <w:iCs w:val="1"/>
          <w:color w:val="7e7e7e"/>
          <w:sz w:val="23"/>
          <w:szCs w:val="23"/>
          <w:rtl w:val="0"/>
        </w:rPr>
        <w:t> </w:t>
      </w:r>
      <w:r>
        <w:rPr>
          <w:rFonts w:ascii="Times New Roman"/>
          <w:color w:val="7e7e7e"/>
          <w:sz w:val="23"/>
          <w:szCs w:val="23"/>
          <w:rtl w:val="0"/>
        </w:rPr>
        <w:t>(1940)</w:t>
      </w:r>
      <w:r>
        <w:rPr>
          <w:rFonts w:ascii="Times New Roman"/>
          <w:color w:val="000000"/>
          <w:sz w:val="24"/>
          <w:szCs w:val="24"/>
          <w:rtl w:val="0"/>
        </w:rPr>
        <w:t>,</w:t>
      </w:r>
      <w:r>
        <w:rPr>
          <w:rFonts w:ascii="Helvetica"/>
          <w:i w:val="1"/>
          <w:iCs w:val="1"/>
          <w:color w:val="7e7e7e"/>
          <w:sz w:val="23"/>
          <w:szCs w:val="23"/>
          <w:rtl w:val="0"/>
        </w:rPr>
        <w:t xml:space="preserve"> </w:t>
      </w:r>
      <w:r>
        <w:rPr>
          <w:rFonts w:ascii="Times New Roman"/>
          <w:i w:val="1"/>
          <w:iCs w:val="1"/>
          <w:color w:val="7e7e7e"/>
          <w:sz w:val="23"/>
          <w:szCs w:val="23"/>
          <w:rtl w:val="0"/>
          <w:lang w:val="es-ES_tradnl"/>
        </w:rPr>
        <w:t>Arte Colonial en M</w:t>
      </w:r>
      <w:r>
        <w:rPr>
          <w:rFonts w:hAnsi="Times New Roman" w:hint="default"/>
          <w:i w:val="1"/>
          <w:iCs w:val="1"/>
          <w:color w:val="7e7e7e"/>
          <w:sz w:val="23"/>
          <w:szCs w:val="23"/>
          <w:rtl w:val="0"/>
        </w:rPr>
        <w:t>é</w:t>
      </w:r>
      <w:r>
        <w:rPr>
          <w:rFonts w:ascii="Times New Roman"/>
          <w:i w:val="1"/>
          <w:iCs w:val="1"/>
          <w:color w:val="7e7e7e"/>
          <w:sz w:val="23"/>
          <w:szCs w:val="23"/>
          <w:rtl w:val="0"/>
        </w:rPr>
        <w:t>xico</w:t>
      </w:r>
      <w:r>
        <w:rPr>
          <w:rFonts w:hAnsi="Times New Roman" w:hint="default"/>
          <w:i w:val="1"/>
          <w:iCs w:val="1"/>
          <w:color w:val="7e7e7e"/>
          <w:sz w:val="23"/>
          <w:szCs w:val="23"/>
          <w:rtl w:val="0"/>
        </w:rPr>
        <w:t> </w:t>
      </w:r>
      <w:r>
        <w:rPr>
          <w:rFonts w:ascii="Times New Roman"/>
          <w:color w:val="7e7e7e"/>
          <w:sz w:val="23"/>
          <w:szCs w:val="23"/>
          <w:rtl w:val="0"/>
          <w:lang w:val="en-US"/>
        </w:rPr>
        <w:t>(1948; 2a. ed., 1970);</w:t>
      </w:r>
      <w:r>
        <w:rPr>
          <w:rFonts w:hAnsi="Times New Roman" w:hint="default"/>
          <w:color w:val="7e7e7e"/>
          <w:sz w:val="23"/>
          <w:szCs w:val="23"/>
          <w:rtl w:val="0"/>
        </w:rPr>
        <w:t> </w:t>
      </w:r>
      <w:r>
        <w:rPr>
          <w:rFonts w:ascii="Times New Roman"/>
          <w:i w:val="1"/>
          <w:iCs w:val="1"/>
          <w:color w:val="7e7e7e"/>
          <w:sz w:val="23"/>
          <w:szCs w:val="23"/>
          <w:rtl w:val="0"/>
        </w:rPr>
        <w:t>Acolman</w:t>
      </w:r>
      <w:r>
        <w:rPr>
          <w:rFonts w:hAnsi="Times New Roman" w:hint="default"/>
          <w:color w:val="7e7e7e"/>
          <w:sz w:val="23"/>
          <w:szCs w:val="23"/>
          <w:rtl w:val="0"/>
        </w:rPr>
        <w:t> </w:t>
      </w:r>
      <w:r>
        <w:rPr>
          <w:rFonts w:ascii="Times New Roman"/>
          <w:color w:val="7e7e7e"/>
          <w:sz w:val="23"/>
          <w:szCs w:val="23"/>
          <w:rtl w:val="0"/>
        </w:rPr>
        <w:t>(1948);</w:t>
      </w:r>
      <w:r>
        <w:rPr>
          <w:rFonts w:hAnsi="Times New Roman" w:hint="default"/>
          <w:color w:val="7e7e7e"/>
          <w:sz w:val="23"/>
          <w:szCs w:val="23"/>
          <w:rtl w:val="0"/>
        </w:rPr>
        <w:t> </w:t>
      </w:r>
      <w:r>
        <w:rPr>
          <w:rFonts w:ascii="Times New Roman"/>
          <w:i w:val="1"/>
          <w:iCs w:val="1"/>
          <w:color w:val="7e7e7e"/>
          <w:sz w:val="23"/>
          <w:szCs w:val="23"/>
          <w:rtl w:val="0"/>
          <w:lang w:val="es-ES_tradnl"/>
        </w:rPr>
        <w:t>La catedral y las iglesias de Puebla</w:t>
      </w:r>
      <w:r>
        <w:rPr>
          <w:rFonts w:hAnsi="Times New Roman" w:hint="default"/>
          <w:i w:val="1"/>
          <w:iCs w:val="1"/>
          <w:color w:val="7e7e7e"/>
          <w:sz w:val="23"/>
          <w:szCs w:val="23"/>
          <w:rtl w:val="0"/>
        </w:rPr>
        <w:t> </w:t>
      </w:r>
      <w:r>
        <w:rPr>
          <w:rFonts w:ascii="Times New Roman"/>
          <w:color w:val="7e7e7e"/>
          <w:sz w:val="23"/>
          <w:szCs w:val="23"/>
          <w:rtl w:val="0"/>
        </w:rPr>
        <w:t>(1954).</w:t>
      </w:r>
    </w:p>
    <w:p>
      <w:pPr>
        <w:pStyle w:val="Por omisión"/>
        <w:bidi w:val="0"/>
        <w:ind w:left="0" w:right="522" w:firstLine="0"/>
        <w:jc w:val="both"/>
        <w:rPr>
          <w:rtl w:val="0"/>
        </w:rPr>
      </w:pPr>
      <w:r>
        <w:rPr>
          <w:rFonts w:ascii="Times New Roman"/>
          <w:color w:val="7e7e7e"/>
          <w:sz w:val="23"/>
          <w:szCs w:val="23"/>
          <w:rtl w:val="0"/>
          <w:lang w:val="it-IT"/>
        </w:rPr>
        <w:t>Junto con Alberto V</w:t>
      </w:r>
      <w:r>
        <w:rPr>
          <w:rFonts w:hAnsi="Times New Roman" w:hint="default"/>
          <w:color w:val="7e7e7e"/>
          <w:sz w:val="23"/>
          <w:szCs w:val="23"/>
          <w:rtl w:val="0"/>
        </w:rPr>
        <w:t>á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zquez del Mercado y Antonio Castro Leal realiz</w:t>
      </w:r>
      <w:r>
        <w:rPr>
          <w:rFonts w:hAnsi="Times New Roman" w:hint="default"/>
          <w:color w:val="7e7e7e"/>
          <w:sz w:val="23"/>
          <w:szCs w:val="23"/>
          <w:rtl w:val="0"/>
        </w:rPr>
        <w:t xml:space="preserve">ó 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la primera antolog</w:t>
      </w:r>
      <w:r>
        <w:rPr>
          <w:rFonts w:hAnsi="Times New Roman" w:hint="default"/>
          <w:color w:val="7e7e7e"/>
          <w:sz w:val="23"/>
          <w:szCs w:val="23"/>
          <w:rtl w:val="0"/>
        </w:rPr>
        <w:t>í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a importante del siglo xx,</w:t>
      </w:r>
      <w:r>
        <w:rPr>
          <w:rFonts w:hAnsi="Times New Roman" w:hint="default"/>
          <w:color w:val="7e7e7e"/>
          <w:sz w:val="23"/>
          <w:szCs w:val="23"/>
          <w:rtl w:val="0"/>
        </w:rPr>
        <w:t> </w:t>
      </w:r>
      <w:r>
        <w:rPr>
          <w:rFonts w:ascii="Times New Roman"/>
          <w:i w:val="1"/>
          <w:iCs w:val="1"/>
          <w:color w:val="7e7e7e"/>
          <w:sz w:val="23"/>
          <w:szCs w:val="23"/>
          <w:rtl w:val="0"/>
          <w:lang w:val="es-ES_tradnl"/>
        </w:rPr>
        <w:t>Las cien mejores poes</w:t>
      </w:r>
      <w:r>
        <w:rPr>
          <w:rFonts w:hAnsi="Times New Roman" w:hint="default"/>
          <w:i w:val="1"/>
          <w:iCs w:val="1"/>
          <w:color w:val="7e7e7e"/>
          <w:sz w:val="23"/>
          <w:szCs w:val="23"/>
          <w:rtl w:val="0"/>
        </w:rPr>
        <w:t>í</w:t>
      </w:r>
      <w:r>
        <w:rPr>
          <w:rFonts w:ascii="Times New Roman"/>
          <w:i w:val="1"/>
          <w:iCs w:val="1"/>
          <w:color w:val="7e7e7e"/>
          <w:sz w:val="23"/>
          <w:szCs w:val="23"/>
          <w:rtl w:val="0"/>
          <w:lang w:val="es-ES_tradnl"/>
        </w:rPr>
        <w:t>as l</w:t>
      </w:r>
      <w:r>
        <w:rPr>
          <w:rFonts w:hAnsi="Times New Roman" w:hint="default"/>
          <w:i w:val="1"/>
          <w:iCs w:val="1"/>
          <w:color w:val="7e7e7e"/>
          <w:sz w:val="23"/>
          <w:szCs w:val="23"/>
          <w:rtl w:val="0"/>
        </w:rPr>
        <w:t>í</w:t>
      </w:r>
      <w:r>
        <w:rPr>
          <w:rFonts w:ascii="Times New Roman"/>
          <w:i w:val="1"/>
          <w:iCs w:val="1"/>
          <w:color w:val="7e7e7e"/>
          <w:sz w:val="23"/>
          <w:szCs w:val="23"/>
          <w:rtl w:val="0"/>
          <w:lang w:val="pt-PT"/>
        </w:rPr>
        <w:t>ricas mexicanas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, con la que Porr</w:t>
      </w:r>
      <w:r>
        <w:rPr>
          <w:rFonts w:hAnsi="Times New Roman" w:hint="default"/>
          <w:color w:val="7e7e7e"/>
          <w:sz w:val="23"/>
          <w:szCs w:val="23"/>
          <w:rtl w:val="0"/>
        </w:rPr>
        <w:t>ú</w:t>
      </w:r>
      <w:r>
        <w:rPr>
          <w:rFonts w:ascii="Times New Roman"/>
          <w:color w:val="7e7e7e"/>
          <w:sz w:val="23"/>
          <w:szCs w:val="23"/>
          <w:rtl w:val="0"/>
          <w:lang w:val="pt-PT"/>
        </w:rPr>
        <w:t>a inici</w:t>
      </w:r>
      <w:r>
        <w:rPr>
          <w:rFonts w:hAnsi="Times New Roman" w:hint="default"/>
          <w:color w:val="7e7e7e"/>
          <w:sz w:val="23"/>
          <w:szCs w:val="23"/>
          <w:rtl w:val="0"/>
        </w:rPr>
        <w:t xml:space="preserve">ó </w:t>
      </w:r>
      <w:r>
        <w:rPr>
          <w:rFonts w:ascii="Times New Roman"/>
          <w:color w:val="7e7e7e"/>
          <w:sz w:val="23"/>
          <w:szCs w:val="23"/>
          <w:rtl w:val="0"/>
          <w:lang w:val="pt-PT"/>
        </w:rPr>
        <w:t>sus actividades; fund</w:t>
      </w:r>
      <w:r>
        <w:rPr>
          <w:rFonts w:hAnsi="Times New Roman" w:hint="default"/>
          <w:color w:val="7e7e7e"/>
          <w:sz w:val="23"/>
          <w:szCs w:val="23"/>
          <w:rtl w:val="0"/>
        </w:rPr>
        <w:t xml:space="preserve">ó 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el Laboratorio de Arte de la Universidad de M</w:t>
      </w:r>
      <w:r>
        <w:rPr>
          <w:rFonts w:hAnsi="Times New Roman" w:hint="default"/>
          <w:color w:val="7e7e7e"/>
          <w:sz w:val="23"/>
          <w:szCs w:val="23"/>
          <w:rtl w:val="0"/>
        </w:rPr>
        <w:t>é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xico (1935), que despu</w:t>
      </w:r>
      <w:r>
        <w:rPr>
          <w:rFonts w:hAnsi="Times New Roman" w:hint="default"/>
          <w:color w:val="7e7e7e"/>
          <w:sz w:val="23"/>
          <w:szCs w:val="23"/>
          <w:rtl w:val="0"/>
        </w:rPr>
        <w:t>é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s se convertir</w:t>
      </w:r>
      <w:r>
        <w:rPr>
          <w:rFonts w:hAnsi="Times New Roman" w:hint="default"/>
          <w:color w:val="7e7e7e"/>
          <w:sz w:val="23"/>
          <w:szCs w:val="23"/>
          <w:rtl w:val="0"/>
        </w:rPr>
        <w:t>í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a en el Instituto de Investigaciones Est</w:t>
      </w:r>
      <w:r>
        <w:rPr>
          <w:rFonts w:hAnsi="Times New Roman" w:hint="default"/>
          <w:color w:val="7e7e7e"/>
          <w:sz w:val="23"/>
          <w:szCs w:val="23"/>
          <w:rtl w:val="0"/>
        </w:rPr>
        <w:t>é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 xml:space="preserve">ticas de la misma universidad. </w:t>
      </w:r>
      <w:r>
        <w:rPr>
          <w:rFonts w:ascii="Courier" w:cs="Courier" w:hAnsi="Courier" w:eastAsia="Courier"/>
          <w:color w:val="7e7e7e"/>
          <w:sz w:val="23"/>
          <w:szCs w:val="23"/>
          <w:rtl w:val="0"/>
        </w:rPr>
        <w:br w:type="textWrapping"/>
        <w:br w:type="textWrapping"/>
      </w: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