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AB0" w:rsidRDefault="00A24AB0" w:rsidP="00A24AB0">
      <w:pPr>
        <w:pStyle w:val="Heading5"/>
        <w:numPr>
          <w:ilvl w:val="4"/>
          <w:numId w:val="33"/>
        </w:numPr>
      </w:pPr>
      <w:bookmarkStart w:id="0" w:name="_Toc365275026"/>
      <w:r>
        <w:t xml:space="preserve">Truy cập chức năng </w:t>
      </w:r>
      <w:r w:rsidR="00773C1F">
        <w:t>Khai báo tài khoản</w:t>
      </w:r>
    </w:p>
    <w:p w:rsidR="00773C1F" w:rsidRDefault="00773C1F" w:rsidP="00773C1F">
      <w:r>
        <w:t xml:space="preserve">Kế toán </w:t>
      </w:r>
      <w:r>
        <w:sym w:font="Wingdings" w:char="F0E0"/>
      </w:r>
      <w:r>
        <w:t xml:space="preserve"> Tài khoản </w:t>
      </w:r>
      <w:r>
        <w:sym w:font="Wingdings" w:char="F0E0"/>
      </w:r>
      <w:r>
        <w:t xml:space="preserve"> Hệ thống tài khoản </w:t>
      </w:r>
      <w:r>
        <w:sym w:font="Wingdings" w:char="F0E0"/>
      </w:r>
      <w:r>
        <w:t xml:space="preserve"> Khai báo tài khoản</w:t>
      </w:r>
      <w:r w:rsidRPr="00AE5344">
        <w:t xml:space="preserve"> </w:t>
      </w:r>
    </w:p>
    <w:p w:rsidR="00F9174C" w:rsidRDefault="00822DEE" w:rsidP="00F9174C">
      <w:r>
        <w:rPr>
          <w:noProof/>
        </w:rPr>
        <w:drawing>
          <wp:inline distT="0" distB="0" distL="0" distR="0" wp14:anchorId="462419F4" wp14:editId="72048911">
            <wp:extent cx="5943600" cy="8693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69315"/>
                    </a:xfrm>
                    <a:prstGeom prst="rect">
                      <a:avLst/>
                    </a:prstGeom>
                  </pic:spPr>
                </pic:pic>
              </a:graphicData>
            </a:graphic>
          </wp:inline>
        </w:drawing>
      </w:r>
    </w:p>
    <w:p w:rsidR="004B3122" w:rsidRDefault="004B3122" w:rsidP="004B3122">
      <w:pPr>
        <w:pStyle w:val="NumberTable"/>
      </w:pPr>
      <w:bookmarkStart w:id="1" w:name="_Ref345096307"/>
      <w:bookmarkStart w:id="2" w:name="_Toc345331659"/>
      <w:bookmarkStart w:id="3" w:name="_Toc356170929"/>
      <w:r>
        <w:t xml:space="preserve">Cây thực đơn truy cập chức năng </w:t>
      </w:r>
      <w:bookmarkEnd w:id="1"/>
      <w:bookmarkEnd w:id="2"/>
      <w:bookmarkEnd w:id="3"/>
      <w:r w:rsidR="00773C1F">
        <w:t>Khai báo tài khoản</w:t>
      </w:r>
    </w:p>
    <w:p w:rsidR="00A24AB0" w:rsidRDefault="00A24AB0" w:rsidP="00A24AB0">
      <w:pPr>
        <w:pStyle w:val="Heading5"/>
        <w:numPr>
          <w:ilvl w:val="4"/>
          <w:numId w:val="33"/>
        </w:numPr>
      </w:pPr>
      <w:r>
        <w:t xml:space="preserve">Khai báo thông tin </w:t>
      </w:r>
      <w:r w:rsidR="00773C1F">
        <w:t>tài khoản</w:t>
      </w:r>
    </w:p>
    <w:p w:rsidR="00A24AB0" w:rsidRDefault="00A24AB0" w:rsidP="00A258B4">
      <w:pPr>
        <w:pStyle w:val="Bulletlevel1"/>
      </w:pPr>
      <w:r>
        <w:t>Giao diện</w:t>
      </w:r>
    </w:p>
    <w:p w:rsidR="00822DEE" w:rsidRDefault="00822DEE" w:rsidP="00822DEE">
      <w:r>
        <w:rPr>
          <w:noProof/>
        </w:rPr>
        <w:drawing>
          <wp:inline distT="0" distB="0" distL="0" distR="0" wp14:anchorId="330B52CE" wp14:editId="54746574">
            <wp:extent cx="6364605" cy="4352090"/>
            <wp:effectExtent l="0" t="0" r="0" b="0"/>
            <wp:docPr id="225" name="Picture 225" descr="C:\Users\MINH\AppData\Local\Temp\SNAGHTML12a54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NH\AppData\Local\Temp\SNAGHTML12a548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2090"/>
                    </a:xfrm>
                    <a:prstGeom prst="rect">
                      <a:avLst/>
                    </a:prstGeom>
                    <a:noFill/>
                    <a:ln>
                      <a:noFill/>
                    </a:ln>
                  </pic:spPr>
                </pic:pic>
              </a:graphicData>
            </a:graphic>
          </wp:inline>
        </w:drawing>
      </w:r>
    </w:p>
    <w:p w:rsidR="004B3122" w:rsidRPr="00F9174C" w:rsidRDefault="00822DEE" w:rsidP="00865754">
      <w:pPr>
        <w:pStyle w:val="NumberTable"/>
      </w:pPr>
      <w:r>
        <w:t>Khai báo tài khoản</w:t>
      </w:r>
    </w:p>
    <w:p w:rsidR="00A24AB0" w:rsidRDefault="00A24AB0" w:rsidP="00A258B4">
      <w:pPr>
        <w:pStyle w:val="Bulletlevel1"/>
      </w:pPr>
      <w:r>
        <w:t xml:space="preserve">Nhập </w:t>
      </w:r>
      <w:r w:rsidRPr="00A258B4">
        <w:t>thông</w:t>
      </w:r>
      <w:r>
        <w:t xml:space="preserve"> tin</w:t>
      </w:r>
    </w:p>
    <w:tbl>
      <w:tblPr>
        <w:tblStyle w:val="TableGrid"/>
        <w:tblW w:w="9900" w:type="dxa"/>
        <w:tblInd w:w="108" w:type="dxa"/>
        <w:tblLook w:val="04A0" w:firstRow="1" w:lastRow="0" w:firstColumn="1" w:lastColumn="0" w:noHBand="0" w:noVBand="1"/>
      </w:tblPr>
      <w:tblGrid>
        <w:gridCol w:w="632"/>
        <w:gridCol w:w="2520"/>
        <w:gridCol w:w="6748"/>
      </w:tblGrid>
      <w:tr w:rsidR="00C82F1C" w:rsidRPr="00ED7498" w:rsidTr="00DD71C1">
        <w:tc>
          <w:tcPr>
            <w:tcW w:w="632" w:type="dxa"/>
          </w:tcPr>
          <w:p w:rsidR="00C82F1C" w:rsidRPr="00ED7498" w:rsidRDefault="00C82F1C" w:rsidP="00DD71C1">
            <w:pPr>
              <w:jc w:val="center"/>
              <w:rPr>
                <w:b/>
              </w:rPr>
            </w:pPr>
            <w:bookmarkStart w:id="4" w:name="OLE_LINK1"/>
            <w:bookmarkStart w:id="5" w:name="OLE_LINK2"/>
            <w:r w:rsidRPr="00ED7498">
              <w:rPr>
                <w:b/>
              </w:rPr>
              <w:t>STT</w:t>
            </w:r>
          </w:p>
        </w:tc>
        <w:tc>
          <w:tcPr>
            <w:tcW w:w="2520" w:type="dxa"/>
          </w:tcPr>
          <w:p w:rsidR="00C82F1C" w:rsidRPr="00ED7498" w:rsidRDefault="00C82F1C" w:rsidP="00DD71C1">
            <w:pPr>
              <w:jc w:val="center"/>
              <w:rPr>
                <w:b/>
              </w:rPr>
            </w:pPr>
            <w:r>
              <w:rPr>
                <w:b/>
              </w:rPr>
              <w:t>Tên trường</w:t>
            </w:r>
          </w:p>
        </w:tc>
        <w:tc>
          <w:tcPr>
            <w:tcW w:w="6748" w:type="dxa"/>
          </w:tcPr>
          <w:p w:rsidR="00C82F1C" w:rsidRPr="00ED7498" w:rsidRDefault="00C82F1C" w:rsidP="00DD71C1">
            <w:pPr>
              <w:jc w:val="center"/>
              <w:rPr>
                <w:b/>
              </w:rPr>
            </w:pPr>
            <w:r w:rsidRPr="00ED7498">
              <w:rPr>
                <w:b/>
              </w:rPr>
              <w:t>Diễn giải</w:t>
            </w:r>
          </w:p>
        </w:tc>
      </w:tr>
      <w:tr w:rsidR="00C82F1C" w:rsidTr="00DD71C1">
        <w:tc>
          <w:tcPr>
            <w:tcW w:w="632" w:type="dxa"/>
          </w:tcPr>
          <w:p w:rsidR="00C82F1C" w:rsidRDefault="00C82F1C" w:rsidP="00427E58">
            <w:pPr>
              <w:pStyle w:val="ListParagraph"/>
              <w:numPr>
                <w:ilvl w:val="0"/>
                <w:numId w:val="38"/>
              </w:numPr>
            </w:pPr>
          </w:p>
        </w:tc>
        <w:tc>
          <w:tcPr>
            <w:tcW w:w="2520" w:type="dxa"/>
          </w:tcPr>
          <w:p w:rsidR="00C82F1C" w:rsidRDefault="00C82F1C" w:rsidP="00DD71C1">
            <w:r>
              <w:t>Mã PLTK cấp trên</w:t>
            </w:r>
          </w:p>
        </w:tc>
        <w:tc>
          <w:tcPr>
            <w:tcW w:w="6748" w:type="dxa"/>
          </w:tcPr>
          <w:p w:rsidR="00C82F1C" w:rsidRDefault="00C82F1C" w:rsidP="00C82F1C">
            <w:pPr>
              <w:pStyle w:val="Bulletlevel1"/>
            </w:pPr>
            <w:r>
              <w:t>Mã tài khoan cấp trên</w:t>
            </w:r>
          </w:p>
          <w:p w:rsidR="00C82F1C" w:rsidRDefault="00C82F1C" w:rsidP="00C82F1C">
            <w:pPr>
              <w:pStyle w:val="Bulletlevel2"/>
            </w:pPr>
            <w:r>
              <w:t>Nếu người dùng nhập trường thông tin này thì tài khoản được tạo sẽ là tài khoản cấp con của tài khoản được nhập. Ví dụ tài khoản 101 – Tiền mặt bằng đồng Việt Nam là tài khoản cấp trên của tài khoản 1011 – Tiền mặt tại đơn vị; khi tạo tài khoản 1011 thì sẽ nhập mã tài khoản cấp trên là 101.</w:t>
            </w:r>
          </w:p>
          <w:p w:rsidR="00C82F1C" w:rsidRDefault="00C82F1C" w:rsidP="00C82F1C">
            <w:pPr>
              <w:pStyle w:val="Bulletlevel2"/>
            </w:pPr>
            <w:r>
              <w:t>Nếu người dùng không nhập mã tài khoản cấp trên thì tài khoản được tạo sẽ là tài khoản có cấp cao nhất.</w:t>
            </w:r>
          </w:p>
          <w:p w:rsidR="00C82F1C" w:rsidRDefault="00C82F1C" w:rsidP="00C82F1C">
            <w:pPr>
              <w:pStyle w:val="Bulletlevel1"/>
            </w:pPr>
            <w:bookmarkStart w:id="6" w:name="OLE_LINK17"/>
            <w:bookmarkStart w:id="7" w:name="OLE_LINK18"/>
            <w:r>
              <w:t>Người dùng tự nhập hoặc chọn trong danh mục tài khoản bằng cách:</w:t>
            </w:r>
          </w:p>
          <w:p w:rsidR="00C82F1C" w:rsidRDefault="00C82F1C" w:rsidP="00C82F1C">
            <w:pPr>
              <w:pStyle w:val="Bulletlevel2"/>
            </w:pPr>
            <w:bookmarkStart w:id="8" w:name="OLE_LINK54"/>
            <w:bookmarkStart w:id="9" w:name="OLE_LINK55"/>
            <w:bookmarkStart w:id="10" w:name="OLE_LINK23"/>
            <w:r>
              <w:t xml:space="preserve">Kích chuột vào nút lệnh </w:t>
            </w:r>
            <w:r>
              <w:rPr>
                <w:noProof/>
              </w:rPr>
              <w:drawing>
                <wp:inline distT="0" distB="0" distL="0" distR="0" wp14:anchorId="1064EAF6" wp14:editId="0A968E5A">
                  <wp:extent cx="285750" cy="238125"/>
                  <wp:effectExtent l="19050" t="0" r="0" b="0"/>
                  <wp:docPr id="2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85750" cy="238125"/>
                          </a:xfrm>
                          <a:prstGeom prst="rect">
                            <a:avLst/>
                          </a:prstGeom>
                          <a:noFill/>
                          <a:ln w="9525">
                            <a:noFill/>
                            <a:miter lim="800000"/>
                            <a:headEnd/>
                            <a:tailEnd/>
                          </a:ln>
                        </pic:spPr>
                      </pic:pic>
                    </a:graphicData>
                  </a:graphic>
                </wp:inline>
              </w:drawing>
            </w:r>
          </w:p>
          <w:p w:rsidR="00C82F1C" w:rsidRDefault="00C82F1C" w:rsidP="00C82F1C">
            <w:pPr>
              <w:pStyle w:val="Bulletlevel2"/>
            </w:pPr>
            <w:r>
              <w:t>Nhấn phím tắt F3</w:t>
            </w:r>
          </w:p>
          <w:bookmarkEnd w:id="6"/>
          <w:bookmarkEnd w:id="7"/>
          <w:bookmarkEnd w:id="8"/>
          <w:bookmarkEnd w:id="9"/>
          <w:bookmarkEnd w:id="10"/>
          <w:p w:rsidR="00C82F1C" w:rsidRDefault="00C82F1C" w:rsidP="00C82F1C">
            <w:pPr>
              <w:pStyle w:val="Bulletlevel1"/>
            </w:pPr>
            <w:r>
              <w:t>Tên tài khoản tự động hiển thị</w:t>
            </w:r>
          </w:p>
        </w:tc>
      </w:tr>
      <w:tr w:rsidR="00C82F1C" w:rsidTr="00DD71C1">
        <w:tc>
          <w:tcPr>
            <w:tcW w:w="632" w:type="dxa"/>
          </w:tcPr>
          <w:p w:rsidR="00C82F1C" w:rsidRDefault="00C82F1C" w:rsidP="00427E58">
            <w:pPr>
              <w:pStyle w:val="ListParagraph"/>
              <w:numPr>
                <w:ilvl w:val="0"/>
                <w:numId w:val="38"/>
              </w:numPr>
            </w:pPr>
          </w:p>
        </w:tc>
        <w:tc>
          <w:tcPr>
            <w:tcW w:w="2520" w:type="dxa"/>
          </w:tcPr>
          <w:p w:rsidR="00C82F1C" w:rsidRDefault="00C82F1C" w:rsidP="00DD71C1">
            <w:r>
              <w:t xml:space="preserve">Mã tài khoản </w:t>
            </w:r>
            <w:r w:rsidRPr="00D142ED">
              <w:rPr>
                <w:color w:val="FF0000"/>
              </w:rPr>
              <w:t>(*)</w:t>
            </w:r>
          </w:p>
        </w:tc>
        <w:tc>
          <w:tcPr>
            <w:tcW w:w="6748" w:type="dxa"/>
          </w:tcPr>
          <w:p w:rsidR="00C82F1C" w:rsidRDefault="00C82F1C" w:rsidP="00C82F1C">
            <w:pPr>
              <w:pStyle w:val="Bulletlevel1"/>
            </w:pPr>
            <w:bookmarkStart w:id="11" w:name="OLE_LINK21"/>
            <w:bookmarkStart w:id="12" w:name="OLE_LINK22"/>
            <w:bookmarkStart w:id="13" w:name="OLE_LINK29"/>
            <w:bookmarkStart w:id="14" w:name="OLE_LINK30"/>
            <w:r>
              <w:t>Nếu tài khoản được tạo là tài khoản ở cấp cao nhất (nghĩa là trường thông tin mã tài khoản cấp trên để trống) thì người dùng tự nhập Mã tài khoản theo quy tắc của đơn vị.</w:t>
            </w:r>
          </w:p>
          <w:p w:rsidR="00C82F1C" w:rsidRDefault="00C82F1C" w:rsidP="00C82F1C">
            <w:pPr>
              <w:pStyle w:val="Bulletlevel1"/>
            </w:pPr>
            <w:r>
              <w:t>Nếu tài khoản được tạo là tài khoản cấp con thì sau khi nhập trường thông tin Mã tài khoản cấp trên thì Mã tài khoản có sẽ tự động hiển thị theo quy tắc Mã tài khoản cấp trên + Số tự tăng. Sau khi hiển thị thì người dùng có thể sửa lại Mã tài khoản.</w:t>
            </w:r>
          </w:p>
          <w:p w:rsidR="00C82F1C" w:rsidRDefault="00C82F1C" w:rsidP="00C82F1C">
            <w:pPr>
              <w:pStyle w:val="Bulletlevel1"/>
            </w:pPr>
            <w:bookmarkStart w:id="15" w:name="OLE_LINK19"/>
            <w:bookmarkStart w:id="16" w:name="OLE_LINK20"/>
            <w:bookmarkEnd w:id="11"/>
            <w:bookmarkEnd w:id="12"/>
            <w:bookmarkEnd w:id="13"/>
            <w:bookmarkEnd w:id="14"/>
            <w:r>
              <w:t>Nếu Mã tài khoản được nhập trùng với Mã tài khoản đã tồn tại trong hệ thống thì hệ thống sẽ đưa ra cảnh báo ‘Mã tài khoản đã tồn tại’</w:t>
            </w:r>
            <w:bookmarkEnd w:id="15"/>
            <w:bookmarkEnd w:id="16"/>
          </w:p>
        </w:tc>
      </w:tr>
      <w:tr w:rsidR="00C82F1C" w:rsidTr="00DD71C1">
        <w:tc>
          <w:tcPr>
            <w:tcW w:w="632" w:type="dxa"/>
          </w:tcPr>
          <w:p w:rsidR="00C82F1C" w:rsidRDefault="00C82F1C" w:rsidP="00427E58">
            <w:pPr>
              <w:pStyle w:val="ListParagraph"/>
              <w:numPr>
                <w:ilvl w:val="0"/>
                <w:numId w:val="38"/>
              </w:numPr>
            </w:pPr>
          </w:p>
        </w:tc>
        <w:tc>
          <w:tcPr>
            <w:tcW w:w="2520" w:type="dxa"/>
          </w:tcPr>
          <w:p w:rsidR="00C82F1C" w:rsidRDefault="00C82F1C" w:rsidP="00DD71C1">
            <w:r>
              <w:t xml:space="preserve">Tên tài khoản </w:t>
            </w:r>
            <w:r w:rsidRPr="00D142ED">
              <w:rPr>
                <w:color w:val="FF0000"/>
              </w:rPr>
              <w:t>(*)</w:t>
            </w:r>
          </w:p>
        </w:tc>
        <w:tc>
          <w:tcPr>
            <w:tcW w:w="6748" w:type="dxa"/>
          </w:tcPr>
          <w:p w:rsidR="00C82F1C" w:rsidRDefault="00C82F1C" w:rsidP="00C82F1C">
            <w:pPr>
              <w:pStyle w:val="Bulletlevel1"/>
            </w:pPr>
            <w:r>
              <w:t>Nếu tài khoản được tạo là tài khoản ở cấp cao nhất (nghĩa là trường thông tin mã tài khoản cấp trên để trống) thì người dùng tự nhập tên tài khoản theo quy tắc của đơn vị.</w:t>
            </w:r>
          </w:p>
          <w:p w:rsidR="00C82F1C" w:rsidRDefault="00C82F1C" w:rsidP="00C82F1C">
            <w:pPr>
              <w:pStyle w:val="Bulletlevel1"/>
            </w:pPr>
            <w:r>
              <w:t>Nếu tài khoản được tạo là tài khoản cấp con thì sau khi nhập trường thông tin Mã tài khoản cấp trên thì Tên tài khoản có sẽ tự động hiển thị theo tên mã tài khoản cấp trên để người dùng sửa.</w:t>
            </w:r>
          </w:p>
        </w:tc>
      </w:tr>
      <w:tr w:rsidR="00C82F1C" w:rsidTr="00DD71C1">
        <w:tc>
          <w:tcPr>
            <w:tcW w:w="632" w:type="dxa"/>
          </w:tcPr>
          <w:p w:rsidR="00C82F1C" w:rsidRDefault="00C82F1C" w:rsidP="00427E58">
            <w:pPr>
              <w:pStyle w:val="ListParagraph"/>
              <w:numPr>
                <w:ilvl w:val="0"/>
                <w:numId w:val="38"/>
              </w:numPr>
            </w:pPr>
          </w:p>
        </w:tc>
        <w:tc>
          <w:tcPr>
            <w:tcW w:w="2520" w:type="dxa"/>
          </w:tcPr>
          <w:p w:rsidR="00C82F1C" w:rsidRDefault="00C82F1C" w:rsidP="00DD71C1">
            <w:r>
              <w:t xml:space="preserve">Loại tài khoản </w:t>
            </w:r>
            <w:r w:rsidRPr="00D142ED">
              <w:rPr>
                <w:color w:val="FF0000"/>
              </w:rPr>
              <w:t>(*)</w:t>
            </w:r>
          </w:p>
        </w:tc>
        <w:tc>
          <w:tcPr>
            <w:tcW w:w="6748" w:type="dxa"/>
          </w:tcPr>
          <w:p w:rsidR="00C82F1C" w:rsidRDefault="00C82F1C" w:rsidP="00C82F1C">
            <w:pPr>
              <w:pStyle w:val="Bulletlevel1"/>
            </w:pPr>
            <w:bookmarkStart w:id="17" w:name="OLE_LINK25"/>
            <w:bookmarkStart w:id="18" w:name="OLE_LINK26"/>
            <w:r>
              <w:t>Trong hệ thống đang phân loại tài khoản theo 2 loại:</w:t>
            </w:r>
          </w:p>
          <w:bookmarkEnd w:id="17"/>
          <w:bookmarkEnd w:id="18"/>
          <w:p w:rsidR="00C82F1C" w:rsidRDefault="00C82F1C" w:rsidP="00C82F1C">
            <w:pPr>
              <w:pStyle w:val="Bulletlevel2"/>
            </w:pPr>
            <w:r>
              <w:t>Tài khoản Nội bảng (Hạch toán bút toán kép: Ghi Nợ - Có đối ứng)</w:t>
            </w:r>
          </w:p>
          <w:p w:rsidR="00C82F1C" w:rsidRDefault="00C82F1C" w:rsidP="00C82F1C">
            <w:pPr>
              <w:pStyle w:val="Bulletlevel2"/>
            </w:pPr>
            <w:r>
              <w:t>Tài khoản Ngoại bảng (Hạch toán bút toán đơn: Ghi Nhập hoặc Ghi Xuất)</w:t>
            </w:r>
          </w:p>
          <w:p w:rsidR="00C82F1C" w:rsidRDefault="00C82F1C" w:rsidP="00C82F1C">
            <w:pPr>
              <w:pStyle w:val="Bulletlevel1"/>
            </w:pPr>
            <w:r>
              <w:t>Chọn loại tài khoản từ hộp chọn sau:</w:t>
            </w:r>
          </w:p>
          <w:p w:rsidR="00C82F1C" w:rsidRDefault="00C82F1C" w:rsidP="00DD71C1">
            <w:pPr>
              <w:pStyle w:val="ListParagraph"/>
            </w:pPr>
            <w:r w:rsidRPr="007B2440">
              <w:rPr>
                <w:noProof/>
              </w:rPr>
              <w:drawing>
                <wp:inline distT="0" distB="0" distL="0" distR="0" wp14:anchorId="4CDFC1E6" wp14:editId="3F1E7F07">
                  <wp:extent cx="2181225" cy="638175"/>
                  <wp:effectExtent l="19050" t="0" r="9525" b="0"/>
                  <wp:docPr id="58" name="Picture 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srcRect/>
                          <a:stretch>
                            <a:fillRect/>
                          </a:stretch>
                        </pic:blipFill>
                        <pic:spPr bwMode="auto">
                          <a:xfrm>
                            <a:off x="0" y="0"/>
                            <a:ext cx="2181225" cy="638175"/>
                          </a:xfrm>
                          <a:prstGeom prst="rect">
                            <a:avLst/>
                          </a:prstGeom>
                          <a:noFill/>
                          <a:ln w="9525">
                            <a:noFill/>
                            <a:miter lim="800000"/>
                            <a:headEnd/>
                            <a:tailEnd/>
                          </a:ln>
                        </pic:spPr>
                      </pic:pic>
                    </a:graphicData>
                  </a:graphic>
                </wp:inline>
              </w:drawing>
            </w:r>
          </w:p>
          <w:p w:rsidR="00C82F1C" w:rsidRDefault="00C82F1C" w:rsidP="00C82F1C">
            <w:pPr>
              <w:pStyle w:val="Bulletlevel1"/>
            </w:pPr>
            <w:bookmarkStart w:id="19" w:name="OLE_LINK31"/>
            <w:bookmarkStart w:id="20" w:name="OLE_LINK32"/>
            <w:bookmarkStart w:id="21" w:name="OLE_LINK35"/>
            <w:r>
              <w:t>Nếu tài khoản được tạo là tài khoản ở cấp cao nhất (nghĩa là trường thông tin mã tài khoản cấp trên để trống) thì người dùng tự chọn Loại tài khoản</w:t>
            </w:r>
          </w:p>
          <w:p w:rsidR="00C82F1C" w:rsidRDefault="00C82F1C" w:rsidP="00C82F1C">
            <w:pPr>
              <w:pStyle w:val="Bulletlevel1"/>
            </w:pPr>
            <w:r>
              <w:t>Nếu tài khoản được tạo là tài khoản cấp con thì Loại tài khoản sẽ tự động hiển thị theo Tài khoản cấp trên và không sửa được.</w:t>
            </w:r>
            <w:bookmarkEnd w:id="19"/>
            <w:bookmarkEnd w:id="20"/>
            <w:bookmarkEnd w:id="21"/>
          </w:p>
        </w:tc>
      </w:tr>
      <w:tr w:rsidR="00C82F1C" w:rsidTr="00DD71C1">
        <w:tc>
          <w:tcPr>
            <w:tcW w:w="632" w:type="dxa"/>
          </w:tcPr>
          <w:p w:rsidR="00C82F1C" w:rsidRDefault="00C82F1C" w:rsidP="00427E58">
            <w:pPr>
              <w:pStyle w:val="ListParagraph"/>
              <w:numPr>
                <w:ilvl w:val="0"/>
                <w:numId w:val="38"/>
              </w:numPr>
            </w:pPr>
          </w:p>
        </w:tc>
        <w:tc>
          <w:tcPr>
            <w:tcW w:w="2520" w:type="dxa"/>
          </w:tcPr>
          <w:p w:rsidR="00C82F1C" w:rsidRDefault="00C82F1C" w:rsidP="00DD71C1">
            <w:r>
              <w:t xml:space="preserve">Loại TK khách hàng/ Nội bộ </w:t>
            </w:r>
          </w:p>
        </w:tc>
        <w:tc>
          <w:tcPr>
            <w:tcW w:w="6748" w:type="dxa"/>
          </w:tcPr>
          <w:p w:rsidR="00C82F1C" w:rsidRPr="00AA406A" w:rsidRDefault="00C82F1C" w:rsidP="00C82F1C">
            <w:pPr>
              <w:pStyle w:val="Bulletlevel1"/>
              <w:rPr>
                <w:color w:val="17365D" w:themeColor="text2" w:themeShade="BF"/>
              </w:rPr>
            </w:pPr>
            <w:r w:rsidRPr="00AA406A">
              <w:rPr>
                <w:color w:val="17365D" w:themeColor="text2" w:themeShade="BF"/>
              </w:rPr>
              <w:t>Hệ thống đang phân loại tài khoản Nội bảng thành 2 loại:</w:t>
            </w:r>
          </w:p>
          <w:p w:rsidR="00C82F1C" w:rsidRPr="00AA406A" w:rsidRDefault="00C82F1C" w:rsidP="00C82F1C">
            <w:pPr>
              <w:pStyle w:val="Bulletlevel2"/>
              <w:rPr>
                <w:color w:val="17365D" w:themeColor="text2" w:themeShade="BF"/>
              </w:rPr>
            </w:pPr>
            <w:r w:rsidRPr="00AA406A">
              <w:rPr>
                <w:color w:val="17365D" w:themeColor="text2" w:themeShade="BF"/>
              </w:rPr>
              <w:t>Tài khoản Nội bộ (Ví dụ như tài khoản 1011, 1013 .. là tài khoản nội bộ)</w:t>
            </w:r>
          </w:p>
          <w:p w:rsidR="00C82F1C" w:rsidRDefault="00C82F1C" w:rsidP="00C82F1C">
            <w:pPr>
              <w:pStyle w:val="Bulletlevel2"/>
            </w:pPr>
            <w:r w:rsidRPr="00AA406A">
              <w:rPr>
                <w:color w:val="17365D" w:themeColor="text2" w:themeShade="BF"/>
              </w:rPr>
              <w:t xml:space="preserve">Tài khoản Khách hàng (Ví dụ tài khoản 4221, 4232 là tài </w:t>
            </w:r>
            <w:r>
              <w:t>khoản khách hàng, theo dõi chi tiết đến từng khách hàng)</w:t>
            </w:r>
          </w:p>
          <w:p w:rsidR="00C82F1C" w:rsidRDefault="00C82F1C" w:rsidP="00C82F1C">
            <w:pPr>
              <w:pStyle w:val="Bulletlevel1"/>
            </w:pPr>
            <w:r>
              <w:t xml:space="preserve">Chọn giá trị trường thông tin </w:t>
            </w:r>
            <w:r w:rsidRPr="00AA406A">
              <w:rPr>
                <w:color w:val="17365D" w:themeColor="text2" w:themeShade="BF"/>
              </w:rPr>
              <w:t>này trong hộp chọn sau:</w:t>
            </w:r>
          </w:p>
          <w:p w:rsidR="00C82F1C" w:rsidRDefault="00C82F1C" w:rsidP="00DD71C1">
            <w:pPr>
              <w:pStyle w:val="ListParagraph"/>
            </w:pPr>
            <w:r>
              <w:rPr>
                <w:noProof/>
              </w:rPr>
              <w:drawing>
                <wp:inline distT="0" distB="0" distL="0" distR="0" wp14:anchorId="0FFC0DA8" wp14:editId="53A49EE7">
                  <wp:extent cx="2209800" cy="647700"/>
                  <wp:effectExtent l="19050" t="0" r="0" b="0"/>
                  <wp:docPr id="5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2209800" cy="647700"/>
                          </a:xfrm>
                          <a:prstGeom prst="rect">
                            <a:avLst/>
                          </a:prstGeom>
                          <a:noFill/>
                          <a:ln w="9525">
                            <a:noFill/>
                            <a:miter lim="800000"/>
                            <a:headEnd/>
                            <a:tailEnd/>
                          </a:ln>
                        </pic:spPr>
                      </pic:pic>
                    </a:graphicData>
                  </a:graphic>
                </wp:inline>
              </w:drawing>
            </w:r>
          </w:p>
        </w:tc>
      </w:tr>
      <w:tr w:rsidR="00C82F1C" w:rsidTr="00DD71C1">
        <w:tc>
          <w:tcPr>
            <w:tcW w:w="632" w:type="dxa"/>
          </w:tcPr>
          <w:p w:rsidR="00C82F1C" w:rsidRDefault="00C82F1C" w:rsidP="00427E58">
            <w:pPr>
              <w:pStyle w:val="ListParagraph"/>
              <w:numPr>
                <w:ilvl w:val="0"/>
                <w:numId w:val="38"/>
              </w:numPr>
            </w:pPr>
          </w:p>
        </w:tc>
        <w:tc>
          <w:tcPr>
            <w:tcW w:w="2520" w:type="dxa"/>
          </w:tcPr>
          <w:p w:rsidR="00C82F1C" w:rsidRDefault="00C82F1C" w:rsidP="00DD71C1">
            <w:r>
              <w:t>Loại TK Thu nhập/Chi phí</w:t>
            </w:r>
          </w:p>
        </w:tc>
        <w:tc>
          <w:tcPr>
            <w:tcW w:w="6748" w:type="dxa"/>
          </w:tcPr>
          <w:p w:rsidR="00C82F1C" w:rsidRDefault="00C82F1C" w:rsidP="00C82F1C">
            <w:pPr>
              <w:pStyle w:val="Bulletlevel1"/>
            </w:pPr>
            <w:r>
              <w:t>Hệ thống đang phân loại tài khoản Nội bộ thành các loại tài khoản sau:</w:t>
            </w:r>
          </w:p>
          <w:p w:rsidR="00C82F1C" w:rsidRDefault="00C82F1C" w:rsidP="00C82F1C">
            <w:pPr>
              <w:pStyle w:val="Bulletlevel2"/>
            </w:pPr>
            <w:r>
              <w:t>Tài khoản Thu nhập (Tài khoản 701 – Thu lãi tiền gửi)</w:t>
            </w:r>
          </w:p>
          <w:p w:rsidR="00C82F1C" w:rsidRDefault="00C82F1C" w:rsidP="00C82F1C">
            <w:pPr>
              <w:pStyle w:val="Bulletlevel2"/>
            </w:pPr>
            <w:r>
              <w:t>Tài khoản Chi phí ( Tài khoản 801 – Trả lãi tiền gửi)</w:t>
            </w:r>
          </w:p>
          <w:p w:rsidR="00C82F1C" w:rsidRDefault="00C82F1C" w:rsidP="00C82F1C">
            <w:pPr>
              <w:pStyle w:val="Bulletlevel2"/>
            </w:pPr>
            <w:r>
              <w:t>Tài khoản Khác (Tài khoản 1011, 1013, 1019…)</w:t>
            </w:r>
          </w:p>
          <w:p w:rsidR="00C82F1C" w:rsidRDefault="00C82F1C" w:rsidP="00C82F1C">
            <w:pPr>
              <w:pStyle w:val="Bulletlevel1"/>
            </w:pPr>
            <w:r>
              <w:t>Chọn giá trị trường thông tin này trong hộp chọn sau:</w:t>
            </w:r>
          </w:p>
          <w:p w:rsidR="00C82F1C" w:rsidRDefault="00C82F1C" w:rsidP="00DD71C1">
            <w:pPr>
              <w:pStyle w:val="ListParagraph"/>
            </w:pPr>
            <w:r>
              <w:rPr>
                <w:noProof/>
              </w:rPr>
              <w:drawing>
                <wp:inline distT="0" distB="0" distL="0" distR="0" wp14:anchorId="6D70D896" wp14:editId="1D31D613">
                  <wp:extent cx="2200275" cy="876300"/>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srcRect/>
                          <a:stretch>
                            <a:fillRect/>
                          </a:stretch>
                        </pic:blipFill>
                        <pic:spPr bwMode="auto">
                          <a:xfrm>
                            <a:off x="0" y="0"/>
                            <a:ext cx="2200275" cy="876300"/>
                          </a:xfrm>
                          <a:prstGeom prst="rect">
                            <a:avLst/>
                          </a:prstGeom>
                          <a:noFill/>
                          <a:ln w="9525">
                            <a:noFill/>
                            <a:miter lim="800000"/>
                            <a:headEnd/>
                            <a:tailEnd/>
                          </a:ln>
                        </pic:spPr>
                      </pic:pic>
                    </a:graphicData>
                  </a:graphic>
                </wp:inline>
              </w:drawing>
            </w:r>
          </w:p>
          <w:p w:rsidR="00C82F1C" w:rsidRDefault="00C82F1C" w:rsidP="00C82F1C">
            <w:pPr>
              <w:pStyle w:val="Bulletlevel1"/>
            </w:pPr>
            <w:r>
              <w:t>Nếu tài khoản được tạo là tài khoản ở cấp cao nhất (nghĩa là trường thông tin mã tài khoản cấp trên để trống) thì người dùng tự chọn Loại tài khoản Thu nhập/Chi phí</w:t>
            </w:r>
          </w:p>
          <w:p w:rsidR="00C82F1C" w:rsidRDefault="00C82F1C" w:rsidP="00C82F1C">
            <w:pPr>
              <w:pStyle w:val="Bulletlevel1"/>
            </w:pPr>
            <w:r>
              <w:t>Nếu tài khoản được tạo là tài khoản cấp con thì Loại tài khoản Thu Nhập/Chi phí sẽ tự động hiển thị theo Tài khoản cấp trên và không sửa được.</w:t>
            </w:r>
          </w:p>
        </w:tc>
      </w:tr>
      <w:tr w:rsidR="00C82F1C" w:rsidTr="00DD71C1">
        <w:tc>
          <w:tcPr>
            <w:tcW w:w="632" w:type="dxa"/>
          </w:tcPr>
          <w:p w:rsidR="00C82F1C" w:rsidRDefault="00C82F1C" w:rsidP="00427E58">
            <w:pPr>
              <w:pStyle w:val="ListParagraph"/>
              <w:numPr>
                <w:ilvl w:val="0"/>
                <w:numId w:val="38"/>
              </w:numPr>
            </w:pPr>
          </w:p>
        </w:tc>
        <w:tc>
          <w:tcPr>
            <w:tcW w:w="2520" w:type="dxa"/>
          </w:tcPr>
          <w:p w:rsidR="00C82F1C" w:rsidRDefault="00C82F1C" w:rsidP="00DD71C1">
            <w:r>
              <w:t>Theo dõi công nợ</w:t>
            </w:r>
          </w:p>
        </w:tc>
        <w:tc>
          <w:tcPr>
            <w:tcW w:w="6748" w:type="dxa"/>
          </w:tcPr>
          <w:p w:rsidR="00C82F1C" w:rsidRDefault="00C82F1C" w:rsidP="00C82F1C">
            <w:pPr>
              <w:pStyle w:val="Bulletlevel1"/>
            </w:pPr>
            <w:r>
              <w:t>Tài khoản có theo dõi công nợ cho từng đối tượng không</w:t>
            </w:r>
          </w:p>
          <w:p w:rsidR="00C82F1C" w:rsidRDefault="00C82F1C" w:rsidP="00C82F1C">
            <w:pPr>
              <w:pStyle w:val="Bulletlevel1"/>
            </w:pPr>
            <w:r>
              <w:t>Các tài khoản có tính chất là Theo dõi công nợ là các tài khoản phải thu, phải trả hoặc cũng có thể là các tài khoản mà người dùng muốn theo dõi chi tiết theo một đối tượng nào đó (Ví dụ như theo dõi hoa hồng phí bảo hiểm theo từng sản phẩm bảo hiểm, theo dõi chi phí theo các khoản mục phí ..)</w:t>
            </w:r>
          </w:p>
          <w:p w:rsidR="00C82F1C" w:rsidRDefault="00C82F1C" w:rsidP="00C82F1C">
            <w:pPr>
              <w:pStyle w:val="Bulletlevel1"/>
            </w:pPr>
            <w:r>
              <w:t>Nếu tài khoản được tạo có tính chất là Theo dõi công nợ thì khi cập nhật các giao dịch phát sinh người dùng sẽ phải lựa chọn đối tượng công nợ.</w:t>
            </w:r>
          </w:p>
        </w:tc>
      </w:tr>
      <w:tr w:rsidR="00C82F1C" w:rsidTr="00DD71C1">
        <w:tc>
          <w:tcPr>
            <w:tcW w:w="632" w:type="dxa"/>
          </w:tcPr>
          <w:p w:rsidR="00C82F1C" w:rsidRDefault="00C82F1C" w:rsidP="00427E58">
            <w:pPr>
              <w:pStyle w:val="ListParagraph"/>
              <w:numPr>
                <w:ilvl w:val="0"/>
                <w:numId w:val="38"/>
              </w:numPr>
            </w:pPr>
          </w:p>
        </w:tc>
        <w:tc>
          <w:tcPr>
            <w:tcW w:w="2520" w:type="dxa"/>
          </w:tcPr>
          <w:p w:rsidR="00C82F1C" w:rsidRDefault="00C82F1C" w:rsidP="00DD71C1">
            <w:r>
              <w:t xml:space="preserve">Tính chất </w:t>
            </w:r>
            <w:bookmarkStart w:id="22" w:name="OLE_LINK64"/>
            <w:bookmarkStart w:id="23" w:name="OLE_LINK65"/>
            <w:r w:rsidRPr="00D142ED">
              <w:rPr>
                <w:color w:val="FF0000"/>
              </w:rPr>
              <w:t>(*)</w:t>
            </w:r>
            <w:bookmarkEnd w:id="22"/>
            <w:bookmarkEnd w:id="23"/>
          </w:p>
        </w:tc>
        <w:tc>
          <w:tcPr>
            <w:tcW w:w="6748" w:type="dxa"/>
          </w:tcPr>
          <w:p w:rsidR="00C82F1C" w:rsidRDefault="00C82F1C" w:rsidP="00C82F1C">
            <w:pPr>
              <w:pStyle w:val="Bulletlevel1"/>
            </w:pPr>
            <w:r>
              <w:t>Trường thông tin này để người dùng định nghĩa tính chất số dư của tài khoản tại một thời điểm. Có 3 tính chất:</w:t>
            </w:r>
          </w:p>
          <w:p w:rsidR="00C82F1C" w:rsidRDefault="00C82F1C" w:rsidP="00C82F1C">
            <w:pPr>
              <w:pStyle w:val="Bulletlevel2"/>
            </w:pPr>
            <w:r>
              <w:t>Dư Nợ: Số dư của tài khoản tại một thời điểm luôn luôn là Dư Nợ</w:t>
            </w:r>
          </w:p>
          <w:p w:rsidR="00C82F1C" w:rsidRDefault="00C82F1C" w:rsidP="00C82F1C">
            <w:pPr>
              <w:pStyle w:val="Bulletlevel2"/>
            </w:pPr>
            <w:r>
              <w:t>Dư Có: Số dư của tài khoản tại một thời điểm luôn luôn là Dư Có.</w:t>
            </w:r>
          </w:p>
          <w:p w:rsidR="00C82F1C" w:rsidRDefault="00C82F1C" w:rsidP="00C82F1C">
            <w:pPr>
              <w:pStyle w:val="Bulletlevel2"/>
            </w:pPr>
            <w:r>
              <w:t>Lưỡng tính: Số dư của tài khoản tại một thời điểm có thể là Dư Nợ hoặc Dư Có hoặc có cả số dư bên Nợ và số dư bên Có</w:t>
            </w:r>
          </w:p>
          <w:p w:rsidR="00C82F1C" w:rsidRDefault="00C82F1C" w:rsidP="00C82F1C">
            <w:pPr>
              <w:pStyle w:val="Bulletlevel1"/>
            </w:pPr>
            <w:r>
              <w:t xml:space="preserve">Chọn tính chất tài khoản từ hộp chọn sau: </w:t>
            </w:r>
          </w:p>
          <w:p w:rsidR="00C82F1C" w:rsidRDefault="00C82F1C" w:rsidP="00DD71C1">
            <w:pPr>
              <w:pStyle w:val="ListParagraph"/>
            </w:pPr>
            <w:r>
              <w:rPr>
                <w:noProof/>
              </w:rPr>
              <w:drawing>
                <wp:inline distT="0" distB="0" distL="0" distR="0" wp14:anchorId="1BEE59D1" wp14:editId="21F86245">
                  <wp:extent cx="2219325" cy="847725"/>
                  <wp:effectExtent l="1905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srcRect/>
                          <a:stretch>
                            <a:fillRect/>
                          </a:stretch>
                        </pic:blipFill>
                        <pic:spPr bwMode="auto">
                          <a:xfrm>
                            <a:off x="0" y="0"/>
                            <a:ext cx="2219325" cy="847725"/>
                          </a:xfrm>
                          <a:prstGeom prst="rect">
                            <a:avLst/>
                          </a:prstGeom>
                          <a:noFill/>
                          <a:ln w="9525">
                            <a:noFill/>
                            <a:miter lim="800000"/>
                            <a:headEnd/>
                            <a:tailEnd/>
                          </a:ln>
                        </pic:spPr>
                      </pic:pic>
                    </a:graphicData>
                  </a:graphic>
                </wp:inline>
              </w:drawing>
            </w:r>
          </w:p>
        </w:tc>
      </w:tr>
      <w:tr w:rsidR="00C82F1C" w:rsidTr="00DD71C1">
        <w:tc>
          <w:tcPr>
            <w:tcW w:w="632" w:type="dxa"/>
          </w:tcPr>
          <w:p w:rsidR="00C82F1C" w:rsidRDefault="00C82F1C" w:rsidP="00427E58">
            <w:pPr>
              <w:pStyle w:val="ListParagraph"/>
              <w:numPr>
                <w:ilvl w:val="0"/>
                <w:numId w:val="38"/>
              </w:numPr>
            </w:pPr>
          </w:p>
        </w:tc>
        <w:tc>
          <w:tcPr>
            <w:tcW w:w="2520" w:type="dxa"/>
          </w:tcPr>
          <w:p w:rsidR="00C82F1C" w:rsidRDefault="00C82F1C" w:rsidP="00DD71C1">
            <w:r>
              <w:t xml:space="preserve"> Ngày áp dụng </w:t>
            </w:r>
            <w:r w:rsidRPr="00D142ED">
              <w:rPr>
                <w:color w:val="FF0000"/>
              </w:rPr>
              <w:t>(*)</w:t>
            </w:r>
          </w:p>
        </w:tc>
        <w:tc>
          <w:tcPr>
            <w:tcW w:w="6748" w:type="dxa"/>
          </w:tcPr>
          <w:p w:rsidR="00C82F1C" w:rsidRDefault="00C82F1C" w:rsidP="00C82F1C">
            <w:pPr>
              <w:pStyle w:val="Bulletlevel1"/>
            </w:pPr>
            <w:bookmarkStart w:id="24" w:name="OLE_LINK48"/>
            <w:bookmarkStart w:id="25" w:name="OLE_LINK49"/>
            <w:r>
              <w:t>Ngày áp dụng tài khoản</w:t>
            </w:r>
          </w:p>
          <w:p w:rsidR="00C82F1C" w:rsidRDefault="00C82F1C" w:rsidP="00C82F1C">
            <w:pPr>
              <w:pStyle w:val="Bulletlevel1"/>
            </w:pPr>
            <w:r>
              <w:t>Giá trị mặc định là ngày làm việc của hệ thống</w:t>
            </w:r>
          </w:p>
          <w:p w:rsidR="00C82F1C" w:rsidRDefault="00C82F1C" w:rsidP="00C82F1C">
            <w:pPr>
              <w:pStyle w:val="Bulletlevel1"/>
            </w:pPr>
            <w:r>
              <w:t xml:space="preserve">Người dùng tự nhập theo định dạng dd/mm/yyyy hoặc chọn từ lịch </w:t>
            </w:r>
            <w:bookmarkEnd w:id="24"/>
            <w:bookmarkEnd w:id="25"/>
            <w:r>
              <w:rPr>
                <w:noProof/>
              </w:rPr>
              <w:drawing>
                <wp:inline distT="0" distB="0" distL="0" distR="0" wp14:anchorId="50DEC583" wp14:editId="0D4C0145">
                  <wp:extent cx="304800" cy="257175"/>
                  <wp:effectExtent l="19050" t="0" r="0" b="0"/>
                  <wp:docPr id="2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304800" cy="257175"/>
                          </a:xfrm>
                          <a:prstGeom prst="rect">
                            <a:avLst/>
                          </a:prstGeom>
                          <a:noFill/>
                          <a:ln w="9525">
                            <a:noFill/>
                            <a:miter lim="800000"/>
                            <a:headEnd/>
                            <a:tailEnd/>
                          </a:ln>
                        </pic:spPr>
                      </pic:pic>
                    </a:graphicData>
                  </a:graphic>
                </wp:inline>
              </w:drawing>
            </w:r>
          </w:p>
        </w:tc>
      </w:tr>
      <w:bookmarkEnd w:id="4"/>
      <w:bookmarkEnd w:id="5"/>
    </w:tbl>
    <w:p w:rsidR="00A24AB0" w:rsidRDefault="00A24AB0" w:rsidP="00A24AB0"/>
    <w:p w:rsidR="00A24AB0" w:rsidRDefault="00A24AB0" w:rsidP="00A24AB0">
      <w:pPr>
        <w:pStyle w:val="Heading5"/>
        <w:numPr>
          <w:ilvl w:val="4"/>
          <w:numId w:val="33"/>
        </w:numPr>
      </w:pPr>
      <w:r>
        <w:t>Lưu giao dịch và in chứng từ</w:t>
      </w:r>
    </w:p>
    <w:p w:rsidR="00E127CD" w:rsidRDefault="005313E9" w:rsidP="00E127CD">
      <w:pPr>
        <w:pStyle w:val="Bulletlevel1"/>
      </w:pPr>
      <w:r>
        <w:rPr>
          <w:noProof/>
        </w:rPr>
        <w:drawing>
          <wp:inline distT="0" distB="0" distL="0" distR="0" wp14:anchorId="37D95CE7" wp14:editId="28CDE389">
            <wp:extent cx="923925" cy="276225"/>
            <wp:effectExtent l="1905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6"/>
                    <a:srcRect/>
                    <a:stretch>
                      <a:fillRect/>
                    </a:stretch>
                  </pic:blipFill>
                  <pic:spPr bwMode="auto">
                    <a:xfrm>
                      <a:off x="0" y="0"/>
                      <a:ext cx="923925" cy="276225"/>
                    </a:xfrm>
                    <a:prstGeom prst="rect">
                      <a:avLst/>
                    </a:prstGeom>
                    <a:noFill/>
                    <a:ln w="9525">
                      <a:noFill/>
                      <a:miter lim="800000"/>
                      <a:headEnd/>
                      <a:tailEnd/>
                    </a:ln>
                  </pic:spPr>
                </pic:pic>
              </a:graphicData>
            </a:graphic>
          </wp:inline>
        </w:drawing>
      </w:r>
      <w:r>
        <w:t>: Lưu giao dịch ở trạng thái chờ duyệt, trình duyệt lên người kiểm soát phê duyệt</w:t>
      </w:r>
      <w:r w:rsidR="00E127CD">
        <w:t>.</w:t>
      </w:r>
      <w:bookmarkStart w:id="26" w:name="_GoBack"/>
      <w:bookmarkEnd w:id="0"/>
      <w:bookmarkEnd w:id="26"/>
    </w:p>
    <w:sectPr w:rsidR="00E127CD" w:rsidSect="006D00FB">
      <w:headerReference w:type="default" r:id="rId17"/>
      <w:footerReference w:type="default" r:id="rId18"/>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83C" w:rsidRDefault="003B083C" w:rsidP="00E57131">
      <w:r>
        <w:separator/>
      </w:r>
    </w:p>
    <w:p w:rsidR="003B083C" w:rsidRDefault="003B083C" w:rsidP="00E57131"/>
    <w:p w:rsidR="003B083C" w:rsidRDefault="003B083C" w:rsidP="00E57131"/>
    <w:p w:rsidR="003B083C" w:rsidRDefault="003B083C" w:rsidP="00E57131"/>
    <w:p w:rsidR="003B083C" w:rsidRDefault="003B083C"/>
  </w:endnote>
  <w:endnote w:type="continuationSeparator" w:id="0">
    <w:p w:rsidR="003B083C" w:rsidRDefault="003B083C" w:rsidP="00E57131">
      <w:r>
        <w:continuationSeparator/>
      </w:r>
    </w:p>
    <w:p w:rsidR="003B083C" w:rsidRDefault="003B083C" w:rsidP="00E57131"/>
    <w:p w:rsidR="003B083C" w:rsidRDefault="003B083C" w:rsidP="00E57131"/>
    <w:p w:rsidR="003B083C" w:rsidRDefault="003B083C" w:rsidP="00E57131"/>
    <w:p w:rsidR="003B083C" w:rsidRDefault="003B08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602" w:rsidRPr="00CE6E43" w:rsidRDefault="00113602" w:rsidP="00113602">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sidR="008D411D">
      <w:rPr>
        <w:noProof/>
        <w:sz w:val="20"/>
        <w:szCs w:val="20"/>
      </w:rPr>
      <w:t>1</w:t>
    </w:r>
    <w:r w:rsidRPr="00CE227C">
      <w:rPr>
        <w:noProof/>
        <w:sz w:val="20"/>
        <w:szCs w:val="20"/>
      </w:rPr>
      <w:fldChar w:fldCharType="end"/>
    </w:r>
  </w:p>
  <w:p w:rsidR="00B25449" w:rsidRPr="00113602" w:rsidRDefault="00B25449" w:rsidP="00113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83C" w:rsidRDefault="003B083C" w:rsidP="00E57131">
      <w:r>
        <w:separator/>
      </w:r>
    </w:p>
    <w:p w:rsidR="003B083C" w:rsidRDefault="003B083C" w:rsidP="00E57131"/>
    <w:p w:rsidR="003B083C" w:rsidRDefault="003B083C" w:rsidP="00E57131"/>
    <w:p w:rsidR="003B083C" w:rsidRDefault="003B083C" w:rsidP="00E57131"/>
    <w:p w:rsidR="003B083C" w:rsidRDefault="003B083C"/>
  </w:footnote>
  <w:footnote w:type="continuationSeparator" w:id="0">
    <w:p w:rsidR="003B083C" w:rsidRDefault="003B083C" w:rsidP="00E57131">
      <w:r>
        <w:continuationSeparator/>
      </w:r>
    </w:p>
    <w:p w:rsidR="003B083C" w:rsidRDefault="003B083C" w:rsidP="00E57131"/>
    <w:p w:rsidR="003B083C" w:rsidRDefault="003B083C" w:rsidP="00E57131"/>
    <w:p w:rsidR="003B083C" w:rsidRDefault="003B083C" w:rsidP="00E57131"/>
    <w:p w:rsidR="003B083C" w:rsidRDefault="003B08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449" w:rsidRPr="0035115F" w:rsidRDefault="00B25449" w:rsidP="0035115F">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22F4D80E" wp14:editId="26115BB7">
              <wp:simplePos x="0" y="0"/>
              <wp:positionH relativeFrom="column">
                <wp:posOffset>-21590</wp:posOffset>
              </wp:positionH>
              <wp:positionV relativeFrom="paragraph">
                <wp:posOffset>244474</wp:posOffset>
              </wp:positionV>
              <wp:extent cx="6250940" cy="0"/>
              <wp:effectExtent l="0" t="0" r="1651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E4F43" id="Straight Connector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HGHwIAADg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DlwQHG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3AF700E"/>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10">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1">
    <w:nsid w:val="0D825360"/>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532585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15">
    <w:nsid w:val="1F7C1053"/>
    <w:multiLevelType w:val="hybridMultilevel"/>
    <w:tmpl w:val="F9ACC05E"/>
    <w:lvl w:ilvl="0" w:tplc="8C82F9FC">
      <w:start w:val="1"/>
      <w:numFmt w:val="decimal"/>
      <w:lvlText w:val="%1."/>
      <w:lvlJc w:val="center"/>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17">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18">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2286B57"/>
    <w:multiLevelType w:val="multilevel"/>
    <w:tmpl w:val="D4F079B2"/>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20">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21">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24">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6">
    <w:nsid w:val="41FE6930"/>
    <w:multiLevelType w:val="hybridMultilevel"/>
    <w:tmpl w:val="F9ACC05E"/>
    <w:lvl w:ilvl="0" w:tplc="8C82F9FC">
      <w:start w:val="1"/>
      <w:numFmt w:val="decimal"/>
      <w:lvlText w:val="%1."/>
      <w:lvlJc w:val="center"/>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91164F"/>
    <w:multiLevelType w:val="hybridMultilevel"/>
    <w:tmpl w:val="F2F43340"/>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FA35802"/>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58D4296"/>
    <w:multiLevelType w:val="hybridMultilevel"/>
    <w:tmpl w:val="F9ACC05E"/>
    <w:lvl w:ilvl="0" w:tplc="8C82F9FC">
      <w:start w:val="1"/>
      <w:numFmt w:val="decimal"/>
      <w:lvlText w:val="%1."/>
      <w:lvlJc w:val="center"/>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34">
    <w:nsid w:val="61E85C70"/>
    <w:multiLevelType w:val="hybridMultilevel"/>
    <w:tmpl w:val="F9ACC05E"/>
    <w:lvl w:ilvl="0" w:tplc="8C82F9FC">
      <w:start w:val="1"/>
      <w:numFmt w:val="decimal"/>
      <w:lvlText w:val="%1."/>
      <w:lvlJc w:val="center"/>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3A3365"/>
    <w:multiLevelType w:val="hybridMultilevel"/>
    <w:tmpl w:val="FE301E6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78066E"/>
    <w:multiLevelType w:val="hybridMultilevel"/>
    <w:tmpl w:val="7C60DD82"/>
    <w:lvl w:ilvl="0" w:tplc="8C82F9FC">
      <w:start w:val="1"/>
      <w:numFmt w:val="decimal"/>
      <w:lvlText w:val="%1."/>
      <w:lvlJc w:val="center"/>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0D3B02"/>
    <w:multiLevelType w:val="hybridMultilevel"/>
    <w:tmpl w:val="F9ACC05E"/>
    <w:lvl w:ilvl="0" w:tplc="8C82F9FC">
      <w:start w:val="1"/>
      <w:numFmt w:val="decimal"/>
      <w:lvlText w:val="%1."/>
      <w:lvlJc w:val="center"/>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39">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40">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41">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2">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727A726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747C058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74A41833"/>
    <w:multiLevelType w:val="hybridMultilevel"/>
    <w:tmpl w:val="1FE01728"/>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776104B6"/>
    <w:multiLevelType w:val="hybridMultilevel"/>
    <w:tmpl w:val="F9ACC05E"/>
    <w:lvl w:ilvl="0" w:tplc="8C82F9FC">
      <w:start w:val="1"/>
      <w:numFmt w:val="decimal"/>
      <w:lvlText w:val="%1."/>
      <w:lvlJc w:val="center"/>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397E01"/>
    <w:multiLevelType w:val="hybridMultilevel"/>
    <w:tmpl w:val="F9ACC05E"/>
    <w:lvl w:ilvl="0" w:tplc="8C82F9FC">
      <w:start w:val="1"/>
      <w:numFmt w:val="decimal"/>
      <w:lvlText w:val="%1."/>
      <w:lvlJc w:val="center"/>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49">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14"/>
  </w:num>
  <w:num w:numId="4">
    <w:abstractNumId w:val="9"/>
    <w:lvlOverride w:ilvl="0">
      <w:startOverride w:val="1"/>
    </w:lvlOverride>
  </w:num>
  <w:num w:numId="5">
    <w:abstractNumId w:val="6"/>
  </w:num>
  <w:num w:numId="6">
    <w:abstractNumId w:val="4"/>
  </w:num>
  <w:num w:numId="7">
    <w:abstractNumId w:val="39"/>
  </w:num>
  <w:num w:numId="8">
    <w:abstractNumId w:val="31"/>
  </w:num>
  <w:num w:numId="9">
    <w:abstractNumId w:val="48"/>
  </w:num>
  <w:num w:numId="10">
    <w:abstractNumId w:val="40"/>
  </w:num>
  <w:num w:numId="11">
    <w:abstractNumId w:val="49"/>
  </w:num>
  <w:num w:numId="12">
    <w:abstractNumId w:val="41"/>
  </w:num>
  <w:num w:numId="13">
    <w:abstractNumId w:val="3"/>
  </w:num>
  <w:num w:numId="14">
    <w:abstractNumId w:val="17"/>
  </w:num>
  <w:num w:numId="15">
    <w:abstractNumId w:val="21"/>
  </w:num>
  <w:num w:numId="16">
    <w:abstractNumId w:val="29"/>
  </w:num>
  <w:num w:numId="17">
    <w:abstractNumId w:val="25"/>
  </w:num>
  <w:num w:numId="18">
    <w:abstractNumId w:val="42"/>
  </w:num>
  <w:num w:numId="19">
    <w:abstractNumId w:val="24"/>
  </w:num>
  <w:num w:numId="20">
    <w:abstractNumId w:val="8"/>
  </w:num>
  <w:num w:numId="21">
    <w:abstractNumId w:val="2"/>
  </w:num>
  <w:num w:numId="22">
    <w:abstractNumId w:val="1"/>
  </w:num>
  <w:num w:numId="23">
    <w:abstractNumId w:val="0"/>
  </w:num>
  <w:num w:numId="24">
    <w:abstractNumId w:val="22"/>
  </w:num>
  <w:num w:numId="25">
    <w:abstractNumId w:val="13"/>
  </w:num>
  <w:num w:numId="26">
    <w:abstractNumId w:val="19"/>
  </w:num>
  <w:num w:numId="27">
    <w:abstractNumId w:val="16"/>
  </w:num>
  <w:num w:numId="28">
    <w:abstractNumId w:val="20"/>
  </w:num>
  <w:num w:numId="29">
    <w:abstractNumId w:val="33"/>
  </w:num>
  <w:num w:numId="3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num>
  <w:num w:numId="32">
    <w:abstractNumId w:val="10"/>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12"/>
  </w:num>
  <w:num w:numId="38">
    <w:abstractNumId w:val="28"/>
  </w:num>
  <w:num w:numId="39">
    <w:abstractNumId w:val="34"/>
  </w:num>
  <w:num w:numId="40">
    <w:abstractNumId w:val="37"/>
  </w:num>
  <w:num w:numId="41">
    <w:abstractNumId w:val="43"/>
  </w:num>
  <w:num w:numId="42">
    <w:abstractNumId w:val="11"/>
  </w:num>
  <w:num w:numId="43">
    <w:abstractNumId w:val="44"/>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num>
  <w:num w:numId="46">
    <w:abstractNumId w:val="15"/>
  </w:num>
  <w:num w:numId="47">
    <w:abstractNumId w:val="46"/>
  </w:num>
  <w:num w:numId="48">
    <w:abstractNumId w:val="47"/>
  </w:num>
  <w:num w:numId="49">
    <w:abstractNumId w:val="36"/>
  </w:num>
  <w:num w:numId="50">
    <w:abstractNumId w:val="32"/>
  </w:num>
  <w:num w:numId="51">
    <w:abstractNumId w:val="7"/>
  </w:num>
  <w:num w:numId="52">
    <w:abstractNumId w:val="18"/>
  </w:num>
  <w:num w:numId="53">
    <w:abstractNumId w:val="30"/>
  </w:num>
  <w:num w:numId="54">
    <w:abstractNumId w:val="18"/>
  </w:num>
  <w:num w:numId="55">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19"/>
    <w:rsid w:val="0000008E"/>
    <w:rsid w:val="00000260"/>
    <w:rsid w:val="00000589"/>
    <w:rsid w:val="00000945"/>
    <w:rsid w:val="00000F59"/>
    <w:rsid w:val="0000107E"/>
    <w:rsid w:val="00001092"/>
    <w:rsid w:val="0000125F"/>
    <w:rsid w:val="00002E38"/>
    <w:rsid w:val="00002FA6"/>
    <w:rsid w:val="000031E2"/>
    <w:rsid w:val="000038CB"/>
    <w:rsid w:val="00003ACF"/>
    <w:rsid w:val="00003D10"/>
    <w:rsid w:val="0000410D"/>
    <w:rsid w:val="000041D5"/>
    <w:rsid w:val="000048BF"/>
    <w:rsid w:val="00004BE5"/>
    <w:rsid w:val="00005A96"/>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19"/>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908"/>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03B"/>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602"/>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41"/>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6DFC"/>
    <w:rsid w:val="0018706B"/>
    <w:rsid w:val="0018794E"/>
    <w:rsid w:val="00190307"/>
    <w:rsid w:val="0019155F"/>
    <w:rsid w:val="001915C3"/>
    <w:rsid w:val="00191C16"/>
    <w:rsid w:val="00191F6E"/>
    <w:rsid w:val="0019224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40B"/>
    <w:rsid w:val="001D253C"/>
    <w:rsid w:val="001D2E76"/>
    <w:rsid w:val="001D3235"/>
    <w:rsid w:val="001D3509"/>
    <w:rsid w:val="001D36D3"/>
    <w:rsid w:val="001D3793"/>
    <w:rsid w:val="001D3D18"/>
    <w:rsid w:val="001D412C"/>
    <w:rsid w:val="001D4DF9"/>
    <w:rsid w:val="001D5037"/>
    <w:rsid w:val="001D54C3"/>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920"/>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6DC2"/>
    <w:rsid w:val="00227093"/>
    <w:rsid w:val="00227E4B"/>
    <w:rsid w:val="0023002F"/>
    <w:rsid w:val="00230798"/>
    <w:rsid w:val="0023155A"/>
    <w:rsid w:val="002319B1"/>
    <w:rsid w:val="00231B9B"/>
    <w:rsid w:val="002320A9"/>
    <w:rsid w:val="002321A7"/>
    <w:rsid w:val="00232DF7"/>
    <w:rsid w:val="00232E37"/>
    <w:rsid w:val="0023318B"/>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5BC"/>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1AF"/>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334"/>
    <w:rsid w:val="00312684"/>
    <w:rsid w:val="00312889"/>
    <w:rsid w:val="00312E77"/>
    <w:rsid w:val="0031303D"/>
    <w:rsid w:val="00313144"/>
    <w:rsid w:val="00313199"/>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AE3"/>
    <w:rsid w:val="00342B7E"/>
    <w:rsid w:val="00342D40"/>
    <w:rsid w:val="00343024"/>
    <w:rsid w:val="00343242"/>
    <w:rsid w:val="00343741"/>
    <w:rsid w:val="00343CA9"/>
    <w:rsid w:val="003441EF"/>
    <w:rsid w:val="0034490F"/>
    <w:rsid w:val="00344A1A"/>
    <w:rsid w:val="00344A8D"/>
    <w:rsid w:val="00344AF7"/>
    <w:rsid w:val="00345656"/>
    <w:rsid w:val="00345952"/>
    <w:rsid w:val="0034596D"/>
    <w:rsid w:val="00346DAF"/>
    <w:rsid w:val="003470DA"/>
    <w:rsid w:val="003471F2"/>
    <w:rsid w:val="00347348"/>
    <w:rsid w:val="00347BDF"/>
    <w:rsid w:val="00347F7B"/>
    <w:rsid w:val="00350B8A"/>
    <w:rsid w:val="00350DC1"/>
    <w:rsid w:val="00350F35"/>
    <w:rsid w:val="0035115F"/>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722"/>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2E"/>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0A4"/>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71DC"/>
    <w:rsid w:val="003A71F9"/>
    <w:rsid w:val="003A7213"/>
    <w:rsid w:val="003A75CA"/>
    <w:rsid w:val="003B083C"/>
    <w:rsid w:val="003B0CA8"/>
    <w:rsid w:val="003B0CC7"/>
    <w:rsid w:val="003B10F0"/>
    <w:rsid w:val="003B132F"/>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3D0"/>
    <w:rsid w:val="003C0E76"/>
    <w:rsid w:val="003C10D0"/>
    <w:rsid w:val="003C13BF"/>
    <w:rsid w:val="003C178F"/>
    <w:rsid w:val="003C1C2A"/>
    <w:rsid w:val="003C1F8E"/>
    <w:rsid w:val="003C23BD"/>
    <w:rsid w:val="003C23E0"/>
    <w:rsid w:val="003C27AA"/>
    <w:rsid w:val="003C3840"/>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40"/>
    <w:rsid w:val="003F1F6F"/>
    <w:rsid w:val="003F1FB4"/>
    <w:rsid w:val="003F24A7"/>
    <w:rsid w:val="003F2F14"/>
    <w:rsid w:val="003F3461"/>
    <w:rsid w:val="003F3611"/>
    <w:rsid w:val="003F3B6B"/>
    <w:rsid w:val="003F3F1E"/>
    <w:rsid w:val="003F3F3B"/>
    <w:rsid w:val="003F420E"/>
    <w:rsid w:val="003F51B2"/>
    <w:rsid w:val="003F5924"/>
    <w:rsid w:val="003F63F9"/>
    <w:rsid w:val="003F65EA"/>
    <w:rsid w:val="003F7218"/>
    <w:rsid w:val="003F72FF"/>
    <w:rsid w:val="003F7456"/>
    <w:rsid w:val="003F7571"/>
    <w:rsid w:val="003F7932"/>
    <w:rsid w:val="003F79F7"/>
    <w:rsid w:val="003F7D8C"/>
    <w:rsid w:val="00400242"/>
    <w:rsid w:val="00400407"/>
    <w:rsid w:val="0040062E"/>
    <w:rsid w:val="004008F1"/>
    <w:rsid w:val="00400E66"/>
    <w:rsid w:val="00401262"/>
    <w:rsid w:val="00401701"/>
    <w:rsid w:val="00401A39"/>
    <w:rsid w:val="00401AB2"/>
    <w:rsid w:val="00402786"/>
    <w:rsid w:val="00402B6D"/>
    <w:rsid w:val="00403117"/>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27E58"/>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6D4F"/>
    <w:rsid w:val="0046702D"/>
    <w:rsid w:val="00467703"/>
    <w:rsid w:val="004677E0"/>
    <w:rsid w:val="00467839"/>
    <w:rsid w:val="00467993"/>
    <w:rsid w:val="004679E4"/>
    <w:rsid w:val="00467C4E"/>
    <w:rsid w:val="00470332"/>
    <w:rsid w:val="00470454"/>
    <w:rsid w:val="00470D6A"/>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97EA1"/>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A9D"/>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C11"/>
    <w:rsid w:val="00505C2E"/>
    <w:rsid w:val="00505FF6"/>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11"/>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4ABF"/>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3B"/>
    <w:rsid w:val="00587435"/>
    <w:rsid w:val="0058773B"/>
    <w:rsid w:val="00590BC9"/>
    <w:rsid w:val="00591031"/>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83B"/>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C36"/>
    <w:rsid w:val="006404A1"/>
    <w:rsid w:val="0064052C"/>
    <w:rsid w:val="00641BC9"/>
    <w:rsid w:val="0064294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1CF9"/>
    <w:rsid w:val="006B22A0"/>
    <w:rsid w:val="006B2870"/>
    <w:rsid w:val="006B3053"/>
    <w:rsid w:val="006B390A"/>
    <w:rsid w:val="006B3B13"/>
    <w:rsid w:val="006B3CDA"/>
    <w:rsid w:val="006B49F2"/>
    <w:rsid w:val="006B4D07"/>
    <w:rsid w:val="006B4E5B"/>
    <w:rsid w:val="006B4FD6"/>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5DC"/>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848"/>
    <w:rsid w:val="00772CB6"/>
    <w:rsid w:val="00772E67"/>
    <w:rsid w:val="007735B4"/>
    <w:rsid w:val="00773C1F"/>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D00"/>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6D63"/>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62C1"/>
    <w:rsid w:val="008170F3"/>
    <w:rsid w:val="008176DC"/>
    <w:rsid w:val="00817835"/>
    <w:rsid w:val="00817D8B"/>
    <w:rsid w:val="00820170"/>
    <w:rsid w:val="008207F1"/>
    <w:rsid w:val="00820D8B"/>
    <w:rsid w:val="008211E7"/>
    <w:rsid w:val="00821220"/>
    <w:rsid w:val="00821BB4"/>
    <w:rsid w:val="00821F91"/>
    <w:rsid w:val="008222AF"/>
    <w:rsid w:val="00822539"/>
    <w:rsid w:val="00822C1D"/>
    <w:rsid w:val="00822C38"/>
    <w:rsid w:val="00822DEE"/>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6EC0"/>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4F12"/>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39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A0257"/>
    <w:rsid w:val="008A0586"/>
    <w:rsid w:val="008A0FE9"/>
    <w:rsid w:val="008A114D"/>
    <w:rsid w:val="008A12B9"/>
    <w:rsid w:val="008A218C"/>
    <w:rsid w:val="008A2362"/>
    <w:rsid w:val="008A26AF"/>
    <w:rsid w:val="008A2AAF"/>
    <w:rsid w:val="008A2BC3"/>
    <w:rsid w:val="008A2DB4"/>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411D"/>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24AA"/>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DB2"/>
    <w:rsid w:val="00933F5B"/>
    <w:rsid w:val="0093485A"/>
    <w:rsid w:val="00934FB3"/>
    <w:rsid w:val="00935124"/>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259E"/>
    <w:rsid w:val="00943146"/>
    <w:rsid w:val="00943BF7"/>
    <w:rsid w:val="00944735"/>
    <w:rsid w:val="00944C9C"/>
    <w:rsid w:val="00944EFF"/>
    <w:rsid w:val="00944F7E"/>
    <w:rsid w:val="00945245"/>
    <w:rsid w:val="009457C8"/>
    <w:rsid w:val="00945F85"/>
    <w:rsid w:val="009460F1"/>
    <w:rsid w:val="009466B5"/>
    <w:rsid w:val="00946C16"/>
    <w:rsid w:val="009470B8"/>
    <w:rsid w:val="009473CB"/>
    <w:rsid w:val="0095049C"/>
    <w:rsid w:val="00952B41"/>
    <w:rsid w:val="00952BB8"/>
    <w:rsid w:val="00952D79"/>
    <w:rsid w:val="00953068"/>
    <w:rsid w:val="00953A97"/>
    <w:rsid w:val="00953C22"/>
    <w:rsid w:val="009551D8"/>
    <w:rsid w:val="009553B6"/>
    <w:rsid w:val="0095609F"/>
    <w:rsid w:val="009562EF"/>
    <w:rsid w:val="0095645D"/>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E9F"/>
    <w:rsid w:val="00964819"/>
    <w:rsid w:val="00964DB2"/>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2CE"/>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9C7"/>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E19"/>
    <w:rsid w:val="00A53666"/>
    <w:rsid w:val="00A54004"/>
    <w:rsid w:val="00A5495C"/>
    <w:rsid w:val="00A54F05"/>
    <w:rsid w:val="00A55710"/>
    <w:rsid w:val="00A56DFB"/>
    <w:rsid w:val="00A57F1B"/>
    <w:rsid w:val="00A604FD"/>
    <w:rsid w:val="00A6124F"/>
    <w:rsid w:val="00A612BC"/>
    <w:rsid w:val="00A620D1"/>
    <w:rsid w:val="00A62E83"/>
    <w:rsid w:val="00A64207"/>
    <w:rsid w:val="00A6423C"/>
    <w:rsid w:val="00A64467"/>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ECC"/>
    <w:rsid w:val="00A7505E"/>
    <w:rsid w:val="00A7528E"/>
    <w:rsid w:val="00A7530D"/>
    <w:rsid w:val="00A75D36"/>
    <w:rsid w:val="00A764D1"/>
    <w:rsid w:val="00A769DB"/>
    <w:rsid w:val="00A770DD"/>
    <w:rsid w:val="00A775CE"/>
    <w:rsid w:val="00A7785E"/>
    <w:rsid w:val="00A77BAE"/>
    <w:rsid w:val="00A77D25"/>
    <w:rsid w:val="00A81B4E"/>
    <w:rsid w:val="00A820BB"/>
    <w:rsid w:val="00A82661"/>
    <w:rsid w:val="00A83403"/>
    <w:rsid w:val="00A83532"/>
    <w:rsid w:val="00A83D9F"/>
    <w:rsid w:val="00A84E96"/>
    <w:rsid w:val="00A84EBF"/>
    <w:rsid w:val="00A859F5"/>
    <w:rsid w:val="00A85AC9"/>
    <w:rsid w:val="00A85BF8"/>
    <w:rsid w:val="00A85E6C"/>
    <w:rsid w:val="00A86AB3"/>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06A"/>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D6A"/>
    <w:rsid w:val="00AD3285"/>
    <w:rsid w:val="00AD3CB2"/>
    <w:rsid w:val="00AD4899"/>
    <w:rsid w:val="00AD4BFC"/>
    <w:rsid w:val="00AD4C70"/>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1B6"/>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449"/>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62E"/>
    <w:rsid w:val="00B518A7"/>
    <w:rsid w:val="00B518CE"/>
    <w:rsid w:val="00B51DEC"/>
    <w:rsid w:val="00B52628"/>
    <w:rsid w:val="00B526C6"/>
    <w:rsid w:val="00B52711"/>
    <w:rsid w:val="00B52932"/>
    <w:rsid w:val="00B52E8A"/>
    <w:rsid w:val="00B5326D"/>
    <w:rsid w:val="00B533AF"/>
    <w:rsid w:val="00B53852"/>
    <w:rsid w:val="00B5466D"/>
    <w:rsid w:val="00B55448"/>
    <w:rsid w:val="00B5556C"/>
    <w:rsid w:val="00B55B21"/>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BA0"/>
    <w:rsid w:val="00B772F2"/>
    <w:rsid w:val="00B777CB"/>
    <w:rsid w:val="00B77995"/>
    <w:rsid w:val="00B77D65"/>
    <w:rsid w:val="00B8004B"/>
    <w:rsid w:val="00B80483"/>
    <w:rsid w:val="00B80A33"/>
    <w:rsid w:val="00B82548"/>
    <w:rsid w:val="00B825A0"/>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146"/>
    <w:rsid w:val="00BD2150"/>
    <w:rsid w:val="00BD2155"/>
    <w:rsid w:val="00BD23AB"/>
    <w:rsid w:val="00BD2877"/>
    <w:rsid w:val="00BD2903"/>
    <w:rsid w:val="00BD3551"/>
    <w:rsid w:val="00BD35EE"/>
    <w:rsid w:val="00BD3993"/>
    <w:rsid w:val="00BD3D4B"/>
    <w:rsid w:val="00BD4145"/>
    <w:rsid w:val="00BD4405"/>
    <w:rsid w:val="00BD4536"/>
    <w:rsid w:val="00BD516A"/>
    <w:rsid w:val="00BD5624"/>
    <w:rsid w:val="00BD5AFE"/>
    <w:rsid w:val="00BD5CC9"/>
    <w:rsid w:val="00BD6B8E"/>
    <w:rsid w:val="00BD714C"/>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7AE"/>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2F1C"/>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1CB1"/>
    <w:rsid w:val="00CE20F2"/>
    <w:rsid w:val="00CE2373"/>
    <w:rsid w:val="00CE2EA6"/>
    <w:rsid w:val="00CE325E"/>
    <w:rsid w:val="00CE3A65"/>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E0D"/>
    <w:rsid w:val="00CF6128"/>
    <w:rsid w:val="00CF6893"/>
    <w:rsid w:val="00CF68E4"/>
    <w:rsid w:val="00CF6C54"/>
    <w:rsid w:val="00CF6F4B"/>
    <w:rsid w:val="00CF752C"/>
    <w:rsid w:val="00CF7A0F"/>
    <w:rsid w:val="00CF7D2A"/>
    <w:rsid w:val="00D00196"/>
    <w:rsid w:val="00D00677"/>
    <w:rsid w:val="00D00993"/>
    <w:rsid w:val="00D00C94"/>
    <w:rsid w:val="00D00DAA"/>
    <w:rsid w:val="00D0197E"/>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F37"/>
    <w:rsid w:val="00D2033F"/>
    <w:rsid w:val="00D208F2"/>
    <w:rsid w:val="00D20909"/>
    <w:rsid w:val="00D2095F"/>
    <w:rsid w:val="00D20D16"/>
    <w:rsid w:val="00D2118B"/>
    <w:rsid w:val="00D211D8"/>
    <w:rsid w:val="00D21A70"/>
    <w:rsid w:val="00D21F35"/>
    <w:rsid w:val="00D22471"/>
    <w:rsid w:val="00D22A99"/>
    <w:rsid w:val="00D22E0C"/>
    <w:rsid w:val="00D231C5"/>
    <w:rsid w:val="00D238C0"/>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21B9"/>
    <w:rsid w:val="00D322DA"/>
    <w:rsid w:val="00D3279A"/>
    <w:rsid w:val="00D32839"/>
    <w:rsid w:val="00D32842"/>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58A"/>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BEA"/>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C26"/>
    <w:rsid w:val="00DC1F09"/>
    <w:rsid w:val="00DC2160"/>
    <w:rsid w:val="00DC2361"/>
    <w:rsid w:val="00DC23A0"/>
    <w:rsid w:val="00DC2505"/>
    <w:rsid w:val="00DC2B8D"/>
    <w:rsid w:val="00DC2F0F"/>
    <w:rsid w:val="00DC4B91"/>
    <w:rsid w:val="00DC4E25"/>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1C1"/>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2CC"/>
    <w:rsid w:val="00DE5A64"/>
    <w:rsid w:val="00DE5F49"/>
    <w:rsid w:val="00DE601E"/>
    <w:rsid w:val="00DE606A"/>
    <w:rsid w:val="00DE6388"/>
    <w:rsid w:val="00DE6468"/>
    <w:rsid w:val="00DE65EF"/>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66E"/>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68"/>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445"/>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054"/>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9BD"/>
    <w:rsid w:val="00ED5CBD"/>
    <w:rsid w:val="00ED6D00"/>
    <w:rsid w:val="00ED72E7"/>
    <w:rsid w:val="00ED7A8E"/>
    <w:rsid w:val="00EE03E5"/>
    <w:rsid w:val="00EE06D1"/>
    <w:rsid w:val="00EE0894"/>
    <w:rsid w:val="00EE0985"/>
    <w:rsid w:val="00EE0B16"/>
    <w:rsid w:val="00EE0C04"/>
    <w:rsid w:val="00EE1676"/>
    <w:rsid w:val="00EE1863"/>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936"/>
    <w:rsid w:val="00F129AF"/>
    <w:rsid w:val="00F13BE1"/>
    <w:rsid w:val="00F13F33"/>
    <w:rsid w:val="00F14E0F"/>
    <w:rsid w:val="00F15145"/>
    <w:rsid w:val="00F157AF"/>
    <w:rsid w:val="00F15F76"/>
    <w:rsid w:val="00F162A7"/>
    <w:rsid w:val="00F16683"/>
    <w:rsid w:val="00F167FF"/>
    <w:rsid w:val="00F16E8A"/>
    <w:rsid w:val="00F1701B"/>
    <w:rsid w:val="00F17674"/>
    <w:rsid w:val="00F1774E"/>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54"/>
    <w:rsid w:val="00F72AC1"/>
    <w:rsid w:val="00F72DE9"/>
    <w:rsid w:val="00F73172"/>
    <w:rsid w:val="00F73AF1"/>
    <w:rsid w:val="00F73F18"/>
    <w:rsid w:val="00F742E4"/>
    <w:rsid w:val="00F74494"/>
    <w:rsid w:val="00F75712"/>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1B23"/>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07"/>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D3C4A4-7B5F-4430-92FE-F81D1700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312334"/>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1"/>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312334"/>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6"/>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492E6-DF1E-4C4A-BDF5-C1386ABEA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1</TotalTime>
  <Pages>1</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4446</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3</cp:revision>
  <cp:lastPrinted>2013-09-05T10:55:00Z</cp:lastPrinted>
  <dcterms:created xsi:type="dcterms:W3CDTF">2014-08-30T03:14:00Z</dcterms:created>
  <dcterms:modified xsi:type="dcterms:W3CDTF">2014-09-03T07:34:00Z</dcterms:modified>
</cp:coreProperties>
</file>