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C1" w:rsidRDefault="00DD71C1" w:rsidP="006B4CB3">
      <w:pPr>
        <w:pStyle w:val="Heading4"/>
      </w:pPr>
      <w:r>
        <w:t xml:space="preserve">Truy cập chức năng Lập </w:t>
      </w:r>
      <w:r w:rsidR="00403117">
        <w:t>bút toán điều chỉnh</w:t>
      </w:r>
    </w:p>
    <w:p w:rsidR="00DD71C1" w:rsidRDefault="00DD71C1" w:rsidP="00DD71C1">
      <w:r>
        <w:t xml:space="preserve">Kế toán </w:t>
      </w:r>
      <w:r>
        <w:sym w:font="Wingdings" w:char="F0E0"/>
      </w:r>
      <w:r>
        <w:t xml:space="preserve">Giao dịch </w:t>
      </w:r>
      <w:r>
        <w:sym w:font="Wingdings" w:char="F0E0"/>
      </w:r>
      <w:r w:rsidR="00403117">
        <w:t xml:space="preserve"> Lập bút toán điều chỉnh</w:t>
      </w:r>
    </w:p>
    <w:p w:rsidR="00DD71C1" w:rsidRDefault="00403117" w:rsidP="00DD71C1">
      <w:r>
        <w:rPr>
          <w:noProof/>
        </w:rPr>
        <w:drawing>
          <wp:inline distT="0" distB="0" distL="0" distR="0" wp14:anchorId="4C226A47" wp14:editId="58FCF8F3">
            <wp:extent cx="5943600" cy="872490"/>
            <wp:effectExtent l="0" t="0" r="0" b="3810"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C1" w:rsidRDefault="00DD71C1" w:rsidP="00DD71C1">
      <w:pPr>
        <w:pStyle w:val="NumberTable"/>
      </w:pPr>
      <w:r>
        <w:t xml:space="preserve">Cây thực đơn truy cập chức năng Lập </w:t>
      </w:r>
      <w:r w:rsidR="00403117">
        <w:t>bút toán điều chỉnh</w:t>
      </w:r>
    </w:p>
    <w:p w:rsidR="00DD71C1" w:rsidRDefault="00DD71C1" w:rsidP="006B4CB3">
      <w:pPr>
        <w:pStyle w:val="Heading4"/>
      </w:pPr>
      <w:r>
        <w:t xml:space="preserve">Khai báo thông tin </w:t>
      </w:r>
      <w:r w:rsidR="00403117">
        <w:t>bút toán điều chỉnh</w:t>
      </w:r>
    </w:p>
    <w:p w:rsidR="00DD71C1" w:rsidRDefault="00DD71C1" w:rsidP="00DD71C1">
      <w:pPr>
        <w:pStyle w:val="Bulletlevel1"/>
      </w:pPr>
      <w:r>
        <w:t>Giao diện</w:t>
      </w:r>
    </w:p>
    <w:p w:rsidR="00DD71C1" w:rsidRDefault="00226DC2" w:rsidP="00DD71C1">
      <w:r>
        <w:rPr>
          <w:noProof/>
        </w:rPr>
        <w:drawing>
          <wp:inline distT="0" distB="0" distL="0" distR="0">
            <wp:extent cx="6364605" cy="4352090"/>
            <wp:effectExtent l="0" t="0" r="0" b="0"/>
            <wp:docPr id="727" name="Picture 727" descr="C:\Users\MINH\AppData\Local\Temp\SNAGHTML1d34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NH\AppData\Local\Temp\SNAGHTML1d34b3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C1" w:rsidRPr="00F9174C" w:rsidRDefault="00DD71C1" w:rsidP="00DD71C1">
      <w:pPr>
        <w:pStyle w:val="NumberTable"/>
      </w:pPr>
      <w:r>
        <w:t xml:space="preserve">Lập </w:t>
      </w:r>
      <w:r w:rsidR="00403117">
        <w:t>bút toán điều chỉnh</w:t>
      </w:r>
    </w:p>
    <w:p w:rsidR="00DD71C1" w:rsidRDefault="00DD71C1" w:rsidP="00DD71C1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720"/>
        <w:gridCol w:w="2432"/>
        <w:gridCol w:w="6748"/>
      </w:tblGrid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226DC2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Pr="004A3DBD" w:rsidRDefault="00226DC2" w:rsidP="00E40768">
            <w:pPr>
              <w:rPr>
                <w:b/>
                <w:i/>
              </w:rPr>
            </w:pPr>
            <w:r w:rsidRPr="004A3DBD">
              <w:rPr>
                <w:b/>
                <w:i/>
              </w:rPr>
              <w:t>Thông tin chung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Số giao dịch điều chỉnh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Tự sinh theo quy tắc sinh mã khi lưu giao dịch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Diễn giải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Tự sinh theo quy tắc sinh diễn giải đã được định nghĩa.</w:t>
            </w:r>
          </w:p>
          <w:p w:rsidR="00226DC2" w:rsidRDefault="00226DC2" w:rsidP="00226DC2">
            <w:pPr>
              <w:pStyle w:val="Bulletlevel1"/>
            </w:pPr>
            <w:r>
              <w:lastRenderedPageBreak/>
              <w:t>Có thể sửa lại</w:t>
            </w:r>
          </w:p>
        </w:tc>
      </w:tr>
      <w:tr w:rsidR="00226DC2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Pr="004A3DBD" w:rsidRDefault="00226DC2" w:rsidP="00E40768">
            <w:pPr>
              <w:rPr>
                <w:b/>
                <w:i/>
              </w:rPr>
            </w:pPr>
            <w:r w:rsidRPr="004A3DBD">
              <w:rPr>
                <w:b/>
                <w:i/>
              </w:rPr>
              <w:lastRenderedPageBreak/>
              <w:t>Thông tin giao dịch cần điều chỉnh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Số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Số giao dịch trong quá khứ cần điều chỉnh</w:t>
            </w:r>
          </w:p>
          <w:p w:rsidR="00226DC2" w:rsidRDefault="00226DC2" w:rsidP="00226DC2">
            <w:pPr>
              <w:pStyle w:val="Bulletlevel1"/>
            </w:pPr>
            <w:r>
              <w:t>Tự nhập hoặc chọn trong danh sách tìm kiếm giao dịch bằng cách nhấn F3 hoặc bấm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E26E74" wp14:editId="5DB457AB">
                  <wp:extent cx="314325" cy="228600"/>
                  <wp:effectExtent l="19050" t="0" r="9525" b="0"/>
                  <wp:docPr id="199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t>bên cạnh → chọn giao dịch cần điều chỉnh trong danh sách tìm kiếm.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Ngày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Ngày phát sinh của giao dịch cần điều chỉnh.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Mã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Mã khách hàng của giao dịch cần điều chỉnh.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Diễn giải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Diễn giải của giao dịch cần điều chỉnh.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tr w:rsidR="00226DC2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Pr="004A3DBD" w:rsidRDefault="00226DC2" w:rsidP="00E40768">
            <w:pPr>
              <w:rPr>
                <w:b/>
                <w:i/>
              </w:rPr>
            </w:pPr>
            <w:r w:rsidRPr="004A3DBD">
              <w:rPr>
                <w:b/>
                <w:i/>
              </w:rPr>
              <w:t>Thông tin hạch toán</w:t>
            </w:r>
            <w:r>
              <w:rPr>
                <w:b/>
                <w:i/>
              </w:rPr>
              <w:t>: Đây là thông tin hạch toán của giao dịch cần điều chỉnh. Thông tin hạch toán sẽ tự động hiển thị khi chọn giao dịch cần điều chỉnh.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Chọn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Tích chọn các bút toán cần điều chỉnh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</w:pPr>
            <w:bookmarkStart w:id="0" w:name="_Hlk340115064"/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 xml:space="preserve"> STT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Tự động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Mã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Mã phân loại tài khoản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Tên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Tên phân loại tài khoản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Ghi Nợ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Số tiền tương ứng với tài khoản ghi Nợ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Ghi Có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Số tiền tương ứng với tài khoản ghi Có</w:t>
            </w:r>
          </w:p>
          <w:p w:rsidR="00226DC2" w:rsidRPr="00546228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Nhóm định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Nhóm định khoản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DC2" w:rsidRDefault="00226DC2" w:rsidP="00E40768">
            <w:r>
              <w:t>Mã đối tượng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Mã đối tượng</w:t>
            </w:r>
          </w:p>
          <w:p w:rsidR="00226DC2" w:rsidRPr="00546228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  <w:bookmarkEnd w:id="0"/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>Phương pháp điều chỉnh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pPr>
              <w:jc w:val="center"/>
              <w:rPr>
                <w:b/>
              </w:rPr>
            </w:pPr>
          </w:p>
        </w:tc>
      </w:tr>
      <w:tr w:rsidR="00226DC2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Pr="00546228" w:rsidRDefault="00226DC2" w:rsidP="00E40768">
            <w:pPr>
              <w:rPr>
                <w:b/>
                <w:i/>
              </w:rPr>
            </w:pPr>
            <w:r w:rsidRPr="00546228">
              <w:rPr>
                <w:b/>
                <w:i/>
              </w:rPr>
              <w:t xml:space="preserve">Điều chỉnh </w:t>
            </w:r>
            <w:r>
              <w:rPr>
                <w:b/>
                <w:i/>
              </w:rPr>
              <w:t>giao dịch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>Phương pháp điều chỉnh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Phương pháp điều chỉnh là Bút toán đảo chiều</w:t>
            </w:r>
          </w:p>
          <w:p w:rsidR="00226DC2" w:rsidRDefault="00226DC2" w:rsidP="00226DC2">
            <w:pPr>
              <w:pStyle w:val="Bulletlevel1"/>
            </w:pPr>
            <w:r>
              <w:t>Bút toán đảo chiều: Tạo bút toán điều chỉnh ngược lại với bút toán của giao dịch cũ.</w:t>
            </w:r>
          </w:p>
        </w:tc>
      </w:tr>
      <w:tr w:rsidR="00226DC2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Pr="00546228" w:rsidRDefault="00226DC2" w:rsidP="00E40768">
            <w:pPr>
              <w:jc w:val="left"/>
              <w:rPr>
                <w:b/>
                <w:i/>
              </w:rPr>
            </w:pPr>
            <w:r w:rsidRPr="00546228">
              <w:rPr>
                <w:b/>
                <w:i/>
              </w:rPr>
              <w:t>Điều chỉnh thông tin hạch toán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 xml:space="preserve"> STT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Số thứ tự</w:t>
            </w:r>
          </w:p>
          <w:p w:rsidR="00226DC2" w:rsidRDefault="00226DC2" w:rsidP="00226DC2">
            <w:pPr>
              <w:pStyle w:val="Bulletlevel1"/>
            </w:pPr>
            <w:r>
              <w:t>Tự tăng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>Mã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Mã phân loại tài khoản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và phương pháp điều chỉnh được chọn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>Tên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Tên phân loại tài khoản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và phương pháp điều chỉnh được chọn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>Ghi Nợ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Số tiền tương ứng với tài khoản ghi Nợ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và phương pháp điều chỉnh được chọn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>Ghi Có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Số tiền tương ứng với tài khoản ghi Có</w:t>
            </w:r>
          </w:p>
          <w:p w:rsidR="00226DC2" w:rsidRPr="00546228" w:rsidRDefault="00226DC2" w:rsidP="00226DC2">
            <w:pPr>
              <w:pStyle w:val="Bulletlevel1"/>
            </w:pPr>
            <w:r>
              <w:t>Tự động hiển thị theo số giao dịch cần điều chỉnh và phương pháp điều chỉnh được chọn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>Nhóm định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Nhóm định khoản</w:t>
            </w:r>
          </w:p>
          <w:p w:rsidR="00226DC2" w:rsidRDefault="00226DC2" w:rsidP="00226DC2">
            <w:pPr>
              <w:pStyle w:val="Bulletlevel1"/>
            </w:pPr>
            <w:r>
              <w:t>Tự động hiển thị theo số giao dịch cần điều chỉnh được chọn</w:t>
            </w:r>
          </w:p>
        </w:tc>
      </w:tr>
      <w:tr w:rsidR="00226DC2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427E5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E40768">
            <w:r>
              <w:t>Mã đối tượng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C2" w:rsidRDefault="00226DC2" w:rsidP="00226DC2">
            <w:pPr>
              <w:pStyle w:val="Bulletlevel1"/>
            </w:pPr>
            <w:r>
              <w:t>Mã đối tượng</w:t>
            </w:r>
          </w:p>
          <w:p w:rsidR="00226DC2" w:rsidRPr="00546228" w:rsidRDefault="00226DC2" w:rsidP="00226DC2">
            <w:pPr>
              <w:pStyle w:val="Bulletlevel1"/>
            </w:pPr>
            <w:r>
              <w:t>Tự động hiển thị theo số giao dịch cần điều chỉnh được chọn.</w:t>
            </w:r>
          </w:p>
        </w:tc>
      </w:tr>
    </w:tbl>
    <w:p w:rsidR="00DD71C1" w:rsidRDefault="00DD71C1" w:rsidP="00DD71C1"/>
    <w:p w:rsidR="00DD71C1" w:rsidRDefault="00DD71C1" w:rsidP="006B4CB3">
      <w:pPr>
        <w:pStyle w:val="Heading4"/>
      </w:pPr>
      <w:r>
        <w:t>Lưu giao dịch và in chứng từ</w:t>
      </w:r>
    </w:p>
    <w:p w:rsidR="00DD71C1" w:rsidRDefault="00DD71C1" w:rsidP="00DD71C1">
      <w:pPr>
        <w:pStyle w:val="Bulletlevel1"/>
      </w:pPr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1A3E790A" wp14:editId="69B63D16">
            <wp:extent cx="904875" cy="257175"/>
            <wp:effectExtent l="19050" t="0" r="9525" b="0"/>
            <wp:docPr id="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DD71C1" w:rsidRDefault="00DD71C1" w:rsidP="00DD71C1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0F5267A3" wp14:editId="675E883E">
            <wp:extent cx="1038225" cy="266700"/>
            <wp:effectExtent l="19050" t="0" r="9525" b="0"/>
            <wp:docPr id="47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chứng từ hạch toán.</w:t>
      </w:r>
    </w:p>
    <w:p w:rsidR="00E4587B" w:rsidRDefault="00E4587B" w:rsidP="00E4587B">
      <w:pPr>
        <w:pStyle w:val="Heading4"/>
      </w:pPr>
      <w:r>
        <w:t>Điều kiện ràng buộc</w:t>
      </w:r>
    </w:p>
    <w:p w:rsidR="00E4587B" w:rsidRDefault="00E4587B" w:rsidP="00E4587B">
      <w:pPr>
        <w:pStyle w:val="Bulletlevel1"/>
      </w:pPr>
      <w:r>
        <w:t>Các bút toán đã phát sinh trong quá khứ.</w:t>
      </w:r>
    </w:p>
    <w:p w:rsidR="00E4587B" w:rsidRDefault="00E4587B" w:rsidP="00E4587B">
      <w:pPr>
        <w:pStyle w:val="Bulletlevel1"/>
      </w:pPr>
      <w:r>
        <w:t>Đã phát sinh giao dịch hạch toán sai hoặc nhầm lẫn.</w:t>
      </w:r>
    </w:p>
    <w:p w:rsidR="00E4587B" w:rsidRPr="00E4587B" w:rsidRDefault="00E4587B" w:rsidP="00E4587B">
      <w:pPr>
        <w:pStyle w:val="Bulletlevel1"/>
      </w:pPr>
      <w:r>
        <w:t>Tài khoản hạch toán đủ để hạch toán</w:t>
      </w:r>
      <w:bookmarkStart w:id="1" w:name="_GoBack"/>
      <w:bookmarkEnd w:id="1"/>
    </w:p>
    <w:sectPr w:rsidR="00E4587B" w:rsidRPr="00E4587B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69" w:rsidRDefault="00FE1469" w:rsidP="00E57131">
      <w:r>
        <w:separator/>
      </w:r>
    </w:p>
    <w:p w:rsidR="00FE1469" w:rsidRDefault="00FE1469" w:rsidP="00E57131"/>
    <w:p w:rsidR="00FE1469" w:rsidRDefault="00FE1469" w:rsidP="00E57131"/>
    <w:p w:rsidR="00FE1469" w:rsidRDefault="00FE1469" w:rsidP="00E57131"/>
    <w:p w:rsidR="00FE1469" w:rsidRDefault="00FE1469"/>
  </w:endnote>
  <w:endnote w:type="continuationSeparator" w:id="0">
    <w:p w:rsidR="00FE1469" w:rsidRDefault="00FE1469" w:rsidP="00E57131">
      <w:r>
        <w:continuationSeparator/>
      </w:r>
    </w:p>
    <w:p w:rsidR="00FE1469" w:rsidRDefault="00FE1469" w:rsidP="00E57131"/>
    <w:p w:rsidR="00FE1469" w:rsidRDefault="00FE1469" w:rsidP="00E57131"/>
    <w:p w:rsidR="00FE1469" w:rsidRDefault="00FE1469" w:rsidP="00E57131"/>
    <w:p w:rsidR="00FE1469" w:rsidRDefault="00FE14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FE1469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69" w:rsidRDefault="00FE1469" w:rsidP="00E57131">
      <w:r>
        <w:separator/>
      </w:r>
    </w:p>
    <w:p w:rsidR="00FE1469" w:rsidRDefault="00FE1469" w:rsidP="00E57131"/>
    <w:p w:rsidR="00FE1469" w:rsidRDefault="00FE1469" w:rsidP="00E57131"/>
    <w:p w:rsidR="00FE1469" w:rsidRDefault="00FE1469" w:rsidP="00E57131"/>
    <w:p w:rsidR="00FE1469" w:rsidRDefault="00FE1469"/>
  </w:footnote>
  <w:footnote w:type="continuationSeparator" w:id="0">
    <w:p w:rsidR="00FE1469" w:rsidRDefault="00FE1469" w:rsidP="00E57131">
      <w:r>
        <w:continuationSeparator/>
      </w:r>
    </w:p>
    <w:p w:rsidR="00FE1469" w:rsidRDefault="00FE1469" w:rsidP="00E57131"/>
    <w:p w:rsidR="00FE1469" w:rsidRDefault="00FE1469" w:rsidP="00E57131"/>
    <w:p w:rsidR="00FE1469" w:rsidRDefault="00FE1469" w:rsidP="00E57131"/>
    <w:p w:rsidR="00FE1469" w:rsidRDefault="00FE14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54052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AF700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1F7C1053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7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0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1">
    <w:nsid w:val="32A34968"/>
    <w:multiLevelType w:val="hybridMultilevel"/>
    <w:tmpl w:val="6CD6CA68"/>
    <w:lvl w:ilvl="0" w:tplc="AFE21096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5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7">
    <w:nsid w:val="41FE693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8066E"/>
    <w:multiLevelType w:val="hybridMultilevel"/>
    <w:tmpl w:val="F38021F4"/>
    <w:lvl w:ilvl="0" w:tplc="11EA7DC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2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6104B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397E01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0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4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0"/>
  </w:num>
  <w:num w:numId="8">
    <w:abstractNumId w:val="32"/>
  </w:num>
  <w:num w:numId="9">
    <w:abstractNumId w:val="49"/>
  </w:num>
  <w:num w:numId="10">
    <w:abstractNumId w:val="41"/>
  </w:num>
  <w:num w:numId="11">
    <w:abstractNumId w:val="50"/>
  </w:num>
  <w:num w:numId="12">
    <w:abstractNumId w:val="42"/>
  </w:num>
  <w:num w:numId="13">
    <w:abstractNumId w:val="3"/>
  </w:num>
  <w:num w:numId="14">
    <w:abstractNumId w:val="17"/>
  </w:num>
  <w:num w:numId="15">
    <w:abstractNumId w:val="22"/>
  </w:num>
  <w:num w:numId="16">
    <w:abstractNumId w:val="30"/>
  </w:num>
  <w:num w:numId="17">
    <w:abstractNumId w:val="26"/>
  </w:num>
  <w:num w:numId="18">
    <w:abstractNumId w:val="43"/>
  </w:num>
  <w:num w:numId="19">
    <w:abstractNumId w:val="25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3"/>
  </w:num>
  <w:num w:numId="25">
    <w:abstractNumId w:val="13"/>
  </w:num>
  <w:num w:numId="26">
    <w:abstractNumId w:val="19"/>
  </w:num>
  <w:num w:numId="27">
    <w:abstractNumId w:val="16"/>
  </w:num>
  <w:num w:numId="28">
    <w:abstractNumId w:val="20"/>
  </w:num>
  <w:num w:numId="29">
    <w:abstractNumId w:val="34"/>
  </w:num>
  <w:num w:numId="3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10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2"/>
  </w:num>
  <w:num w:numId="38">
    <w:abstractNumId w:val="29"/>
  </w:num>
  <w:num w:numId="39">
    <w:abstractNumId w:val="35"/>
  </w:num>
  <w:num w:numId="40">
    <w:abstractNumId w:val="38"/>
  </w:num>
  <w:num w:numId="41">
    <w:abstractNumId w:val="44"/>
  </w:num>
  <w:num w:numId="42">
    <w:abstractNumId w:val="11"/>
  </w:num>
  <w:num w:numId="43">
    <w:abstractNumId w:val="45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15"/>
  </w:num>
  <w:num w:numId="47">
    <w:abstractNumId w:val="47"/>
  </w:num>
  <w:num w:numId="48">
    <w:abstractNumId w:val="48"/>
  </w:num>
  <w:num w:numId="49">
    <w:abstractNumId w:val="37"/>
  </w:num>
  <w:num w:numId="50">
    <w:abstractNumId w:val="33"/>
  </w:num>
  <w:num w:numId="51">
    <w:abstractNumId w:val="7"/>
  </w:num>
  <w:num w:numId="52">
    <w:abstractNumId w:val="18"/>
  </w:num>
  <w:num w:numId="53">
    <w:abstractNumId w:val="31"/>
  </w:num>
  <w:num w:numId="54">
    <w:abstractNumId w:val="18"/>
  </w:num>
  <w:num w:numId="55">
    <w:abstractNumId w:val="39"/>
  </w:num>
  <w:num w:numId="56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1AE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7DB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0D95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CB3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88B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4E5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87B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121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AEC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469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88827D-8D02-4715-867C-9AED7244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6B4CB3"/>
    <w:pPr>
      <w:keepNext/>
      <w:numPr>
        <w:numId w:val="56"/>
      </w:numPr>
      <w:ind w:left="284" w:hanging="284"/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6B4CB3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117D1-0BCD-4FD1-B89F-BB84F8B6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3183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2014-08-30T03:16:00Z</dcterms:created>
  <dcterms:modified xsi:type="dcterms:W3CDTF">2014-09-04T02:03:00Z</dcterms:modified>
</cp:coreProperties>
</file>