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81" w:rsidRDefault="00231581" w:rsidP="00840488">
      <w:pPr>
        <w:pStyle w:val="Heading4"/>
        <w:numPr>
          <w:ilvl w:val="0"/>
          <w:numId w:val="0"/>
        </w:numPr>
      </w:pPr>
      <w:r>
        <w:t>Truy cập chức năng</w:t>
      </w:r>
    </w:p>
    <w:p w:rsidR="00231581" w:rsidRPr="002E17BA" w:rsidRDefault="00231581" w:rsidP="00231581">
      <w:r>
        <w:t xml:space="preserve">Tín dụng </w:t>
      </w:r>
      <w:r>
        <w:sym w:font="Wingdings" w:char="F0E0"/>
      </w:r>
      <w:r>
        <w:t xml:space="preserve"> Quản lý khoản vay </w:t>
      </w:r>
      <w:r>
        <w:sym w:font="Wingdings" w:char="F0E0"/>
      </w:r>
      <w:r>
        <w:t xml:space="preserve"> Tạm ứng giải ngân</w:t>
      </w:r>
    </w:p>
    <w:p w:rsidR="00231581" w:rsidRDefault="00231581" w:rsidP="00231581">
      <w:pPr>
        <w:jc w:val="center"/>
      </w:pPr>
      <w:r>
        <w:rPr>
          <w:noProof/>
        </w:rPr>
        <w:drawing>
          <wp:inline distT="0" distB="0" distL="0" distR="0" wp14:anchorId="1E183C90" wp14:editId="22D815BD">
            <wp:extent cx="5943600" cy="67437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Truy cập chức năng Tạm ứng giải ngân</w:t>
      </w:r>
    </w:p>
    <w:p w:rsidR="00231581" w:rsidRDefault="00231581" w:rsidP="00840488">
      <w:pPr>
        <w:pStyle w:val="Heading4"/>
        <w:numPr>
          <w:ilvl w:val="0"/>
          <w:numId w:val="0"/>
        </w:numPr>
      </w:pPr>
      <w:r>
        <w:t>Khai báo thông tin tạm ứng giải ngân</w:t>
      </w:r>
    </w:p>
    <w:p w:rsidR="00231581" w:rsidRPr="00403A07" w:rsidRDefault="00231581" w:rsidP="00231581">
      <w:pPr>
        <w:pStyle w:val="Bulletlevel1"/>
      </w:pPr>
      <w:r>
        <w:t>Giao diện</w:t>
      </w:r>
    </w:p>
    <w:p w:rsidR="00231581" w:rsidRDefault="00C36080" w:rsidP="00231581">
      <w:r>
        <w:rPr>
          <w:noProof/>
        </w:rPr>
        <w:drawing>
          <wp:inline distT="0" distB="0" distL="0" distR="0" wp14:anchorId="2BBCEB05" wp14:editId="171C33AD">
            <wp:extent cx="5943600" cy="40627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Thông tin tạm ứng giải ngân</w:t>
      </w:r>
    </w:p>
    <w:p w:rsidR="00231581" w:rsidRDefault="00231581" w:rsidP="00231581">
      <w:pPr>
        <w:pStyle w:val="Bulletlevel1"/>
      </w:pPr>
      <w:r>
        <w:t>Nhập thông tin:</w:t>
      </w:r>
    </w:p>
    <w:tbl>
      <w:tblPr>
        <w:tblStyle w:val="TableGrid"/>
        <w:tblW w:w="9988" w:type="dxa"/>
        <w:tblInd w:w="108" w:type="dxa"/>
        <w:tblLook w:val="04A0" w:firstRow="1" w:lastRow="0" w:firstColumn="1" w:lastColumn="0" w:noHBand="0" w:noVBand="1"/>
      </w:tblPr>
      <w:tblGrid>
        <w:gridCol w:w="720"/>
        <w:gridCol w:w="2520"/>
        <w:gridCol w:w="6748"/>
      </w:tblGrid>
      <w:tr w:rsidR="00231581" w:rsidRPr="00ED7498" w:rsidTr="002C222E">
        <w:tc>
          <w:tcPr>
            <w:tcW w:w="7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231581" w:rsidRPr="00ED7498" w:rsidTr="002C222E">
        <w:tc>
          <w:tcPr>
            <w:tcW w:w="9988" w:type="dxa"/>
            <w:gridSpan w:val="3"/>
          </w:tcPr>
          <w:p w:rsidR="00231581" w:rsidRPr="004533C2" w:rsidRDefault="00231581" w:rsidP="002C222E">
            <w:pPr>
              <w:jc w:val="left"/>
              <w:rPr>
                <w:b/>
              </w:rPr>
            </w:pPr>
            <w:r w:rsidRPr="004533C2">
              <w:rPr>
                <w:b/>
              </w:rPr>
              <w:t>Thông tin chung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Pr="00DE0E35" w:rsidRDefault="00231581" w:rsidP="002C222E">
            <w:r>
              <w:t>Số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số giao dịch theo quy tắc sinh mã được khai báo trong hệ thống</w:t>
            </w:r>
          </w:p>
          <w:p w:rsidR="00231581" w:rsidRPr="00DE0E35" w:rsidRDefault="00231581" w:rsidP="002C222E">
            <w:pPr>
              <w:pStyle w:val="Bulletlevel1"/>
            </w:pPr>
            <w:r>
              <w:t>Số giao dịch là duy nhất trong hệ thống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Ngày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  <w:rPr>
                <w:rFonts w:eastAsiaTheme="minorHAnsi"/>
                <w:color w:val="244061" w:themeColor="accent1" w:themeShade="80"/>
              </w:rPr>
            </w:pPr>
            <w:r>
              <w:rPr>
                <w:rFonts w:eastAsiaTheme="minorHAnsi"/>
                <w:color w:val="244061" w:themeColor="accent1" w:themeShade="80"/>
              </w:rPr>
              <w:t>Tự động hiển thị ngày làm việc hiện tại của chương trình</w:t>
            </w:r>
          </w:p>
          <w:p w:rsidR="00231581" w:rsidRPr="00F14553" w:rsidRDefault="00231581" w:rsidP="002C222E">
            <w:pPr>
              <w:pStyle w:val="Bulletlevel1"/>
              <w:rPr>
                <w:rFonts w:eastAsiaTheme="minorHAnsi"/>
                <w:color w:val="244061" w:themeColor="accent1" w:themeShade="80"/>
              </w:rPr>
            </w:pPr>
            <w:r>
              <w:rPr>
                <w:rFonts w:eastAsiaTheme="minorHAnsi"/>
                <w:color w:val="244061" w:themeColor="accent1" w:themeShade="80"/>
              </w:rPr>
              <w:t>Có thể nhập lại hoặc chọn lại từ lịch</w:t>
            </w:r>
          </w:p>
        </w:tc>
      </w:tr>
      <w:tr w:rsidR="00C36080" w:rsidTr="002C222E">
        <w:tc>
          <w:tcPr>
            <w:tcW w:w="720" w:type="dxa"/>
          </w:tcPr>
          <w:p w:rsidR="00C36080" w:rsidRDefault="00C36080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C36080" w:rsidRDefault="00C36080" w:rsidP="00C36080">
            <w:r>
              <w:t>Ngày phát vốn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C36080" w:rsidRDefault="00C36080" w:rsidP="006534DE">
            <w:pPr>
              <w:pStyle w:val="Bulletlevel1"/>
              <w:rPr>
                <w:rFonts w:eastAsiaTheme="minorHAnsi"/>
                <w:color w:val="244061" w:themeColor="accent1" w:themeShade="80"/>
              </w:rPr>
            </w:pPr>
            <w:r>
              <w:rPr>
                <w:rFonts w:eastAsiaTheme="minorHAnsi"/>
                <w:color w:val="244061" w:themeColor="accent1" w:themeShade="80"/>
              </w:rPr>
              <w:t>Tự động hiển thị ngày làm việc hiện tại của chương trình</w:t>
            </w:r>
          </w:p>
          <w:p w:rsidR="00C36080" w:rsidRPr="00F14553" w:rsidRDefault="00C36080" w:rsidP="006534DE">
            <w:pPr>
              <w:pStyle w:val="Bulletlevel1"/>
              <w:rPr>
                <w:rFonts w:eastAsiaTheme="minorHAnsi"/>
                <w:color w:val="244061" w:themeColor="accent1" w:themeShade="80"/>
              </w:rPr>
            </w:pPr>
            <w:r>
              <w:rPr>
                <w:rFonts w:eastAsiaTheme="minorHAnsi"/>
                <w:color w:val="244061" w:themeColor="accent1" w:themeShade="80"/>
              </w:rPr>
              <w:t>Có thể nhập lại hoặc chọn lại từ lịch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Cán bộ phát vốn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Chọn cán bộ phát vốn từ Danh sách cán bộ của đơn vị từ hộ danh sách như sau</w:t>
            </w:r>
          </w:p>
          <w:p w:rsidR="00231581" w:rsidRPr="00D2647F" w:rsidRDefault="00231581" w:rsidP="002C222E">
            <w:r>
              <w:rPr>
                <w:noProof/>
              </w:rPr>
              <w:drawing>
                <wp:inline distT="0" distB="0" distL="0" distR="0" wp14:anchorId="0A1B1773" wp14:editId="4C5F490E">
                  <wp:extent cx="2057143" cy="2190476"/>
                  <wp:effectExtent l="0" t="0" r="635" b="635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Phòng ban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Chương trình tự động hiển thị thông tin phòng ban của Cán bộ được chọn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Số CMND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Chương trình tự động hiển thị thông tin Số CMND của Cán bộ được chọn</w:t>
            </w:r>
          </w:p>
        </w:tc>
      </w:tr>
      <w:tr w:rsidR="00231581" w:rsidTr="002C222E">
        <w:trPr>
          <w:trHeight w:val="512"/>
        </w:trPr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Số tiền tạm ứng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Sau khi chọn Danh sách phát vay, Danh sách rút tiết kiệm. Số tiền tạm ứng tự động hiển thị </w:t>
            </w:r>
          </w:p>
          <w:p w:rsidR="00231581" w:rsidRDefault="00231581" w:rsidP="002C222E">
            <w:pPr>
              <w:pStyle w:val="Bulletlevel1"/>
            </w:pPr>
            <w:r>
              <w:t>Số tiền tạm ứng = Tổng tiền phát vay + Tổng tiền gốc lãi rút tiết kiệm</w:t>
            </w:r>
          </w:p>
          <w:p w:rsidR="00231581" w:rsidRDefault="00231581" w:rsidP="002C222E">
            <w:pPr>
              <w:pStyle w:val="Bulletlevel1"/>
            </w:pPr>
            <w:r>
              <w:t>Không cho phép sửa lại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 xml:space="preserve">Tài khoản tạm ứng 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Chọn tài khoản tạm ứng từ cửa sổ danh sách tài khoản như sau</w:t>
            </w:r>
          </w:p>
          <w:p w:rsidR="00231581" w:rsidRPr="00C7425A" w:rsidRDefault="00231581" w:rsidP="002C222E">
            <w:r>
              <w:rPr>
                <w:noProof/>
              </w:rPr>
              <w:drawing>
                <wp:inline distT="0" distB="0" distL="0" distR="0" wp14:anchorId="010B61F8" wp14:editId="2CBA0A9C">
                  <wp:extent cx="3848100" cy="1736690"/>
                  <wp:effectExtent l="0" t="0" r="0" b="0"/>
                  <wp:docPr id="246" name="Picture 246" descr="C:\Users\OanhXinh\AppData\Local\Temp\SNAGHTML7ad5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anhXinh\AppData\Local\Temp\SNAGHTML7ad5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73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Diễn giải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Nhập từ bàn phím</w:t>
            </w:r>
          </w:p>
        </w:tc>
      </w:tr>
      <w:tr w:rsidR="00231581" w:rsidTr="002C222E">
        <w:tc>
          <w:tcPr>
            <w:tcW w:w="9988" w:type="dxa"/>
            <w:gridSpan w:val="3"/>
          </w:tcPr>
          <w:p w:rsidR="00231581" w:rsidRPr="00C7425A" w:rsidRDefault="00231581" w:rsidP="002C222E">
            <w:pPr>
              <w:rPr>
                <w:b/>
                <w:i/>
              </w:rPr>
            </w:pPr>
            <w:r w:rsidRPr="00C7425A">
              <w:rPr>
                <w:b/>
                <w:i/>
              </w:rPr>
              <w:t>Danh sách phát vay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Thêm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03B7D7EC" wp14:editId="3EE33AD2">
                  <wp:extent cx="314286" cy="266667"/>
                  <wp:effectExtent l="0" t="0" r="0" b="635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cửa sổ danh sách khế ước mới tạo như </w:t>
            </w:r>
            <w:r>
              <w:lastRenderedPageBreak/>
              <w:t>sau</w:t>
            </w:r>
          </w:p>
          <w:p w:rsidR="00231581" w:rsidRDefault="00231581" w:rsidP="002C222E">
            <w:r>
              <w:rPr>
                <w:noProof/>
              </w:rPr>
              <w:drawing>
                <wp:inline distT="0" distB="0" distL="0" distR="0" wp14:anchorId="2E546C12" wp14:editId="77C2C9F3">
                  <wp:extent cx="4095750" cy="1457186"/>
                  <wp:effectExtent l="0" t="0" r="0" b="0"/>
                  <wp:docPr id="249" name="Picture 249" descr="C:\Users\OanhXinh\AppData\Local\Temp\SNAGHTML7e33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anhXinh\AppData\Local\Temp\SNAGHTML7e33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991" cy="14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581" w:rsidRDefault="00231581" w:rsidP="002C222E">
            <w:pPr>
              <w:pStyle w:val="Bulletlevel1"/>
            </w:pPr>
            <w:r>
              <w:t xml:space="preserve">Tích chọn địa bàn muốn tìm khế ước phát vốn. Nhập thông tin vào ô tìm kiếm để thực hiện tìm kiếm các khế ước </w:t>
            </w:r>
            <w:proofErr w:type="gramStart"/>
            <w:r>
              <w:t>theo</w:t>
            </w:r>
            <w:proofErr w:type="gramEnd"/>
            <w:r>
              <w:t xml:space="preserve"> điều kiện tìm kiếm.</w:t>
            </w:r>
          </w:p>
          <w:p w:rsidR="00231581" w:rsidRPr="00E43AD0" w:rsidRDefault="00231581" w:rsidP="002C222E">
            <w:pPr>
              <w:pStyle w:val="Bulletlevel1"/>
            </w:pPr>
            <w:r>
              <w:t xml:space="preserve">Tích chọn sổ tiết kiệm muốn tìm kiếm, chọn </w:t>
            </w:r>
            <w:r>
              <w:rPr>
                <w:noProof/>
              </w:rPr>
              <w:drawing>
                <wp:inline distT="0" distB="0" distL="0" distR="0" wp14:anchorId="06CA6033" wp14:editId="1CD92DD1">
                  <wp:extent cx="590476" cy="257143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lưu khế ước vào danh sách.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Xóa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72EFFEA7" wp14:editId="7C093B55">
                  <wp:extent cx="314286" cy="247619"/>
                  <wp:effectExtent l="0" t="0" r="0" b="635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khế ước đã chọn để tạm ứng từ danh sách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Danh sách phát vay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Danh sách phát vay bao gồm các thông tin sau</w:t>
            </w:r>
          </w:p>
          <w:p w:rsidR="00231581" w:rsidRDefault="00231581" w:rsidP="002C222E">
            <w:pPr>
              <w:pStyle w:val="Bulletlevel2"/>
            </w:pPr>
            <w:r>
              <w:t>Số khế ước</w:t>
            </w:r>
          </w:p>
          <w:p w:rsidR="00231581" w:rsidRDefault="00231581" w:rsidP="002C222E">
            <w:pPr>
              <w:pStyle w:val="Bulletlevel2"/>
            </w:pPr>
            <w:r>
              <w:t>Mã khách hàng</w:t>
            </w:r>
          </w:p>
          <w:p w:rsidR="00231581" w:rsidRDefault="00231581" w:rsidP="002C222E">
            <w:pPr>
              <w:pStyle w:val="Bulletlevel2"/>
            </w:pPr>
            <w:r>
              <w:t>Tên khách hàng</w:t>
            </w:r>
          </w:p>
          <w:p w:rsidR="00231581" w:rsidRDefault="00231581" w:rsidP="002C222E">
            <w:pPr>
              <w:pStyle w:val="Bulletlevel2"/>
            </w:pPr>
            <w:r>
              <w:t>Số giấy tờ</w:t>
            </w:r>
          </w:p>
          <w:p w:rsidR="00231581" w:rsidRDefault="00231581" w:rsidP="002C222E">
            <w:pPr>
              <w:pStyle w:val="Bulletlevel2"/>
            </w:pPr>
            <w:r>
              <w:t>Địa chỉ</w:t>
            </w:r>
          </w:p>
          <w:p w:rsidR="00231581" w:rsidRDefault="00231581" w:rsidP="002C222E">
            <w:pPr>
              <w:pStyle w:val="Bulletlevel2"/>
            </w:pPr>
            <w:r>
              <w:t>Số tiền</w:t>
            </w:r>
          </w:p>
          <w:p w:rsidR="00231581" w:rsidRDefault="00231581" w:rsidP="002C222E">
            <w:pPr>
              <w:pStyle w:val="Bulletlevel2"/>
            </w:pPr>
            <w:r>
              <w:t>Thời gian</w:t>
            </w:r>
          </w:p>
          <w:p w:rsidR="00231581" w:rsidRDefault="00231581" w:rsidP="002C222E">
            <w:pPr>
              <w:pStyle w:val="Bulletlevel2"/>
            </w:pPr>
            <w:r>
              <w:t>Ngày đáo hạn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Tổng số tiền phát vay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Tổng số tiền tạm ứng phát vay cho các khế ước đã chọn</w:t>
            </w:r>
          </w:p>
          <w:p w:rsidR="00231581" w:rsidRDefault="00231581" w:rsidP="002C222E">
            <w:pPr>
              <w:pStyle w:val="Bulletlevel1"/>
            </w:pPr>
            <w:r>
              <w:t>Tổng  tiền phát vay = Tổng Số tiền</w:t>
            </w:r>
          </w:p>
        </w:tc>
      </w:tr>
      <w:tr w:rsidR="00231581" w:rsidTr="002C222E">
        <w:tc>
          <w:tcPr>
            <w:tcW w:w="9988" w:type="dxa"/>
            <w:gridSpan w:val="3"/>
          </w:tcPr>
          <w:p w:rsidR="00231581" w:rsidRPr="00CF76F1" w:rsidRDefault="00231581" w:rsidP="002C222E">
            <w:pPr>
              <w:rPr>
                <w:b/>
                <w:i/>
              </w:rPr>
            </w:pPr>
            <w:r>
              <w:rPr>
                <w:b/>
                <w:i/>
              </w:rPr>
              <w:t>Danh sách rút tiết kiệm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Thêm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736B4C5F" wp14:editId="765DD7A9">
                  <wp:extent cx="314286" cy="266667"/>
                  <wp:effectExtent l="0" t="0" r="0" b="63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cửa sổ danh sách sổ tiết kiệm như sau</w:t>
            </w:r>
          </w:p>
          <w:p w:rsidR="00231581" w:rsidRDefault="00231581" w:rsidP="002C222E">
            <w:r>
              <w:rPr>
                <w:noProof/>
              </w:rPr>
              <w:drawing>
                <wp:inline distT="0" distB="0" distL="0" distR="0" wp14:anchorId="0927780B" wp14:editId="4A34E509">
                  <wp:extent cx="3971925" cy="1248070"/>
                  <wp:effectExtent l="0" t="0" r="0" b="9525"/>
                  <wp:docPr id="255" name="Picture 255" descr="C:\Users\OanhXinh\AppData\Local\Temp\SNAGHTML9bb8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OanhXinh\AppData\Local\Temp\SNAGHTML9bb8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362" cy="125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581" w:rsidRDefault="00231581" w:rsidP="002C222E">
            <w:pPr>
              <w:pStyle w:val="Bulletlevel1"/>
            </w:pPr>
            <w:r>
              <w:t xml:space="preserve">Tích chọn Sản phẩm và địa bàn muốn tìm sổ tiết kiệm đăng </w:t>
            </w:r>
            <w:r>
              <w:lastRenderedPageBreak/>
              <w:t xml:space="preserve">ký rút. Chọn </w:t>
            </w:r>
            <w:r>
              <w:rPr>
                <w:noProof/>
              </w:rPr>
              <w:drawing>
                <wp:inline distT="0" distB="0" distL="0" distR="0" wp14:anchorId="6A435618" wp14:editId="344AD007">
                  <wp:extent cx="780952" cy="247619"/>
                  <wp:effectExtent l="0" t="0" r="63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thực hiện tìm kiếm các sổ theo điều kiện tìm kiếm</w:t>
            </w:r>
          </w:p>
          <w:p w:rsidR="00231581" w:rsidRPr="00E43AD0" w:rsidRDefault="00231581" w:rsidP="002C222E">
            <w:pPr>
              <w:pStyle w:val="Bulletlevel1"/>
            </w:pPr>
            <w:r>
              <w:t xml:space="preserve">Tích chọn sổ tiết kiệm muốn tìm kiếm, chọn </w:t>
            </w:r>
            <w:r>
              <w:rPr>
                <w:noProof/>
              </w:rPr>
              <w:drawing>
                <wp:inline distT="0" distB="0" distL="0" distR="0" wp14:anchorId="351B794E" wp14:editId="7A097A3A">
                  <wp:extent cx="580952" cy="2380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lưu sổ tiết kiêm vào danh sách.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Xóa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04CA3D96" wp14:editId="5DA94D3A">
                  <wp:extent cx="314286" cy="247619"/>
                  <wp:effectExtent l="0" t="0" r="0" b="635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sổ tiết kiệm đã chọn để tạm ứng từ danh sách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Danh sách rút tiết kiệm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Danh sách rút tiết kiệm được chọn bao gồm các thông tin</w:t>
            </w:r>
          </w:p>
          <w:p w:rsidR="00231581" w:rsidRDefault="00231581" w:rsidP="002C222E">
            <w:pPr>
              <w:pStyle w:val="Bulletlevel2"/>
            </w:pPr>
            <w:r>
              <w:t>Số sổ TK</w:t>
            </w:r>
          </w:p>
          <w:p w:rsidR="00231581" w:rsidRDefault="00231581" w:rsidP="002C222E">
            <w:pPr>
              <w:pStyle w:val="Bulletlevel2"/>
            </w:pPr>
            <w:r>
              <w:t>Loại sổ</w:t>
            </w:r>
          </w:p>
          <w:p w:rsidR="00231581" w:rsidRDefault="00231581" w:rsidP="002C222E">
            <w:pPr>
              <w:pStyle w:val="Bulletlevel2"/>
            </w:pPr>
            <w:r>
              <w:t>Mã khách hàng</w:t>
            </w:r>
          </w:p>
          <w:p w:rsidR="00231581" w:rsidRDefault="00231581" w:rsidP="002C222E">
            <w:pPr>
              <w:pStyle w:val="Bulletlevel2"/>
            </w:pPr>
            <w:r>
              <w:t>Tên khách hàng</w:t>
            </w:r>
          </w:p>
          <w:p w:rsidR="00231581" w:rsidRDefault="00231581" w:rsidP="002C222E">
            <w:pPr>
              <w:pStyle w:val="Bulletlevel2"/>
            </w:pPr>
            <w:r>
              <w:t>Số giấy tờ</w:t>
            </w:r>
          </w:p>
          <w:p w:rsidR="00231581" w:rsidRDefault="00231581" w:rsidP="002C222E">
            <w:pPr>
              <w:pStyle w:val="Bulletlevel2"/>
            </w:pPr>
            <w:r>
              <w:t>Địa chỉ</w:t>
            </w:r>
          </w:p>
          <w:p w:rsidR="00231581" w:rsidRDefault="00231581" w:rsidP="002C222E">
            <w:pPr>
              <w:pStyle w:val="Bulletlevel2"/>
            </w:pPr>
            <w:r>
              <w:t>Số tiền gốc: Người dùng tự nhập số tiền khách hàng đăng ký rút gốc</w:t>
            </w:r>
          </w:p>
          <w:p w:rsidR="00231581" w:rsidRDefault="00231581" w:rsidP="002C222E">
            <w:pPr>
              <w:pStyle w:val="Bulletlevel2"/>
            </w:pPr>
            <w:r>
              <w:t>Số dư còn lại</w:t>
            </w:r>
          </w:p>
          <w:p w:rsidR="00231581" w:rsidRDefault="00231581" w:rsidP="002C222E">
            <w:pPr>
              <w:pStyle w:val="Bulletlevel2"/>
            </w:pPr>
            <w:r>
              <w:t>Số tiền lãi: Người sùng tự nhập số tiền lãi khách hàng đăng ký rút.</w:t>
            </w:r>
          </w:p>
          <w:p w:rsidR="00231581" w:rsidRDefault="00231581" w:rsidP="002C222E">
            <w:pPr>
              <w:pStyle w:val="Bulletlevel2"/>
            </w:pPr>
            <w:r>
              <w:t>Ghi chú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Tổng tiền gốc lãi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Tổng số tiền gốc lãi = Tổng số tiền gốc + Tổng số tiền lãi</w:t>
            </w:r>
          </w:p>
        </w:tc>
      </w:tr>
    </w:tbl>
    <w:p w:rsidR="00231581" w:rsidRPr="00EC4EA7" w:rsidRDefault="00231581" w:rsidP="00840488">
      <w:pPr>
        <w:pStyle w:val="Heading4"/>
        <w:numPr>
          <w:ilvl w:val="0"/>
          <w:numId w:val="0"/>
        </w:numPr>
      </w:pPr>
      <w:bookmarkStart w:id="0" w:name="_GoBack"/>
      <w:bookmarkEnd w:id="0"/>
    </w:p>
    <w:sectPr w:rsidR="00231581" w:rsidRPr="00EC4EA7" w:rsidSect="006D00FB">
      <w:headerReference w:type="default" r:id="rId20"/>
      <w:footerReference w:type="default" r:id="rId21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BB" w:rsidRDefault="003804BB" w:rsidP="00E57131">
      <w:r>
        <w:separator/>
      </w:r>
    </w:p>
    <w:p w:rsidR="003804BB" w:rsidRDefault="003804BB" w:rsidP="00E57131"/>
    <w:p w:rsidR="003804BB" w:rsidRDefault="003804BB" w:rsidP="00E57131"/>
    <w:p w:rsidR="003804BB" w:rsidRDefault="003804BB" w:rsidP="00E57131"/>
    <w:p w:rsidR="003804BB" w:rsidRDefault="003804BB"/>
  </w:endnote>
  <w:endnote w:type="continuationSeparator" w:id="0">
    <w:p w:rsidR="003804BB" w:rsidRDefault="003804BB" w:rsidP="00E57131">
      <w:r>
        <w:continuationSeparator/>
      </w:r>
    </w:p>
    <w:p w:rsidR="003804BB" w:rsidRDefault="003804BB" w:rsidP="00E57131"/>
    <w:p w:rsidR="003804BB" w:rsidRDefault="003804BB" w:rsidP="00E57131"/>
    <w:p w:rsidR="003804BB" w:rsidRDefault="003804BB" w:rsidP="00E57131"/>
    <w:p w:rsidR="003804BB" w:rsidRDefault="00380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40488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BB" w:rsidRDefault="003804BB" w:rsidP="00E57131">
      <w:r>
        <w:separator/>
      </w:r>
    </w:p>
    <w:p w:rsidR="003804BB" w:rsidRDefault="003804BB" w:rsidP="00E57131"/>
    <w:p w:rsidR="003804BB" w:rsidRDefault="003804BB" w:rsidP="00E57131"/>
    <w:p w:rsidR="003804BB" w:rsidRDefault="003804BB" w:rsidP="00E57131"/>
    <w:p w:rsidR="003804BB" w:rsidRDefault="003804BB"/>
  </w:footnote>
  <w:footnote w:type="continuationSeparator" w:id="0">
    <w:p w:rsidR="003804BB" w:rsidRDefault="003804BB" w:rsidP="00E57131">
      <w:r>
        <w:continuationSeparator/>
      </w:r>
    </w:p>
    <w:p w:rsidR="003804BB" w:rsidRDefault="003804BB" w:rsidP="00E57131"/>
    <w:p w:rsidR="003804BB" w:rsidRDefault="003804BB" w:rsidP="00E57131"/>
    <w:p w:rsidR="003804BB" w:rsidRDefault="003804BB" w:rsidP="00E57131"/>
    <w:p w:rsidR="003804BB" w:rsidRDefault="003804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EACBDC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67BE7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4BB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90E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6A6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919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488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92E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3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4FA8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976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723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6FC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26FD0-EB7B-4901-ADB2-88CFF02B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1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2572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2014-09-03T09:07:00Z</dcterms:created>
  <dcterms:modified xsi:type="dcterms:W3CDTF">2014-09-05T01:54:00Z</dcterms:modified>
</cp:coreProperties>
</file>