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>Truy cập chức năng Đăng ký Nhóm tài sản</w:t>
      </w:r>
    </w:p>
    <w:p w:rsidR="00427CE9" w:rsidRDefault="00427CE9" w:rsidP="00427CE9">
      <w:r>
        <w:t xml:space="preserve">Quản lý tài sản </w:t>
      </w:r>
      <w:r>
        <w:sym w:font="Wingdings" w:char="F0E0"/>
      </w:r>
      <w:r>
        <w:t xml:space="preserve"> Dùng </w:t>
      </w:r>
      <w:proofErr w:type="gramStart"/>
      <w:r>
        <w:t>chung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1C2D79">
        <w:t xml:space="preserve">Nhóm tài sản </w:t>
      </w:r>
      <w:r w:rsidR="001C2D79">
        <w:sym w:font="Wingdings" w:char="F0E0"/>
      </w:r>
      <w:r w:rsidR="001C2D79">
        <w:t xml:space="preserve"> Đăng ký nhóm tài sản</w:t>
      </w:r>
    </w:p>
    <w:p w:rsidR="00427CE9" w:rsidRPr="00066394" w:rsidRDefault="008D6FCC" w:rsidP="00427CE9">
      <w:r>
        <w:rPr>
          <w:noProof/>
        </w:rPr>
        <w:drawing>
          <wp:inline distT="0" distB="0" distL="0" distR="0" wp14:anchorId="3DF9D584" wp14:editId="3480EDBD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>Cây thực đơn truy cập chức năng Đăng ký Nhóm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8D6FCC" w:rsidRPr="008D6FCC" w:rsidRDefault="008D6FCC" w:rsidP="008D6FCC">
      <w:pPr>
        <w:pStyle w:val="Heading6"/>
      </w:pPr>
      <w:r>
        <w:t xml:space="preserve">Thẻ thông tin </w:t>
      </w:r>
      <w:proofErr w:type="gramStart"/>
      <w:r>
        <w:t>chung</w:t>
      </w:r>
      <w:proofErr w:type="gramEnd"/>
    </w:p>
    <w:p w:rsidR="00427CE9" w:rsidRDefault="00427CE9" w:rsidP="00427CE9">
      <w:pPr>
        <w:pStyle w:val="Bulletlevel1"/>
      </w:pPr>
      <w:r>
        <w:t>Giao diện</w:t>
      </w:r>
    </w:p>
    <w:p w:rsidR="00427CE9" w:rsidRDefault="008D6FCC" w:rsidP="00427CE9">
      <w:r>
        <w:rPr>
          <w:noProof/>
        </w:rPr>
        <w:drawing>
          <wp:inline distT="0" distB="0" distL="0" distR="0" wp14:anchorId="512D3BC2" wp14:editId="4F5A61FC">
            <wp:extent cx="6364605" cy="2169187"/>
            <wp:effectExtent l="0" t="0" r="0" b="2540"/>
            <wp:docPr id="237" name="Picture 237" descr="C:\Users\OanhXinh\AppData\Local\Temp\SNAGHTML16cd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anhXinh\AppData\Local\Temp\SNAGHTML16cd9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427CE9" w:rsidP="00427CE9">
      <w:pPr>
        <w:pStyle w:val="NumberTable"/>
      </w:pPr>
      <w:r>
        <w:t>Đăng ký Nhóm tài sản</w:t>
      </w:r>
      <w:r w:rsidR="008D6FCC">
        <w:t xml:space="preserve"> – Thẻ thông tin chung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27CE9" w:rsidRPr="00394FB3" w:rsidTr="008B457E">
        <w:tc>
          <w:tcPr>
            <w:tcW w:w="10170" w:type="dxa"/>
            <w:gridSpan w:val="3"/>
          </w:tcPr>
          <w:p w:rsidR="00427CE9" w:rsidRPr="00394FB3" w:rsidRDefault="00427CE9" w:rsidP="008B457E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8D6FCC">
              <w:rPr>
                <w:b/>
                <w:i/>
              </w:rPr>
              <w:t>nhóm TSCĐ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  <w:jc w:val="center"/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>Loại tài sản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Default="00910891" w:rsidP="008B457E">
            <w:pPr>
              <w:pStyle w:val="Bulletlevel1"/>
            </w:pPr>
            <w:r>
              <w:t>Chọn loại tài sản trong danh sách như sau</w:t>
            </w:r>
          </w:p>
          <w:p w:rsidR="00910891" w:rsidRPr="00910891" w:rsidRDefault="00910891" w:rsidP="00910891">
            <w:r>
              <w:rPr>
                <w:noProof/>
              </w:rPr>
              <w:drawing>
                <wp:inline distT="0" distB="0" distL="0" distR="0" wp14:anchorId="596DD896" wp14:editId="661ADCBD">
                  <wp:extent cx="2390476" cy="695238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>Phân loại tài sản</w:t>
            </w:r>
            <w:r w:rsidR="0094517A">
              <w:t xml:space="preserve"> 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Default="00910891" w:rsidP="008B457E">
            <w:pPr>
              <w:pStyle w:val="Bulletlevel1"/>
            </w:pPr>
            <w:r>
              <w:t>Chọn phân loại tài sản trong danh sách như sau</w:t>
            </w:r>
          </w:p>
          <w:p w:rsidR="00910891" w:rsidRPr="00910891" w:rsidRDefault="00910891" w:rsidP="00910891">
            <w:r>
              <w:rPr>
                <w:noProof/>
              </w:rPr>
              <w:lastRenderedPageBreak/>
              <w:drawing>
                <wp:inline distT="0" distB="0" distL="0" distR="0" wp14:anchorId="2F932E3B" wp14:editId="3C6152AB">
                  <wp:extent cx="2390476" cy="2095238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>Nhóm tài sản cha</w:t>
            </w:r>
          </w:p>
        </w:tc>
        <w:tc>
          <w:tcPr>
            <w:tcW w:w="7018" w:type="dxa"/>
          </w:tcPr>
          <w:p w:rsidR="00427CE9" w:rsidRDefault="009B2F9C" w:rsidP="008B457E">
            <w:pPr>
              <w:pStyle w:val="Bulletlevel1"/>
            </w:pPr>
            <w:r>
              <w:t>Chọn Nhóm tài sản cha khi muốn tạo một nhóm tài sản con trong nhóm tài sản cha được chọn.</w:t>
            </w:r>
          </w:p>
          <w:p w:rsidR="009B2F9C" w:rsidRPr="00394FB3" w:rsidRDefault="009B2F9C" w:rsidP="008B457E">
            <w:pPr>
              <w:pStyle w:val="Bulletlevel1"/>
            </w:pPr>
            <w:r>
              <w:t>Nhóm tài sản cha được chọn từ Danh sách nhóm tài sản.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 xml:space="preserve">Mã nhóm tài sản 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Default="00086B7C" w:rsidP="008B457E">
            <w:pPr>
              <w:pStyle w:val="Bulletlevel1"/>
            </w:pPr>
            <w:r>
              <w:t>Hệ thống tự động hiển thị mã nhóm tài sản được khai báo trong hệ thống</w:t>
            </w:r>
          </w:p>
          <w:p w:rsidR="00086B7C" w:rsidRPr="00394FB3" w:rsidRDefault="00086B7C" w:rsidP="008B457E">
            <w:pPr>
              <w:pStyle w:val="Bulletlevel1"/>
            </w:pPr>
            <w:r>
              <w:t>Mã nhóm tài sản là duy nhất trong hệ thống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>Tên nhóm tài sản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EF1B51" w:rsidRDefault="00086B7C" w:rsidP="008B457E">
            <w:pPr>
              <w:pStyle w:val="Bulletlevel1"/>
            </w:pPr>
            <w:r>
              <w:t>Tự nhập tên nhóm tài sản tự bàn phím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520" w:type="dxa"/>
          </w:tcPr>
          <w:p w:rsidR="00427CE9" w:rsidRPr="00394FB3" w:rsidRDefault="008D6FCC" w:rsidP="008B457E">
            <w:r>
              <w:t>Thời gian khấu hao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394FB3" w:rsidRDefault="00086B7C" w:rsidP="008B457E">
            <w:pPr>
              <w:pStyle w:val="Bulletlevel1"/>
            </w:pPr>
            <w:r>
              <w:t>Tự nhập từ bàn phím.</w:t>
            </w:r>
          </w:p>
        </w:tc>
      </w:tr>
    </w:tbl>
    <w:p w:rsidR="008D6FCC" w:rsidRPr="008D6FCC" w:rsidRDefault="008D6FCC" w:rsidP="008D6FCC">
      <w:pPr>
        <w:pStyle w:val="Heading6"/>
      </w:pPr>
      <w:r>
        <w:t xml:space="preserve">Thẻ thông </w:t>
      </w:r>
      <w:r w:rsidRPr="008B7C62">
        <w:t>tin tài khoản hạch toán</w:t>
      </w:r>
    </w:p>
    <w:p w:rsidR="008D6FCC" w:rsidRDefault="008D6FCC" w:rsidP="008D6FCC">
      <w:pPr>
        <w:pStyle w:val="Bulletlevel1"/>
      </w:pPr>
      <w:r>
        <w:t>Giao diện</w:t>
      </w:r>
    </w:p>
    <w:p w:rsidR="008D6FCC" w:rsidRDefault="00176719" w:rsidP="008D6FCC">
      <w:r>
        <w:rPr>
          <w:noProof/>
        </w:rPr>
        <w:drawing>
          <wp:inline distT="0" distB="0" distL="0" distR="0" wp14:anchorId="7CAD3DAA" wp14:editId="1D2390E8">
            <wp:extent cx="5943600" cy="2530475"/>
            <wp:effectExtent l="0" t="0" r="0" b="317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CC" w:rsidRPr="00F9174C" w:rsidRDefault="008D6FCC" w:rsidP="008D6FCC">
      <w:pPr>
        <w:pStyle w:val="NumberTable"/>
      </w:pPr>
      <w:r>
        <w:t>Đăng ký Nhóm tài sản – Thẻ Tài khoản hạch toán</w:t>
      </w:r>
    </w:p>
    <w:p w:rsidR="008D6FCC" w:rsidRDefault="008D6FCC" w:rsidP="008D6FCC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8D6FCC" w:rsidRPr="00394FB3" w:rsidTr="00977C46">
        <w:tc>
          <w:tcPr>
            <w:tcW w:w="632" w:type="dxa"/>
            <w:hideMark/>
          </w:tcPr>
          <w:p w:rsidR="008D6FCC" w:rsidRPr="00394FB3" w:rsidRDefault="008D6FCC" w:rsidP="00977C4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8D6FCC" w:rsidRPr="00394FB3" w:rsidRDefault="008D6FCC" w:rsidP="00977C4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8D6FCC" w:rsidRPr="00394FB3" w:rsidRDefault="008D6FCC" w:rsidP="00977C4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8D6FCC" w:rsidRPr="00394FB3" w:rsidTr="00977C46">
        <w:tc>
          <w:tcPr>
            <w:tcW w:w="632" w:type="dxa"/>
          </w:tcPr>
          <w:p w:rsidR="008D6FCC" w:rsidRPr="00394FB3" w:rsidRDefault="008D6FCC" w:rsidP="00285A4D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</w:tcPr>
          <w:p w:rsidR="008D6FCC" w:rsidRPr="00394FB3" w:rsidRDefault="0099074E" w:rsidP="00977C46">
            <w:r>
              <w:t xml:space="preserve">Đơn vị hạch toán </w:t>
            </w:r>
          </w:p>
        </w:tc>
        <w:tc>
          <w:tcPr>
            <w:tcW w:w="7018" w:type="dxa"/>
          </w:tcPr>
          <w:p w:rsidR="008D6FCC" w:rsidRPr="00066394" w:rsidRDefault="008B7C62" w:rsidP="00977C46">
            <w:pPr>
              <w:pStyle w:val="Bulletlevel1"/>
            </w:pPr>
            <w:r>
              <w:t>Cho phép chọn đơn vị hạch toán độc lập hay phụ thuộc để hiển thị hệ thống tài khoản phù hợp</w:t>
            </w:r>
            <w:r w:rsidR="005A4EB5">
              <w:t>.</w:t>
            </w:r>
          </w:p>
        </w:tc>
      </w:tr>
      <w:tr w:rsidR="008D6FCC" w:rsidRPr="00394FB3" w:rsidTr="005A4EB5">
        <w:trPr>
          <w:trHeight w:val="1052"/>
        </w:trPr>
        <w:tc>
          <w:tcPr>
            <w:tcW w:w="632" w:type="dxa"/>
          </w:tcPr>
          <w:p w:rsidR="008D6FCC" w:rsidRPr="00394FB3" w:rsidRDefault="008D6FCC" w:rsidP="00285A4D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520" w:type="dxa"/>
          </w:tcPr>
          <w:p w:rsidR="008D6FCC" w:rsidRPr="00394FB3" w:rsidRDefault="005A4EB5" w:rsidP="00977C46">
            <w:r>
              <w:t>Chọn tài khoản hạch toán</w:t>
            </w:r>
          </w:p>
        </w:tc>
        <w:tc>
          <w:tcPr>
            <w:tcW w:w="7018" w:type="dxa"/>
          </w:tcPr>
          <w:p w:rsidR="008D6FCC" w:rsidRDefault="005A4EB5" w:rsidP="00977C46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787AC85A" wp14:editId="19652E1E">
                  <wp:extent cx="247619" cy="180952"/>
                  <wp:effectExtent l="0" t="0" r="635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hiển thị danh sách tài khoản.</w:t>
            </w:r>
          </w:p>
          <w:p w:rsidR="005A4EB5" w:rsidRPr="00394FB3" w:rsidRDefault="005A4EB5" w:rsidP="00977C46">
            <w:pPr>
              <w:pStyle w:val="Bulletlevel1"/>
            </w:pPr>
            <w:r>
              <w:t>Chọn tài khoản phù hợp với ký hiệu hạch toán của nhóm tài sản.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427CE9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59A6ED78" wp14:editId="73F0F3C0">
            <wp:extent cx="476191" cy="228571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Lưu thông </w:t>
      </w:r>
      <w:proofErr w:type="gramStart"/>
      <w:r>
        <w:t>tin  ở</w:t>
      </w:r>
      <w:proofErr w:type="gramEnd"/>
      <w:r>
        <w:t xml:space="preserve"> trạng thái đã duyệt.</w:t>
      </w:r>
      <w:bookmarkStart w:id="1" w:name="_GoBack"/>
      <w:bookmarkEnd w:id="0"/>
      <w:bookmarkEnd w:id="1"/>
    </w:p>
    <w:sectPr w:rsidR="00427CE9" w:rsidSect="006D00FB">
      <w:headerReference w:type="default" r:id="rId16"/>
      <w:footerReference w:type="default" r:id="rId17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06D" w:rsidRDefault="00E2406D" w:rsidP="00E57131">
      <w:r>
        <w:separator/>
      </w:r>
    </w:p>
    <w:p w:rsidR="00E2406D" w:rsidRDefault="00E2406D" w:rsidP="00E57131"/>
    <w:p w:rsidR="00E2406D" w:rsidRDefault="00E2406D" w:rsidP="00E57131"/>
    <w:p w:rsidR="00E2406D" w:rsidRDefault="00E2406D" w:rsidP="00E57131"/>
    <w:p w:rsidR="00E2406D" w:rsidRDefault="00E2406D"/>
  </w:endnote>
  <w:endnote w:type="continuationSeparator" w:id="0">
    <w:p w:rsidR="00E2406D" w:rsidRDefault="00E2406D" w:rsidP="00E57131">
      <w:r>
        <w:continuationSeparator/>
      </w:r>
    </w:p>
    <w:p w:rsidR="00E2406D" w:rsidRDefault="00E2406D" w:rsidP="00E57131"/>
    <w:p w:rsidR="00E2406D" w:rsidRDefault="00E2406D" w:rsidP="00E57131"/>
    <w:p w:rsidR="00E2406D" w:rsidRDefault="00E2406D" w:rsidP="00E57131"/>
    <w:p w:rsidR="00E2406D" w:rsidRDefault="00E24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C83318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06D" w:rsidRDefault="00E2406D" w:rsidP="00E57131">
      <w:r>
        <w:separator/>
      </w:r>
    </w:p>
    <w:p w:rsidR="00E2406D" w:rsidRDefault="00E2406D" w:rsidP="00E57131"/>
    <w:p w:rsidR="00E2406D" w:rsidRDefault="00E2406D" w:rsidP="00E57131"/>
    <w:p w:rsidR="00E2406D" w:rsidRDefault="00E2406D" w:rsidP="00E57131"/>
    <w:p w:rsidR="00E2406D" w:rsidRDefault="00E2406D"/>
  </w:footnote>
  <w:footnote w:type="continuationSeparator" w:id="0">
    <w:p w:rsidR="00E2406D" w:rsidRDefault="00E2406D" w:rsidP="00E57131">
      <w:r>
        <w:continuationSeparator/>
      </w:r>
    </w:p>
    <w:p w:rsidR="00E2406D" w:rsidRDefault="00E2406D" w:rsidP="00E57131"/>
    <w:p w:rsidR="00E2406D" w:rsidRDefault="00E2406D" w:rsidP="00E57131"/>
    <w:p w:rsidR="00E2406D" w:rsidRDefault="00E2406D" w:rsidP="00E57131"/>
    <w:p w:rsidR="00E2406D" w:rsidRDefault="00E240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9CFEDDB" wp14:editId="68E4D4B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318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406D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3C930-9EB2-4778-849C-B56D55D7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510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1293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2014-09-05T05:08:00Z</dcterms:modified>
</cp:coreProperties>
</file>