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52"/>
        <w:gridCol w:w="2612"/>
        <w:gridCol w:w="32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Riqueza neta 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Ratio de desigualdad riqueza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Alquiler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2.217 €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1,00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Propiedad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193.919 €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87,44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Casero (1 vivienda en alquiler)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407.975 €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183,95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Multiarrendadores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996.826 €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449,47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Dos viviendas en alquiler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972.189 €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438,36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Tres viviendas en alquiler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1.069.029 €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482,02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Cuatro o más viviendas en alquiler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1.519.186 €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685,00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2026-06-25T13:28:45Z</dcterms:modified>
  <cp:category/>
</cp:coreProperties>
</file>