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E4D8C"/>
          <w:spacing w:val="60"/>
          <w:sz w:val="18"/>
          <w:szCs w:val="18"/>
        </w:rPr>
        <w:t xml:space="preserve">OVERVIEW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is the ReAct Pattern?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E8EE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ReAct is the foundational building block of Agentic AI. It enables an AI agent to reason about a problem, choose an action (such as calling a tool or API), observe the result, and repeat this loop until a satisfying answer is reached — all without a human directing every step.</w:t>
            </w:r>
          </w:p>
        </w:tc>
      </w:tr>
    </w:tbl>
    <w:p>
      <w:pPr>
        <w:spacing w:after="160" w:before="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name ReAct comes from combining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asoning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ing. Developed in 2022 by researchers at Princeton and Google, it was a breakthrough because it solved a critical gap: earlier AI models could either reason (think through a problem step-by-step) or act (use tools), but not coordinate both together reliably.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Think of it like a skilled doctor during a diagnostic consultation. They don't just guess an answer — they reason through symptoms, order a test, look at the result, reconsider their hypothesis, order another test if needed, and keep iterating until they arrive at a confident diagnosis. ReAct enables AI to do the same thing.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A9A9A"/>
                <w:spacing w:val="40"/>
                <w:sz w:val="16"/>
                <w:szCs w:val="16"/>
              </w:rPr>
              <w:t xml:space="preserve">ALSO KNOWN 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Think–Act–Observe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A9A9A"/>
                <w:spacing w:val="40"/>
                <w:sz w:val="16"/>
                <w:szCs w:val="16"/>
              </w:rPr>
              <w:t xml:space="preserve">COMPLEXITY LEVEL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Low–Medium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A9A9A"/>
                <w:spacing w:val="40"/>
                <w:sz w:val="16"/>
                <w:szCs w:val="16"/>
              </w:rPr>
              <w:t xml:space="preserve">AGENT 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Single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A9A9A"/>
                <w:spacing w:val="40"/>
                <w:sz w:val="16"/>
                <w:szCs w:val="16"/>
              </w:rPr>
              <w:t xml:space="preserve">BEST SUITED FOR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Dynamic, multi-step tasks</w:t>
            </w:r>
          </w:p>
        </w:tc>
      </w:tr>
    </w:tbl>
    <w:p>
      <w:pPr>
        <w:spacing w:after="160" w:before="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is considered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first pattern to learn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because most other patterns (Planning, Reflection, Multi-Agent) build on or extend this Reason→Act→Observe loop.</w:t>
      </w:r>
    </w:p>
    <w:p>
      <w:pPr>
        <w:pBdr>
          <w:bottom w:val="single" w:color="D0CCC5" w:sz="4" w:space="1"/>
        </w:pBdr>
        <w:spacing w:after="280" w:before="2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E4D8C"/>
          <w:spacing w:val="60"/>
          <w:sz w:val="18"/>
          <w:szCs w:val="18"/>
        </w:rPr>
        <w:t xml:space="preserve">THE PROBLEM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Problem Does It Solve?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C9B0" w:sz="1"/>
              <w:left w:val="single" w:color="E8C9B0" w:sz="1"/>
              <w:bottom w:val="single" w:color="E8C9B0" w:sz="1"/>
              <w:right w:val="single" w:color="E8C9B0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3A0F"/>
                <w:sz w:val="22"/>
                <w:szCs w:val="22"/>
              </w:rPr>
              <w:t xml:space="preserve">The Core Problem: Static AI Has No Feedback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C2E0A"/>
                <w:sz w:val="22"/>
                <w:szCs w:val="22"/>
              </w:rPr>
              <w:t xml:space="preserve">Traditional AI models answer in a single pass — they receive a question, generate a response, and stop. If they need current data, need to look something up, or realise mid-answer that they need more information, they simply cannot course-correct. They hallucinate, guess, or produce incomplete answers.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Specific challenges this pattern addresses</w:t>
      </w:r>
    </w:p>
    <w:p>
      <w:pPr>
        <w:spacing w:after="40" w:before="120"/>
        <w:ind w:left="3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Hallucination under uncertainty</w:t>
      </w:r>
    </w:p>
    <w:p>
      <w:pPr>
        <w:spacing w:after="80" w:before="0"/>
        <w:ind w:left="6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an AI lacks information, it often makes up plausible-sounding answers. ReAct replaces guesses with tool calls — the agent asks a database or API instead of fabricating an answer.</w:t>
      </w:r>
    </w:p>
    <w:p>
      <w:pPr>
        <w:spacing w:after="40" w:before="120"/>
        <w:ind w:left="3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Single-shot limitations</w:t>
      </w:r>
    </w:p>
    <w:p>
      <w:pPr>
        <w:spacing w:after="80" w:before="0"/>
        <w:ind w:left="6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Many tasks cannot be solved in one step. ReAct enables an agent to iteratively work through sub-problems in sequence, building on each result.</w:t>
      </w:r>
    </w:p>
    <w:p>
      <w:pPr>
        <w:spacing w:after="40" w:before="120"/>
        <w:ind w:left="3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Inability to use real-world tools</w:t>
      </w:r>
    </w:p>
    <w:p>
      <w:pPr>
        <w:spacing w:after="80" w:before="0"/>
        <w:ind w:left="6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Pure language models are isolated. ReAct provides a structured pattern to call APIs, run calculations, query databases, and interpret the results — bridging the gap between reasoning and real-world data.</w:t>
      </w:r>
    </w:p>
    <w:p>
      <w:pPr>
        <w:spacing w:after="40" w:before="120"/>
        <w:ind w:left="3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Lack of transparency in reasoning</w:t>
      </w:r>
    </w:p>
    <w:p>
      <w:pPr>
        <w:spacing w:after="80" w:before="0"/>
        <w:ind w:left="6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externalises the AI's thought process in a structured scratchpad, making it auditable. You can see exactly why the agent did what it did at each step — critical for regulated industries like healthcare.</w:t>
      </w:r>
    </w:p>
    <w:p>
      <w:pPr>
        <w:pBdr>
          <w:bottom w:val="single" w:color="D0CCC5" w:sz="4" w:space="1"/>
        </w:pBdr>
        <w:spacing w:after="280" w:before="2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E4D8C"/>
          <w:spacing w:val="60"/>
          <w:sz w:val="18"/>
          <w:szCs w:val="18"/>
        </w:rPr>
        <w:t xml:space="preserve">ARCHITECTURE DIAGRAM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Component Architecture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diagram below shows the key components that make up a ReAct agent system and how they connect. The core loop happens between the LLM Brain, the Tool Executor, and the Scratchpad (memory).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E" w:sz="1"/>
              <w:left w:val="single" w:color="C8C4BE" w:sz="1"/>
              <w:bottom w:val="single" w:color="C8C4BE" w:sz="1"/>
              <w:right w:val="single" w:color="C8C4BE" w:sz="1"/>
            </w:tcBorders>
            <w:shd w:fill="F8F7F4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[Diagram placeholder — paste Mermaid script below into your diagramming tool]</w:t>
            </w:r>
          </w:p>
        </w:tc>
      </w:tr>
      <w:tr>
        <w:tc>
          <w:tcPr>
            <w:tcBorders>
              <w:top w:val="none" w:color="FFFFFF" w:sz="0"/>
              <w:left w:val="single" w:color="C8C4BE" w:sz="1"/>
              <w:bottom w:val="single" w:color="C8C4BE" w:sz="1"/>
              <w:right w:val="single" w:color="C8C4BE" w:sz="1"/>
            </w:tcBorders>
            <w:shd w:fill="FFFFFF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Figure 1 — ReAct Agent Architecture. The LLM iterates through the Scratchpad and Tool Layer until it produces a final answer.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Mermaid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graph TD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User(["User / System Input Request"])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subgraph AgentCore["ReAct Agent Core"]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direction TB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LLM["LLM - Reasoning Engine\nGenerates Thought + Action"]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Scratchpad["Scratchpad / Context\nStores Thought-Action-Observation history"]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Parser["Output Parser\nExtracts Action and Action Input"]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subgraph ToolLayer["Tool Layer"]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direction LR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APITool["External API (REST / FHIR)"]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DBTool["Database (SQL / Vector DB)"]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CalcTool["Calculator (Logic / Math)"]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SearchTool["Search Engine (RAG / Web)"]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Guard["Safety Guard\nPolicy and Guardrails"]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Output(["Final Answer to User"])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 --&gt; LLM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LLM --&gt; Parser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Parser --&gt; Guard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Guard --&gt; ToolLayer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ToolLayer --&gt; Scratchpad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Scratchpad --&gt; LLM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LLM -- "Finish signal" --&gt; Output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Tip: Paste the script above into </w:t>
      </w:r>
      <w:r>
        <w:rPr>
          <w:rFonts w:ascii="Arial" w:cs="Arial" w:eastAsia="Arial" w:hAnsi="Arial"/>
          <w:i/>
          <w:iCs/>
          <w:color w:val="1E4D8C"/>
          <w:sz w:val="18"/>
          <w:szCs w:val="18"/>
        </w:rPr>
        <w:t xml:space="preserve">mermaid.live</w:t>
      </w: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 or the Confluence Mermaid Macro to render the diagram.</w:t>
      </w:r>
    </w:p>
    <w:p>
      <w:pPr>
        <w:spacing w:after="2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components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7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in Practice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(Reasoning Engine)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"brain" — decides what to think and which action to take next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GPT-4o, Claude Sonnet, Gemini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Scratchpad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memory that stores the history of thoughts, actions, and observations across iterations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running text log injected back into the LLM prompt each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Parser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Extracts the structured Action and Action Input from the LLM's free-text output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Regex or JSON parser reading  Action: search_ehr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Layer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Real-world connectors the agent can call — APIs, databases, calculators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FHIR API, lab result DB, clinical guidelines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Safety Guard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Policy-enforcement layer that validates actions before they execute — prevents harmful or out-of-scope calls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Blocks the agent from ordering medications without physician approval</w:t>
            </w:r>
          </w:p>
        </w:tc>
      </w:tr>
    </w:tbl>
    <w:p>
      <w:pPr>
        <w:pBdr>
          <w:bottom w:val="single" w:color="D0CCC5" w:sz="4" w:space="1"/>
        </w:pBdr>
        <w:spacing w:after="280" w:before="2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E4D8C"/>
          <w:spacing w:val="60"/>
          <w:sz w:val="18"/>
          <w:szCs w:val="18"/>
        </w:rPr>
        <w:t xml:space="preserve">PROCESS FLOW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How the ReAct Loop Works Step-by-Step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iteration of the loop has three clearly defined phases: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Thought → Action → Observation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agent repeats this until it is confident enough to return a final answer.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E" w:sz="1"/>
              <w:left w:val="single" w:color="C8C4BE" w:sz="1"/>
              <w:bottom w:val="single" w:color="C8C4BE" w:sz="1"/>
              <w:right w:val="single" w:color="C8C4BE" w:sz="1"/>
            </w:tcBorders>
            <w:shd w:fill="F8F7F4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[Diagram placeholder — paste Mermaid script below into your diagramming tool]</w:t>
            </w:r>
          </w:p>
        </w:tc>
      </w:tr>
      <w:tr>
        <w:tc>
          <w:tcPr>
            <w:tcBorders>
              <w:top w:val="none" w:color="FFFFFF" w:sz="0"/>
              <w:left w:val="single" w:color="C8C4BE" w:sz="1"/>
              <w:bottom w:val="single" w:color="C8C4BE" w:sz="1"/>
              <w:right w:val="single" w:color="C8C4BE" w:sz="1"/>
            </w:tcBorders>
            <w:shd w:fill="FFFFFF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A9A9A"/>
                <w:sz w:val="18"/>
                <w:szCs w:val="18"/>
              </w:rPr>
              <w:t xml:space="preserve">Figure 2 — ReAct Process Flow showing two reasoning iterations before producing a final answer.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Mermaid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sequenceDiagram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autonumber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actor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participant Agent as ReAct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participant Guard as Safety Guard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participant Tool as 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participant Memory as Scratchpad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User-&gt;&gt;Agent: Submit task or question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rect rgb(232, 238, 247)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note over Agent,Memory: Iteration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Agent-&gt;&gt;Memory: Write Thought: "I need to check patient medication history"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Agent-&gt;&gt;Guard: Propose Action: search_ehr(patient_id=1234)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Guard--&gt;&gt;Agent: Action approved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Agent-&gt;&gt;Tool: Call search_ehr(patient_id=1234)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Tool--&gt;&gt;Agent: Returns: [{medication: "Warfarin", dose: "5mg"}]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Agent-&gt;&gt;Memory: Write Observation: "Patient is on Warfarin"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rect rgb(232, 247, 238)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note over Agent,Memory: Iteration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Agent-&gt;&gt;Memory: Write Thought: "Check for drug interactions with new prescription"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Agent-&gt;&gt;Guard: Propose Action: check_interactions(warfarin, amoxicillin)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Guard--&gt;&gt;Agent: Action approved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Agent-&gt;&gt;Tool: Call check_interactions()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Tool--&gt;&gt;Agent: Returns: Moderate interaction - monitor INR closely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Agent-&gt;&gt;Memory: Write Observation: "Interaction found - flag for physician"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rect rgb(253, 240, 232)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note over Agent,Memory: Final Answer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Agent-&gt;&gt;Agent: Thought: "Sufficient information gathered - ready to respond"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Agent-&gt;&gt;User: Final Answer: "Amoxicillin can be prescribed but requires INR monitoring."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Tip: Paste the script above into </w:t>
      </w:r>
      <w:r>
        <w:rPr>
          <w:rFonts w:ascii="Arial" w:cs="Arial" w:eastAsia="Arial" w:hAnsi="Arial"/>
          <w:i/>
          <w:iCs/>
          <w:color w:val="1E4D8C"/>
          <w:sz w:val="18"/>
          <w:szCs w:val="18"/>
        </w:rPr>
        <w:t xml:space="preserve">mermaid.live</w:t>
      </w: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 or the Confluence Mermaid Macro to render the diagram.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E" w:sz="1"/>
              <w:left w:val="single" w:color="C8C4BE" w:sz="1"/>
              <w:bottom w:val="single" w:color="C8C4BE" w:sz="1"/>
              <w:right w:val="single" w:color="C8C4BE" w:sz="1"/>
            </w:tcBorders>
            <w:shd w:fill="F3F1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Notice how the agent doesn't just answer immediately. It first checks the patient record, then thinks about what it found, then checks drug interactions, and only then gives an answer — exactly how a careful clinician would reason through the problem.</w:t>
            </w:r>
          </w:p>
        </w:tc>
      </w:tr>
    </w:tbl>
    <w:p>
      <w:pPr>
        <w:pBdr>
          <w:bottom w:val="single" w:color="D0CCC5" w:sz="4" w:space="1"/>
        </w:pBdr>
        <w:spacing w:after="280" w:before="2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E4D8C"/>
          <w:spacing w:val="60"/>
          <w:sz w:val="18"/>
          <w:szCs w:val="18"/>
        </w:rPr>
        <w:t xml:space="preserve">HEALTHCARE USE CASE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Real-World Application in Healthcare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DDC8" w:sz="1"/>
              <w:left w:val="single" w:color="B8DDC8" w:sz="1"/>
              <w:bottom w:val="single" w:color="B8DDC8" w:sz="1"/>
              <w:right w:val="single" w:color="B8DDC8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pacing w:val="60"/>
                <w:sz w:val="16"/>
                <w:szCs w:val="16"/>
              </w:rPr>
              <w:t xml:space="preserve">CLINICAL SCENARIO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Medication Safety &amp; Drug Interaction Checking at Point of Care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D2A"/>
                <w:sz w:val="22"/>
                <w:szCs w:val="22"/>
              </w:rPr>
              <w:t xml:space="preserve">A clinical decision support assistant powered by the ReAct pattern assists physicians during e-prescribing. When a doctor initiates a new prescription, the agent autonomously checks the patient's current medication list, queries a drug interaction database, reviews relevant allergy records, and cross-references dosing guidelines — surfacing a consolidated safety summary before the physician confirms the order.</w:t>
            </w:r>
          </w:p>
        </w:tc>
      </w:tr>
    </w:tbl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Why ReAct is the right pattern here</w:t>
      </w:r>
    </w:p>
    <w:p>
      <w:pPr>
        <w:spacing w:after="60" w:before="60"/>
        <w:ind w:left="360" w:hanging="3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✓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task requires multiple sequential lookups (EHR → drug DB → allergy DB → dosing guidelines) — perfect for an iterative reasoning loop</w:t>
      </w:r>
    </w:p>
    <w:p>
      <w:pPr>
        <w:spacing w:after="60" w:before="60"/>
        <w:ind w:left="360" w:hanging="3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✓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Each step depends on the result of the previous one — the agent can't know which interaction to check until it first retrieves the current medications</w:t>
      </w:r>
    </w:p>
    <w:p>
      <w:pPr>
        <w:spacing w:after="60" w:before="60"/>
        <w:ind w:left="360" w:hanging="3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✓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scratchpad provides a full audit trail of exactly what data was checked and why — essential for clinical governance and liability</w:t>
      </w:r>
    </w:p>
    <w:p>
      <w:pPr>
        <w:spacing w:after="60" w:before="60"/>
        <w:ind w:left="360" w:hanging="3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✓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Safety guards ensure the agent can never autonomously prescribe or modify an order — it only surfaces information for the physician to decide</w:t>
      </w:r>
    </w:p>
    <w:p>
      <w:pPr>
        <w:spacing w:after="60" w:before="60"/>
        <w:ind w:left="360" w:hanging="32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✓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Reduces physician cognitive load on routine safety checks, freeing attention for complex clinical judgement</w:t>
      </w:r>
    </w:p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Other healthcare scenarios where ReAct 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7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the Agent Uses</w:t>
            </w:r>
          </w:p>
        </w:tc>
        <w:tc>
          <w:tcPr>
            <w:tcW w:type="dxa" w:w="2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 authorisation drafting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Payer policy API, EHR, clinical guidelines search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Reduces admin time from hours to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Differential diagnosis support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Symptom checker API, lab result DB, medical literature search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Surfaces relevant differentials with supporting 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Discharge summary generation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Inpatient notes DB, lab results, procedure records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Auto-drafts accurate summaries for physician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Patient triage in A&amp;E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Vital signs stream, triage protocol DB, bed availability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Recommends triage priority with reasoning trail</w:t>
            </w:r>
          </w:p>
        </w:tc>
      </w:tr>
    </w:tbl>
    <w:p>
      <w:pPr>
        <w:pBdr>
          <w:bottom w:val="single" w:color="D0CCC5" w:sz="4" w:space="1"/>
        </w:pBdr>
        <w:spacing w:after="280" w:before="2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E4D8C"/>
          <w:spacing w:val="60"/>
          <w:sz w:val="18"/>
          <w:szCs w:val="18"/>
        </w:rPr>
        <w:t xml:space="preserve">LIMITATIONS &amp; CAUTIONS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When Not to Use the ReAct Pattern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is powerful but not always the right choice. Applying it where simpler solutions work introduces unnecessary cost, latency, and complexity.</w:t>
      </w:r>
    </w:p>
    <w:p>
      <w:pPr>
        <w:spacing w:after="80" w:before="0"/>
      </w:pPr>
    </w:p>
    <w:p>
      <w:pPr>
        <w:spacing w:after="40" w:before="120"/>
        <w:ind w:left="360" w:hanging="320"/>
      </w:pPr>
      <w:r>
        <w:rPr>
          <w:rFonts w:ascii="Arial" w:cs="Arial" w:eastAsia="Arial" w:hAnsi="Arial"/>
          <w:b/>
          <w:bCs/>
          <w:color w:val="8B3A0F"/>
          <w:sz w:val="22"/>
          <w:szCs w:val="22"/>
        </w:rPr>
        <w:t xml:space="preserve">✗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Single-step tasks: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the question can be answered in one model call with no tool use — such as summarising a pasted document or answering a factual question the model already knows — a plain LLM call is cheaper and faster. ReAct adds overhead for no gain.</w:t>
      </w:r>
    </w:p>
    <w:p>
      <w:pPr>
        <w:spacing w:after="40" w:before="120"/>
        <w:ind w:left="360" w:hanging="320"/>
      </w:pPr>
      <w:r>
        <w:rPr>
          <w:rFonts w:ascii="Arial" w:cs="Arial" w:eastAsia="Arial" w:hAnsi="Arial"/>
          <w:b/>
          <w:bCs/>
          <w:color w:val="8B3A0F"/>
          <w:sz w:val="22"/>
          <w:szCs w:val="22"/>
        </w:rPr>
        <w:t xml:space="preserve">✗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Real-time / latency-critical systems: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Each reasoning iteration adds round-trip latency (model call + tool call + parsing). For systems requiring sub-second responses (e.g. live monitoring dashboards), the loop is too slow.</w:t>
      </w:r>
    </w:p>
    <w:p>
      <w:pPr>
        <w:spacing w:after="40" w:before="120"/>
        <w:ind w:left="360" w:hanging="320"/>
      </w:pPr>
      <w:r>
        <w:rPr>
          <w:rFonts w:ascii="Arial" w:cs="Arial" w:eastAsia="Arial" w:hAnsi="Arial"/>
          <w:b/>
          <w:bCs/>
          <w:color w:val="8B3A0F"/>
          <w:sz w:val="22"/>
          <w:szCs w:val="22"/>
        </w:rPr>
        <w:t xml:space="preserve">✗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Highly deterministic, rule-based workflows: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When every step is predefined and known in advance, a simple sequential workflow (or even a rule engine) is more reliable and auditable than letting an agent reason freely about what to do next.</w:t>
      </w:r>
    </w:p>
    <w:p>
      <w:pPr>
        <w:spacing w:after="40" w:before="120"/>
        <w:ind w:left="360" w:hanging="320"/>
      </w:pPr>
      <w:r>
        <w:rPr>
          <w:rFonts w:ascii="Arial" w:cs="Arial" w:eastAsia="Arial" w:hAnsi="Arial"/>
          <w:b/>
          <w:bCs/>
          <w:color w:val="8B3A0F"/>
          <w:sz w:val="22"/>
          <w:szCs w:val="22"/>
        </w:rPr>
        <w:t xml:space="preserve">✗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Tasks requiring parallel processing: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ReAct is inherently sequential — one thought leads to one action. If multiple tools need to be called simultaneously, consider the Multi-Agent Orchestration pattern with concurrent execution instead.</w:t>
      </w:r>
    </w:p>
    <w:p>
      <w:pPr>
        <w:spacing w:after="40" w:before="120"/>
        <w:ind w:left="360" w:hanging="320"/>
      </w:pPr>
      <w:r>
        <w:rPr>
          <w:rFonts w:ascii="Arial" w:cs="Arial" w:eastAsia="Arial" w:hAnsi="Arial"/>
          <w:b/>
          <w:bCs/>
          <w:color w:val="8B3A0F"/>
          <w:sz w:val="22"/>
          <w:szCs w:val="22"/>
        </w:rPr>
        <w:t xml:space="preserve">✗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Very long tasks with many iterations: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scratchpad grows with every iteration, eventually exceeding the LLM's context window. For tasks requiring 20+ steps, the Planning &amp; Task Decomposition pattern with checkpointing is more reliable.</w:t>
      </w:r>
    </w:p>
    <w:p>
      <w:pPr>
        <w:spacing w:after="40" w:before="120"/>
        <w:ind w:left="360" w:hanging="320"/>
      </w:pPr>
      <w:r>
        <w:rPr>
          <w:rFonts w:ascii="Arial" w:cs="Arial" w:eastAsia="Arial" w:hAnsi="Arial"/>
          <w:b/>
          <w:bCs/>
          <w:color w:val="8B3A0F"/>
          <w:sz w:val="22"/>
          <w:szCs w:val="22"/>
        </w:rPr>
        <w:t xml:space="preserve">✗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High-risk autonomous actions without human oversight: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Although safety guards help, ReAct should never be deployed to autonomously execute irreversible actions (deleting records, administering medication orders, financial transactions) without a human-in-the-loop checkpoint.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C4BE" w:sz="1"/>
              <w:left w:val="single" w:color="C8C4BE" w:sz="1"/>
              <w:bottom w:val="single" w:color="C8C4BE" w:sz="1"/>
              <w:right w:val="single" w:color="C8C4BE" w:sz="1"/>
            </w:tcBorders>
            <w:shd w:fill="F3F1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Decision rule of thumb: Start by asking "can a single LLM call answer this reliably?" If yes — don't use ReAct. Only reach for ReAct when the task needs real-world data, has multiple steps, or requires adaptive reasoning based on intermediate results.</w:t>
            </w:r>
          </w:p>
        </w:tc>
      </w:tr>
    </w:tbl>
    <w:p>
      <w:pPr>
        <w:pBdr>
          <w:bottom w:val="single" w:color="D0CCC5" w:sz="4" w:space="1"/>
        </w:pBdr>
        <w:spacing w:after="280" w:before="2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E4D8C"/>
          <w:spacing w:val="60"/>
          <w:sz w:val="18"/>
          <w:szCs w:val="18"/>
        </w:rPr>
        <w:t xml:space="preserve">REFERENCES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Sources &amp; Further Reading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draws from the following authoritative sources:</w:t>
      </w:r>
    </w:p>
    <w:p>
      <w:pPr>
        <w:spacing w:after="40" w:before="80"/>
        <w:ind w:left="360" w:hanging="320"/>
      </w:pPr>
      <w:r>
        <w:rPr>
          <w:rFonts w:ascii="Arial" w:cs="Arial" w:eastAsia="Arial" w:hAnsi="Arial"/>
          <w:b/>
          <w:bCs/>
          <w:color w:val="1E4D8C"/>
          <w:sz w:val="20"/>
          <w:szCs w:val="20"/>
        </w:rPr>
        <w:t xml:space="preserve">[1]  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Google Cloud Architecture Center — Agentic AI Architecture Guides
https://docs.cloud.google.com/architecture/agentic-ai-overview</w:t>
      </w:r>
    </w:p>
    <w:p>
      <w:pPr>
        <w:spacing w:after="40" w:before="80"/>
        <w:ind w:left="360" w:hanging="320"/>
      </w:pPr>
      <w:r>
        <w:rPr>
          <w:rFonts w:ascii="Arial" w:cs="Arial" w:eastAsia="Arial" w:hAnsi="Arial"/>
          <w:b/>
          <w:bCs/>
          <w:color w:val="1E4D8C"/>
          <w:sz w:val="20"/>
          <w:szCs w:val="20"/>
        </w:rPr>
        <w:t xml:space="preserve">[2]  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Microsoft Azure Architecture Center — AI Agent Orchestration Patterns
https://learn.microsoft.com/en-us/azure/architecture/ai-ml/guide/ai-agent-design-patterns</w:t>
      </w:r>
    </w:p>
    <w:p>
      <w:pPr>
        <w:spacing w:after="40" w:before="80"/>
        <w:ind w:left="360" w:hanging="320"/>
      </w:pPr>
      <w:r>
        <w:rPr>
          <w:rFonts w:ascii="Arial" w:cs="Arial" w:eastAsia="Arial" w:hAnsi="Arial"/>
          <w:b/>
          <w:bCs/>
          <w:color w:val="1E4D8C"/>
          <w:sz w:val="20"/>
          <w:szCs w:val="20"/>
        </w:rPr>
        <w:t xml:space="preserve">[3]  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IBM Think — Artificial Intelligence
https://www.ibm.com/think/artificial-intelligence</w:t>
      </w:r>
    </w:p>
    <w:p>
      <w:pPr>
        <w:spacing w:after="40" w:before="80"/>
        <w:ind w:left="360" w:hanging="320"/>
      </w:pPr>
      <w:r>
        <w:rPr>
          <w:rFonts w:ascii="Arial" w:cs="Arial" w:eastAsia="Arial" w:hAnsi="Arial"/>
          <w:b/>
          <w:bCs/>
          <w:color w:val="1E4D8C"/>
          <w:sz w:val="20"/>
          <w:szCs w:val="20"/>
        </w:rPr>
        <w:t xml:space="preserve">[4]  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Yao et al. (2022) — ReAct: Synergizing Reasoning and Acting in Language Models
https://arxiv.org/abs/2210.03629</w:t>
      </w:r>
    </w:p>
    <w:p>
      <w:pPr>
        <w:spacing w:after="400" w:before="0"/>
      </w:pPr>
    </w:p>
    <w:sectPr>
      <w:headerReference w:type="default" r:id="rId7"/>
      <w:footerReference w:type="default" r:id="rId8"/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CC5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A9A9A"/>
        <w:sz w:val="16"/>
        <w:szCs w:val="16"/>
      </w:rPr>
      <w:t xml:space="preserve">Agentic AI Patterns  |  Internal Architecture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A9A9A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9A9A9A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4D8C" w:val="clear"/>
          <w:tcMar>
            <w:top w:type="dxa" w:w="200"/>
            <w:left w:type="dxa" w:w="1080"/>
            <w:bottom w:type="dxa" w:w="200"/>
            <w:right w:type="dxa" w:w="1080"/>
          </w:tcMar>
        </w:tcPr>
        <w:p>
          <w:pPr>
            <w:spacing w:after="60" w:before="0"/>
          </w:pPr>
          <w:r>
            <w:rPr>
              <w:rFonts w:ascii="Arial" w:cs="Arial" w:eastAsia="Arial" w:hAnsi="Arial"/>
              <w:color w:val="AABBCC"/>
              <w:spacing w:val="60"/>
              <w:sz w:val="16"/>
              <w:szCs w:val="16"/>
            </w:rPr>
            <w:t xml:space="preserve">AGENTIC AI PATTERNS  ›  PATTERN 01 OF 06</w:t>
          </w:r>
        </w:p>
        <w:p>
          <w:pPr>
            <w:spacing w:after="80" w:before="0"/>
          </w:pPr>
          <w:r>
            <w:rPr>
              <w:rFonts w:ascii="Arial" w:cs="Arial" w:eastAsia="Arial" w:hAnsi="Arial"/>
              <w:b/>
              <w:bCs/>
              <w:color w:val="FFFFFF"/>
              <w:sz w:val="52"/>
              <w:szCs w:val="52"/>
            </w:rPr>
            <w:t xml:space="preserve">ReAct</w:t>
          </w:r>
          <w:r>
            <w:rPr>
              <w:rFonts w:ascii="Arial" w:cs="Arial" w:eastAsia="Arial" w:hAnsi="Arial"/>
              <w:i/>
              <w:iCs/>
              <w:color w:val="AABBCC"/>
              <w:sz w:val="28"/>
              <w:szCs w:val="28"/>
            </w:rPr>
            <w:t xml:space="preserve">   Reasoning + Acting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AABBCC"/>
              <w:sz w:val="18"/>
              <w:szCs w:val="18"/>
            </w:rPr>
            <w:t xml:space="preserve">Foundational Pattern   •   Single Agent   •   Iterative Loop   •   Tool-Augmented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Patterns – Pattern 01: ReAct</dc:title>
  <dc:creator>Solutions Architecture Team</dc:creator>
  <dc:description>Confluence documentation for the ReAct (Reasoning + Acting) Agentic AI pattern</dc:description>
  <cp:lastModifiedBy>Un-named</cp:lastModifiedBy>
  <cp:revision>1</cp:revision>
  <dcterms:created xsi:type="dcterms:W3CDTF">2026-05-19T17:00:41.831Z</dcterms:created>
  <dcterms:modified xsi:type="dcterms:W3CDTF">2026-05-19T17:00:41.831Z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