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Y="252"/>
        <w:tblW w:w="15408" w:type="dxa"/>
        <w:tblBorders>
          <w:top w:val="single" w:sz="12" w:space="0" w:color="F79646" w:themeColor="accent6"/>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39"/>
        <w:gridCol w:w="7869"/>
      </w:tblGrid>
      <w:tr w:rsidR="00FF1DA3" w:rsidTr="00FF1DA3">
        <w:tc>
          <w:tcPr>
            <w:tcW w:w="5745" w:type="dxa"/>
          </w:tcPr>
          <w:p w:rsidR="00FF1DA3" w:rsidRDefault="00FF1DA3" w:rsidP="00FF1DA3">
            <w:pPr>
              <w:pStyle w:val="Heading1"/>
              <w:outlineLvl w:val="0"/>
            </w:pPr>
            <w:bookmarkStart w:id="0" w:name="_GoBack"/>
            <w:bookmarkEnd w:id="0"/>
            <w:r w:rsidRPr="00FF1DA3">
              <w:rPr>
                <w:sz w:val="144"/>
                <w:szCs w:val="96"/>
              </w:rPr>
              <w:t>StarPlanner</w:t>
            </w:r>
          </w:p>
        </w:tc>
        <w:tc>
          <w:tcPr>
            <w:tcW w:w="9663" w:type="dxa"/>
          </w:tcPr>
          <w:p w:rsidR="00FF1DA3" w:rsidRDefault="00E77689" w:rsidP="00FF1DA3">
            <w:pPr>
              <w:pStyle w:val="Heading1"/>
              <w:jc w:val="right"/>
              <w:outlineLvl w:val="0"/>
              <w:rPr>
                <w:b w:val="0"/>
                <w:bCs/>
              </w:rPr>
            </w:pPr>
            <w:r>
              <w:rPr>
                <w:b w:val="0"/>
                <w:bCs/>
                <w:noProof/>
                <w:lang w:val="el-GR" w:eastAsia="el-GR" w:bidi="ar-SA"/>
              </w:rPr>
              <w:drawing>
                <wp:anchor distT="0" distB="0" distL="114300" distR="114300" simplePos="0" relativeHeight="251658240" behindDoc="1" locked="0" layoutInCell="1" allowOverlap="1">
                  <wp:simplePos x="0" y="0"/>
                  <wp:positionH relativeFrom="column">
                    <wp:posOffset>2842631</wp:posOffset>
                  </wp:positionH>
                  <wp:positionV relativeFrom="paragraph">
                    <wp:posOffset>-12180</wp:posOffset>
                  </wp:positionV>
                  <wp:extent cx="2541218" cy="3553299"/>
                  <wp:effectExtent l="19050" t="0" r="0" b="0"/>
                  <wp:wrapNone/>
                  <wp:docPr id="7" name="Picture 6" descr="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png"/>
                          <pic:cNvPicPr/>
                        </pic:nvPicPr>
                        <pic:blipFill>
                          <a:blip r:embed="rId7" cstate="print"/>
                          <a:stretch>
                            <a:fillRect/>
                          </a:stretch>
                        </pic:blipFill>
                        <pic:spPr>
                          <a:xfrm>
                            <a:off x="0" y="0"/>
                            <a:ext cx="2540944" cy="3552915"/>
                          </a:xfrm>
                          <a:prstGeom prst="rect">
                            <a:avLst/>
                          </a:prstGeom>
                        </pic:spPr>
                      </pic:pic>
                    </a:graphicData>
                  </a:graphic>
                </wp:anchor>
              </w:drawing>
            </w:r>
            <w:r w:rsidR="00FF1DA3" w:rsidRPr="006C1AD9">
              <w:rPr>
                <w:b w:val="0"/>
                <w:bCs/>
              </w:rPr>
              <w:t>Demonstrating a Goal-Oriented Action Planning for RTS</w:t>
            </w:r>
          </w:p>
          <w:p w:rsidR="00FC1B4D" w:rsidRPr="00FC1B4D" w:rsidRDefault="00FC1B4D" w:rsidP="00FC1B4D">
            <w:pPr>
              <w:jc w:val="right"/>
            </w:pPr>
            <w:proofErr w:type="spellStart"/>
            <w:r>
              <w:t>Panagiotis</w:t>
            </w:r>
            <w:proofErr w:type="spellEnd"/>
            <w:r>
              <w:t xml:space="preserve"> </w:t>
            </w:r>
            <w:proofErr w:type="spellStart"/>
            <w:r>
              <w:t>Peikidis</w:t>
            </w:r>
            <w:proofErr w:type="spellEnd"/>
            <w:r>
              <w:t xml:space="preserve"> (CITY College)</w:t>
            </w:r>
          </w:p>
        </w:tc>
      </w:tr>
    </w:tbl>
    <w:p w:rsidR="00FF1DA3" w:rsidRDefault="00FF1DA3" w:rsidP="00FF1DA3">
      <w:pPr>
        <w:pStyle w:val="Heading1"/>
        <w:sectPr w:rsidR="00FF1DA3" w:rsidSect="00FF1DA3">
          <w:pgSz w:w="16839" w:h="23814" w:code="8"/>
          <w:pgMar w:top="720" w:right="720" w:bottom="720" w:left="720" w:header="720" w:footer="720" w:gutter="0"/>
          <w:cols w:space="720"/>
          <w:docGrid w:linePitch="360"/>
        </w:sectPr>
      </w:pPr>
    </w:p>
    <w:p w:rsidR="00FF1DA3" w:rsidRDefault="00FF1DA3" w:rsidP="00FF1DA3">
      <w:pPr>
        <w:pStyle w:val="Heading1"/>
      </w:pPr>
      <w:r>
        <w:lastRenderedPageBreak/>
        <w:t>Introduction</w:t>
      </w:r>
    </w:p>
    <w:p w:rsidR="00FF1DA3" w:rsidRDefault="00FF1DA3" w:rsidP="00FF1DA3">
      <w:pPr>
        <w:ind w:firstLine="720"/>
      </w:pPr>
      <w:r>
        <w:t xml:space="preserve">Planning in video games has been rapidly spreading from the first implementations in an FPS to the latest installment of the Total War series. </w:t>
      </w:r>
      <w:r w:rsidR="00713747">
        <w:t>Currently there is a vast amount of research going on in the area of video game planning, from HTN planners to Case-Based Planning and many-many more.</w:t>
      </w:r>
    </w:p>
    <w:p w:rsidR="00713747" w:rsidRDefault="00713747" w:rsidP="00FF1DA3">
      <w:pPr>
        <w:ind w:firstLine="720"/>
      </w:pPr>
      <w:r>
        <w:t xml:space="preserve">StarPlanner </w:t>
      </w:r>
      <w:r w:rsidR="00E70BD0">
        <w:t xml:space="preserve">implements </w:t>
      </w:r>
      <w:r w:rsidR="00624468">
        <w:t xml:space="preserve">the </w:t>
      </w:r>
      <w:r w:rsidR="00E70BD0">
        <w:t xml:space="preserve">Goal Oriented Action Planning </w:t>
      </w:r>
      <w:r w:rsidR="00624468">
        <w:t xml:space="preserve">agent architecture </w:t>
      </w:r>
      <w:r w:rsidR="00E70BD0">
        <w:t>for the</w:t>
      </w:r>
      <w:r w:rsidR="001510F0">
        <w:t xml:space="preserve"> very</w:t>
      </w:r>
      <w:r w:rsidR="00E70BD0">
        <w:t xml:space="preserve"> famous RTS game </w:t>
      </w:r>
      <w:proofErr w:type="spellStart"/>
      <w:r w:rsidR="00E70BD0">
        <w:t>Starcraft</w:t>
      </w:r>
      <w:proofErr w:type="spellEnd"/>
      <w:r w:rsidR="00E70BD0">
        <w:t>.</w:t>
      </w:r>
    </w:p>
    <w:p w:rsidR="00FF1DA3" w:rsidRDefault="00FF1DA3" w:rsidP="00FF1DA3">
      <w:pPr>
        <w:pStyle w:val="Heading1"/>
      </w:pPr>
      <w:r>
        <w:t>Architecture</w:t>
      </w:r>
    </w:p>
    <w:p w:rsidR="00FF1DA3" w:rsidRDefault="00FF1DA3" w:rsidP="00FF1DA3">
      <w:pPr>
        <w:ind w:firstLine="720"/>
      </w:pPr>
      <w:r>
        <w:t>Abstraction is the center of StarPlanner’s architecture. From the system itself all the way to the strategic planner, many elements are abstracted away to provide extensibility.</w:t>
      </w:r>
    </w:p>
    <w:p w:rsidR="00FF1DA3" w:rsidRDefault="00FF1DA3" w:rsidP="00FF1DA3">
      <w:pPr>
        <w:keepNext/>
        <w:jc w:val="center"/>
      </w:pPr>
      <w:r>
        <w:rPr>
          <w:noProof/>
          <w:lang w:val="el-GR" w:eastAsia="el-GR" w:bidi="ar-SA"/>
        </w:rPr>
        <w:drawing>
          <wp:inline distT="0" distB="0" distL="0" distR="0">
            <wp:extent cx="4768015" cy="2553195"/>
            <wp:effectExtent l="19050" t="0" r="0" b="0"/>
            <wp:docPr id="3" name="Picture 2" descr="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png"/>
                    <pic:cNvPicPr/>
                  </pic:nvPicPr>
                  <pic:blipFill>
                    <a:blip r:embed="rId8" cstate="print"/>
                    <a:stretch>
                      <a:fillRect/>
                    </a:stretch>
                  </pic:blipFill>
                  <pic:spPr>
                    <a:xfrm>
                      <a:off x="0" y="0"/>
                      <a:ext cx="4783844" cy="2561671"/>
                    </a:xfrm>
                    <a:prstGeom prst="rect">
                      <a:avLst/>
                    </a:prstGeom>
                  </pic:spPr>
                </pic:pic>
              </a:graphicData>
            </a:graphic>
          </wp:inline>
        </w:drawing>
      </w:r>
    </w:p>
    <w:p w:rsidR="00FF1DA3" w:rsidRDefault="00FF1DA3" w:rsidP="00FF1DA3">
      <w:pPr>
        <w:pStyle w:val="Caption"/>
        <w:jc w:val="center"/>
      </w:pPr>
      <w:r>
        <w:t xml:space="preserve">Figure </w:t>
      </w:r>
      <w:r w:rsidR="001E5B8F">
        <w:fldChar w:fldCharType="begin"/>
      </w:r>
      <w:r w:rsidR="001E5B8F">
        <w:instrText xml:space="preserve"> SEQ Figure \* ARABIC </w:instrText>
      </w:r>
      <w:r w:rsidR="001E5B8F">
        <w:fldChar w:fldCharType="separate"/>
      </w:r>
      <w:r w:rsidR="001E5B8F">
        <w:rPr>
          <w:noProof/>
        </w:rPr>
        <w:t>1</w:t>
      </w:r>
      <w:r w:rsidR="001E5B8F">
        <w:rPr>
          <w:noProof/>
        </w:rPr>
        <w:fldChar w:fldCharType="end"/>
      </w:r>
      <w:r>
        <w:t xml:space="preserve"> StarPlanner’s System Architecture (left) </w:t>
      </w:r>
      <w:r>
        <w:br/>
        <w:t>and Agent Architecture (right)</w:t>
      </w:r>
    </w:p>
    <w:p w:rsidR="00645987" w:rsidRDefault="00645987" w:rsidP="00FF1DA3">
      <w:pPr>
        <w:ind w:firstLine="720"/>
      </w:pPr>
      <w:r>
        <w:t>StarPlanner has been divided into:</w:t>
      </w:r>
    </w:p>
    <w:p w:rsidR="00F33BA1" w:rsidRDefault="00645987" w:rsidP="00FF1DA3">
      <w:pPr>
        <w:pStyle w:val="ListParagraph"/>
        <w:numPr>
          <w:ilvl w:val="0"/>
          <w:numId w:val="2"/>
        </w:numPr>
        <w:ind w:firstLine="720"/>
      </w:pPr>
      <w:r>
        <w:t>A* Engine</w:t>
      </w:r>
    </w:p>
    <w:p w:rsidR="00F33BA1" w:rsidRDefault="00645987" w:rsidP="00FF1DA3">
      <w:pPr>
        <w:pStyle w:val="ListParagraph"/>
        <w:numPr>
          <w:ilvl w:val="0"/>
          <w:numId w:val="2"/>
        </w:numPr>
        <w:ind w:firstLine="720"/>
      </w:pPr>
      <w:r>
        <w:t>GOAP Engine</w:t>
      </w:r>
    </w:p>
    <w:p w:rsidR="00645987" w:rsidRDefault="00645987" w:rsidP="00FF1DA3">
      <w:pPr>
        <w:pStyle w:val="ListParagraph"/>
        <w:numPr>
          <w:ilvl w:val="0"/>
          <w:numId w:val="2"/>
        </w:numPr>
        <w:ind w:firstLine="720"/>
      </w:pPr>
      <w:r>
        <w:t xml:space="preserve">Agent </w:t>
      </w:r>
    </w:p>
    <w:p w:rsidR="00FF1DA3" w:rsidRDefault="00F33BA1" w:rsidP="00F33BA1">
      <w:pPr>
        <w:spacing w:after="120"/>
        <w:ind w:firstLine="720"/>
      </w:pPr>
      <w:r>
        <w:t>This</w:t>
      </w:r>
      <w:r w:rsidR="00FF1DA3">
        <w:t xml:space="preserve"> makes it possible to integrate GOAP in any other architecture.</w:t>
      </w:r>
    </w:p>
    <w:p w:rsidR="00FF1DA3" w:rsidRPr="006655A2" w:rsidRDefault="00FF1DA3" w:rsidP="00FF1DA3">
      <w:pPr>
        <w:ind w:firstLine="720"/>
      </w:pPr>
      <w:r>
        <w:t>Abstraction is also available at the planning level, where facts about the environment are stored into the working memory and complex calculations at the blackboard. These are both used to optimize planning.</w:t>
      </w:r>
    </w:p>
    <w:p w:rsidR="00FF1DA3" w:rsidRDefault="00FF1DA3" w:rsidP="00FF1DA3">
      <w:pPr>
        <w:pStyle w:val="Heading1"/>
      </w:pPr>
      <w:r>
        <w:t>Planning</w:t>
      </w:r>
    </w:p>
    <w:p w:rsidR="00645987" w:rsidRDefault="00FF1DA3" w:rsidP="005E720A">
      <w:pPr>
        <w:ind w:firstLine="720"/>
      </w:pPr>
      <w:r>
        <w:t xml:space="preserve">StarPlanner performs planning in two levels: </w:t>
      </w:r>
    </w:p>
    <w:p w:rsidR="00645987" w:rsidRDefault="00FF1DA3" w:rsidP="00645987">
      <w:pPr>
        <w:pStyle w:val="ListParagraph"/>
        <w:numPr>
          <w:ilvl w:val="0"/>
          <w:numId w:val="1"/>
        </w:numPr>
      </w:pPr>
      <w:r>
        <w:t xml:space="preserve">High Level Strategic Planning </w:t>
      </w:r>
    </w:p>
    <w:p w:rsidR="00FF1DA3" w:rsidRDefault="00FF1DA3" w:rsidP="00645987">
      <w:pPr>
        <w:pStyle w:val="ListParagraph"/>
        <w:numPr>
          <w:ilvl w:val="0"/>
          <w:numId w:val="1"/>
        </w:numPr>
      </w:pPr>
      <w:r>
        <w:t xml:space="preserve">Mid-Level Unit Production Planning. </w:t>
      </w:r>
    </w:p>
    <w:p w:rsidR="00FC1B4D" w:rsidRDefault="00FC1B4D" w:rsidP="00C05157">
      <w:pPr>
        <w:keepNext/>
        <w:jc w:val="center"/>
      </w:pPr>
      <w:r>
        <w:rPr>
          <w:noProof/>
          <w:lang w:val="el-GR" w:eastAsia="el-GR" w:bidi="ar-SA"/>
        </w:rPr>
        <w:drawing>
          <wp:inline distT="0" distB="0" distL="0" distR="0">
            <wp:extent cx="4327319" cy="1967738"/>
            <wp:effectExtent l="19050" t="0" r="0" b="0"/>
            <wp:docPr id="1" name="Picture 0" descr="planning_la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ning_layers.png"/>
                    <pic:cNvPicPr/>
                  </pic:nvPicPr>
                  <pic:blipFill>
                    <a:blip r:embed="rId9" cstate="print"/>
                    <a:stretch>
                      <a:fillRect/>
                    </a:stretch>
                  </pic:blipFill>
                  <pic:spPr>
                    <a:xfrm>
                      <a:off x="0" y="0"/>
                      <a:ext cx="4328380" cy="1968220"/>
                    </a:xfrm>
                    <a:prstGeom prst="rect">
                      <a:avLst/>
                    </a:prstGeom>
                  </pic:spPr>
                </pic:pic>
              </a:graphicData>
            </a:graphic>
          </wp:inline>
        </w:drawing>
      </w:r>
    </w:p>
    <w:p w:rsidR="00FC1B4D" w:rsidRDefault="00FC1B4D" w:rsidP="00C05157">
      <w:pPr>
        <w:pStyle w:val="Caption"/>
        <w:jc w:val="center"/>
      </w:pPr>
      <w:r>
        <w:t xml:space="preserve">Figure </w:t>
      </w:r>
      <w:r w:rsidR="001E5B8F">
        <w:fldChar w:fldCharType="begin"/>
      </w:r>
      <w:r w:rsidR="001E5B8F">
        <w:instrText xml:space="preserve"> SEQ Figure \* ARABIC </w:instrText>
      </w:r>
      <w:r w:rsidR="001E5B8F">
        <w:fldChar w:fldCharType="separate"/>
      </w:r>
      <w:r w:rsidR="001E5B8F">
        <w:rPr>
          <w:noProof/>
        </w:rPr>
        <w:t>2</w:t>
      </w:r>
      <w:r w:rsidR="001E5B8F">
        <w:rPr>
          <w:noProof/>
        </w:rPr>
        <w:fldChar w:fldCharType="end"/>
      </w:r>
      <w:r>
        <w:t xml:space="preserve"> StarPlanner's Plan</w:t>
      </w:r>
    </w:p>
    <w:p w:rsidR="001510F0" w:rsidRDefault="005E720A" w:rsidP="00FF1DA3">
      <w:r>
        <w:tab/>
      </w:r>
    </w:p>
    <w:p w:rsidR="00F33BA1" w:rsidRDefault="005E720A" w:rsidP="00F33BA1">
      <w:pPr>
        <w:spacing w:after="120"/>
        <w:ind w:firstLine="720"/>
      </w:pPr>
      <w:r>
        <w:lastRenderedPageBreak/>
        <w:t>Communication between the strategic planner and the unit production planner is done using the blackboard. All low level actions are performed by the systems low-level managers</w:t>
      </w:r>
      <w:r w:rsidR="00F33BA1">
        <w:t>:</w:t>
      </w:r>
    </w:p>
    <w:p w:rsidR="00F33BA1" w:rsidRDefault="005E720A" w:rsidP="00F33BA1">
      <w:pPr>
        <w:pStyle w:val="ListParagraph"/>
        <w:numPr>
          <w:ilvl w:val="0"/>
          <w:numId w:val="3"/>
        </w:numPr>
      </w:pPr>
      <w:r>
        <w:t>Building Manager</w:t>
      </w:r>
    </w:p>
    <w:p w:rsidR="00F33BA1" w:rsidRDefault="005E720A" w:rsidP="00F33BA1">
      <w:pPr>
        <w:pStyle w:val="ListParagraph"/>
        <w:numPr>
          <w:ilvl w:val="0"/>
          <w:numId w:val="3"/>
        </w:numPr>
      </w:pPr>
      <w:r>
        <w:t>Training Manager</w:t>
      </w:r>
    </w:p>
    <w:p w:rsidR="00F33BA1" w:rsidRDefault="005E720A" w:rsidP="00F33BA1">
      <w:pPr>
        <w:pStyle w:val="ListParagraph"/>
        <w:numPr>
          <w:ilvl w:val="0"/>
          <w:numId w:val="3"/>
        </w:numPr>
      </w:pPr>
      <w:r>
        <w:t>Squad Manager, etc.</w:t>
      </w:r>
    </w:p>
    <w:p w:rsidR="00FC1B4D" w:rsidRPr="006136FB" w:rsidRDefault="00F33BA1" w:rsidP="00F33BA1">
      <w:pPr>
        <w:spacing w:after="0"/>
      </w:pPr>
      <w:r>
        <w:t xml:space="preserve">These managers </w:t>
      </w:r>
      <w:r w:rsidR="005E720A">
        <w:t xml:space="preserve">report back to the </w:t>
      </w:r>
      <w:r>
        <w:t xml:space="preserve">corresponding </w:t>
      </w:r>
      <w:r w:rsidR="005E720A">
        <w:t>planner. Thus, plan invalidation and re-planning is possible.</w:t>
      </w:r>
    </w:p>
    <w:p w:rsidR="001510F0" w:rsidRDefault="001510F0" w:rsidP="00F33BA1">
      <w:pPr>
        <w:pStyle w:val="Heading1"/>
        <w:spacing w:before="0"/>
      </w:pPr>
      <w:r>
        <w:t>StarPlanner Manager</w:t>
      </w:r>
    </w:p>
    <w:p w:rsidR="001510F0" w:rsidRDefault="001510F0" w:rsidP="001510F0">
      <w:r>
        <w:tab/>
        <w:t xml:space="preserve">StarPlanner also provides a tool that users can customize the behavior of both planners (Strategic and Unit Production). </w:t>
      </w:r>
    </w:p>
    <w:p w:rsidR="00F776EF" w:rsidRDefault="00F776EF" w:rsidP="00F776EF">
      <w:pPr>
        <w:keepNext/>
        <w:jc w:val="center"/>
      </w:pPr>
      <w:r>
        <w:rPr>
          <w:noProof/>
          <w:lang w:val="el-GR" w:eastAsia="el-GR" w:bidi="ar-SA"/>
        </w:rPr>
        <w:drawing>
          <wp:inline distT="0" distB="0" distL="0" distR="0">
            <wp:extent cx="3563995" cy="3431969"/>
            <wp:effectExtent l="19050" t="0" r="0" b="0"/>
            <wp:docPr id="2" name="Picture 1" descr="starplanner_starplanner_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planner_starplanner_manager.png"/>
                    <pic:cNvPicPr/>
                  </pic:nvPicPr>
                  <pic:blipFill>
                    <a:blip r:embed="rId10" cstate="print"/>
                    <a:srcRect r="7704" b="26091"/>
                    <a:stretch>
                      <a:fillRect/>
                    </a:stretch>
                  </pic:blipFill>
                  <pic:spPr>
                    <a:xfrm>
                      <a:off x="0" y="0"/>
                      <a:ext cx="3567113" cy="3434972"/>
                    </a:xfrm>
                    <a:prstGeom prst="rect">
                      <a:avLst/>
                    </a:prstGeom>
                  </pic:spPr>
                </pic:pic>
              </a:graphicData>
            </a:graphic>
          </wp:inline>
        </w:drawing>
      </w:r>
    </w:p>
    <w:p w:rsidR="00F776EF" w:rsidRDefault="00F776EF" w:rsidP="00F776EF">
      <w:pPr>
        <w:pStyle w:val="Caption"/>
        <w:jc w:val="center"/>
      </w:pPr>
      <w:r>
        <w:t xml:space="preserve">Figure </w:t>
      </w:r>
      <w:r w:rsidR="001E5B8F">
        <w:fldChar w:fldCharType="begin"/>
      </w:r>
      <w:r w:rsidR="001E5B8F">
        <w:instrText xml:space="preserve"> SEQ Figure \* ARABIC </w:instrText>
      </w:r>
      <w:r w:rsidR="001E5B8F">
        <w:fldChar w:fldCharType="separate"/>
      </w:r>
      <w:r w:rsidR="001E5B8F">
        <w:rPr>
          <w:noProof/>
        </w:rPr>
        <w:t>3</w:t>
      </w:r>
      <w:r w:rsidR="001E5B8F">
        <w:rPr>
          <w:noProof/>
        </w:rPr>
        <w:fldChar w:fldCharType="end"/>
      </w:r>
      <w:r>
        <w:t xml:space="preserve"> StarPlanner's Planner Manager</w:t>
      </w:r>
    </w:p>
    <w:p w:rsidR="00F776EF" w:rsidRPr="001510F0" w:rsidRDefault="00F776EF" w:rsidP="00F776EF">
      <w:r>
        <w:tab/>
        <w:t>Users can activate and deactivate goals or actions on the fly or before StarPlanner initiates.</w:t>
      </w:r>
    </w:p>
    <w:p w:rsidR="00682812" w:rsidRDefault="00682812" w:rsidP="00E77689">
      <w:pPr>
        <w:pStyle w:val="Heading1"/>
        <w:keepNext/>
        <w:jc w:val="center"/>
      </w:pPr>
      <w:r>
        <w:rPr>
          <w:noProof/>
          <w:lang w:val="el-GR" w:eastAsia="el-GR" w:bidi="ar-SA"/>
        </w:rPr>
        <w:drawing>
          <wp:inline distT="0" distB="0" distL="0" distR="0">
            <wp:extent cx="4244191" cy="2634516"/>
            <wp:effectExtent l="19050" t="0" r="3959" b="0"/>
            <wp:docPr id="4" name="Picture 3" descr="starplanner_gameaiconf.avi_snapshot_02.02_[2011.06.11_22.51.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planner_gameaiconf.avi_snapshot_02.02_[2011.06.11_22.51.10].jpg"/>
                    <pic:cNvPicPr/>
                  </pic:nvPicPr>
                  <pic:blipFill>
                    <a:blip r:embed="rId11" cstate="print"/>
                    <a:srcRect r="29139" b="21615"/>
                    <a:stretch>
                      <a:fillRect/>
                    </a:stretch>
                  </pic:blipFill>
                  <pic:spPr>
                    <a:xfrm>
                      <a:off x="0" y="0"/>
                      <a:ext cx="4250284" cy="2638298"/>
                    </a:xfrm>
                    <a:prstGeom prst="rect">
                      <a:avLst/>
                    </a:prstGeom>
                  </pic:spPr>
                </pic:pic>
              </a:graphicData>
            </a:graphic>
          </wp:inline>
        </w:drawing>
      </w:r>
    </w:p>
    <w:p w:rsidR="00FF1DA3" w:rsidRDefault="00682812" w:rsidP="00682812">
      <w:pPr>
        <w:pStyle w:val="Caption"/>
        <w:jc w:val="center"/>
      </w:pPr>
      <w:r>
        <w:t xml:space="preserve">Figure </w:t>
      </w:r>
      <w:r w:rsidR="001E5B8F">
        <w:fldChar w:fldCharType="begin"/>
      </w:r>
      <w:r w:rsidR="001E5B8F">
        <w:instrText xml:space="preserve"> SEQ Figure \* ARABIC </w:instrText>
      </w:r>
      <w:r w:rsidR="001E5B8F">
        <w:fldChar w:fldCharType="separate"/>
      </w:r>
      <w:r w:rsidR="001E5B8F">
        <w:rPr>
          <w:noProof/>
        </w:rPr>
        <w:t>4</w:t>
      </w:r>
      <w:r w:rsidR="001E5B8F">
        <w:rPr>
          <w:noProof/>
        </w:rPr>
        <w:fldChar w:fldCharType="end"/>
      </w:r>
      <w:r>
        <w:t xml:space="preserve"> Unit Production </w:t>
      </w:r>
      <w:proofErr w:type="spellStart"/>
      <w:r>
        <w:t>Replanning</w:t>
      </w:r>
      <w:proofErr w:type="spellEnd"/>
    </w:p>
    <w:p w:rsidR="00682812" w:rsidRDefault="00725030" w:rsidP="00725030">
      <w:pPr>
        <w:pStyle w:val="Heading1"/>
      </w:pPr>
      <w:r>
        <w:t>Issues</w:t>
      </w:r>
    </w:p>
    <w:p w:rsidR="00725030" w:rsidRDefault="00725030" w:rsidP="00725030">
      <w:pPr>
        <w:pStyle w:val="ListParagraph"/>
        <w:numPr>
          <w:ilvl w:val="0"/>
          <w:numId w:val="4"/>
        </w:numPr>
      </w:pPr>
      <w:r>
        <w:t>Symbolic World Representation</w:t>
      </w:r>
    </w:p>
    <w:p w:rsidR="00725030" w:rsidRDefault="00725030" w:rsidP="00725030">
      <w:pPr>
        <w:pStyle w:val="ListParagraph"/>
        <w:numPr>
          <w:ilvl w:val="0"/>
          <w:numId w:val="4"/>
        </w:numPr>
      </w:pPr>
      <w:r>
        <w:t>Total-Order Plan</w:t>
      </w:r>
    </w:p>
    <w:p w:rsidR="00D35CBE" w:rsidRDefault="00D35CBE" w:rsidP="00725030">
      <w:pPr>
        <w:pStyle w:val="ListParagraph"/>
        <w:numPr>
          <w:ilvl w:val="0"/>
          <w:numId w:val="4"/>
        </w:numPr>
      </w:pPr>
      <w:r>
        <w:t>A* Weights</w:t>
      </w:r>
    </w:p>
    <w:p w:rsidR="00D35CBE" w:rsidRPr="00725030" w:rsidRDefault="00D35CBE" w:rsidP="00725030">
      <w:pPr>
        <w:pStyle w:val="ListParagraph"/>
        <w:numPr>
          <w:ilvl w:val="0"/>
          <w:numId w:val="4"/>
        </w:numPr>
      </w:pPr>
      <w:r>
        <w:t>Many more…</w:t>
      </w:r>
    </w:p>
    <w:sectPr w:rsidR="00D35CBE" w:rsidRPr="00725030" w:rsidSect="00FF1DA3">
      <w:type w:val="continuous"/>
      <w:pgSz w:w="16839" w:h="23814" w:code="8"/>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20002A87" w:usb1="80000000" w:usb2="00000008" w:usb3="00000000" w:csb0="000001FF" w:csb1="00000000"/>
  </w:font>
  <w:font w:name="Courier New">
    <w:panose1 w:val="02070309020205020404"/>
    <w:charset w:val="A1"/>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7512C"/>
    <w:multiLevelType w:val="hybridMultilevel"/>
    <w:tmpl w:val="A0322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F34FE1"/>
    <w:multiLevelType w:val="hybridMultilevel"/>
    <w:tmpl w:val="618A5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AE71F9D"/>
    <w:multiLevelType w:val="hybridMultilevel"/>
    <w:tmpl w:val="F9EC7A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90503C6"/>
    <w:multiLevelType w:val="hybridMultilevel"/>
    <w:tmpl w:val="D6B4503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FF1DA3"/>
    <w:rsid w:val="001510F0"/>
    <w:rsid w:val="001E5B8F"/>
    <w:rsid w:val="005E720A"/>
    <w:rsid w:val="00624468"/>
    <w:rsid w:val="00645987"/>
    <w:rsid w:val="00682812"/>
    <w:rsid w:val="00713747"/>
    <w:rsid w:val="00725030"/>
    <w:rsid w:val="00B07A4C"/>
    <w:rsid w:val="00C05157"/>
    <w:rsid w:val="00CE5586"/>
    <w:rsid w:val="00D35CBE"/>
    <w:rsid w:val="00DF04E0"/>
    <w:rsid w:val="00E70BD0"/>
    <w:rsid w:val="00E77689"/>
    <w:rsid w:val="00F33BA1"/>
    <w:rsid w:val="00F776EF"/>
    <w:rsid w:val="00FC1B4D"/>
    <w:rsid w:val="00FE47BD"/>
    <w:rsid w:val="00FF1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987"/>
    <w:pPr>
      <w:jc w:val="both"/>
    </w:pPr>
    <w:rPr>
      <w:rFonts w:eastAsiaTheme="minorEastAsia"/>
      <w:sz w:val="24"/>
      <w:szCs w:val="20"/>
      <w:lang w:bidi="en-US"/>
    </w:rPr>
  </w:style>
  <w:style w:type="paragraph" w:styleId="Heading1">
    <w:name w:val="heading 1"/>
    <w:basedOn w:val="Normal"/>
    <w:next w:val="Normal"/>
    <w:link w:val="Heading1Char"/>
    <w:uiPriority w:val="9"/>
    <w:qFormat/>
    <w:rsid w:val="00FF1DA3"/>
    <w:pPr>
      <w:spacing w:before="300" w:after="40"/>
      <w:jc w:val="left"/>
      <w:outlineLvl w:val="0"/>
    </w:pPr>
    <w:rPr>
      <w:b/>
      <w:smallCaps/>
      <w:spacing w:val="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DA3"/>
    <w:rPr>
      <w:rFonts w:eastAsiaTheme="minorEastAsia"/>
      <w:b/>
      <w:smallCaps/>
      <w:spacing w:val="5"/>
      <w:sz w:val="32"/>
      <w:szCs w:val="32"/>
      <w:lang w:bidi="en-US"/>
    </w:rPr>
  </w:style>
  <w:style w:type="table" w:styleId="TableGrid">
    <w:name w:val="Table Grid"/>
    <w:basedOn w:val="TableNormal"/>
    <w:uiPriority w:val="59"/>
    <w:rsid w:val="00FF1DA3"/>
    <w:pPr>
      <w:spacing w:after="0" w:line="240" w:lineRule="auto"/>
      <w:jc w:val="both"/>
    </w:pPr>
    <w:rPr>
      <w:rFonts w:eastAsiaTheme="minorEastAsia"/>
      <w:sz w:val="20"/>
      <w:szCs w:val="20"/>
      <w:lang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F1DA3"/>
    <w:pPr>
      <w:spacing w:line="240" w:lineRule="auto"/>
    </w:pPr>
    <w:rPr>
      <w:b/>
      <w:bCs/>
      <w:sz w:val="18"/>
      <w:szCs w:val="18"/>
    </w:rPr>
  </w:style>
  <w:style w:type="paragraph" w:styleId="BalloonText">
    <w:name w:val="Balloon Text"/>
    <w:basedOn w:val="Normal"/>
    <w:link w:val="BalloonTextChar"/>
    <w:uiPriority w:val="99"/>
    <w:semiHidden/>
    <w:unhideWhenUsed/>
    <w:rsid w:val="00FF1D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DA3"/>
    <w:rPr>
      <w:rFonts w:ascii="Tahoma" w:eastAsiaTheme="minorEastAsia" w:hAnsi="Tahoma" w:cs="Tahoma"/>
      <w:sz w:val="16"/>
      <w:szCs w:val="16"/>
      <w:lang w:bidi="en-US"/>
    </w:rPr>
  </w:style>
  <w:style w:type="paragraph" w:styleId="ListParagraph">
    <w:name w:val="List Paragraph"/>
    <w:basedOn w:val="Normal"/>
    <w:uiPriority w:val="34"/>
    <w:qFormat/>
    <w:rsid w:val="0064598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20F384-AC29-426E-9C36-2208F603C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Pages>
  <Words>333</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pek</dc:creator>
  <cp:lastModifiedBy>pek</cp:lastModifiedBy>
  <cp:revision>17</cp:revision>
  <cp:lastPrinted>2011-06-21T08:42:00Z</cp:lastPrinted>
  <dcterms:created xsi:type="dcterms:W3CDTF">2011-06-11T18:46:00Z</dcterms:created>
  <dcterms:modified xsi:type="dcterms:W3CDTF">2011-06-21T08:43:00Z</dcterms:modified>
</cp:coreProperties>
</file>