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41EF" w14:textId="3512449A" w:rsidR="00DC2784" w:rsidRPr="009349C3" w:rsidRDefault="00DC2784" w:rsidP="00DC2784">
      <w:pPr>
        <w:pStyle w:val="RIACParagraph"/>
        <w:rPr>
          <w:rFonts w:eastAsia="Calibri"/>
        </w:rPr>
      </w:pPr>
      <w:r w:rsidRPr="009349C3">
        <w:t xml:space="preserve">The CNY Regional Immigration Assistance Center (RIAC) has received an automatic referral regarding </w:t>
      </w:r>
      <w:r>
        <w:t xml:space="preserve">a case to which you have been assigned, </w:t>
      </w:r>
      <w:r w:rsidRPr="009349C3">
        <w:t>because your client has previously been listed as having been born overseas.</w:t>
      </w:r>
    </w:p>
    <w:p w14:paraId="4483415F" w14:textId="77777777" w:rsidR="00DC2784" w:rsidRPr="009349C3" w:rsidRDefault="00DC2784" w:rsidP="008A338C">
      <w:pPr>
        <w:pStyle w:val="RIACParagraph"/>
        <w:rPr>
          <w:rFonts w:eastAsia="Calibri"/>
        </w:rPr>
      </w:pPr>
    </w:p>
    <w:p w14:paraId="7A6FA14A" w14:textId="77777777" w:rsidR="00DC2784" w:rsidRDefault="00DC2784" w:rsidP="00DC2784">
      <w:pPr>
        <w:pStyle w:val="RIACParagraph"/>
      </w:pPr>
      <w:r w:rsidRPr="009349C3">
        <w:t xml:space="preserve">Please see the information below RIAC's role in assisting you, but </w:t>
      </w:r>
      <w:r>
        <w:t>don’t hesitate to contact us by email (RIAC2@ocbaacp.org) or telephone (316-356-5794) if you have any questions.</w:t>
      </w:r>
    </w:p>
    <w:p w14:paraId="6B0DBDAD" w14:textId="2310B7C7" w:rsidR="0055432C" w:rsidRDefault="008A338C" w:rsidP="008A338C">
      <w:pPr>
        <w:pStyle w:val="RIACParagraph"/>
      </w:pPr>
      <w:r>
        <w:rPr>
          <w:noProof/>
        </w:rPr>
        <mc:AlternateContent>
          <mc:Choice Requires="wps">
            <w:drawing>
              <wp:anchor distT="0" distB="0" distL="114300" distR="114300" simplePos="0" relativeHeight="251659264" behindDoc="0" locked="0" layoutInCell="1" allowOverlap="1" wp14:anchorId="5366FF7E" wp14:editId="31647970">
                <wp:simplePos x="0" y="0"/>
                <wp:positionH relativeFrom="column">
                  <wp:posOffset>0</wp:posOffset>
                </wp:positionH>
                <wp:positionV relativeFrom="paragraph">
                  <wp:posOffset>258445</wp:posOffset>
                </wp:positionV>
                <wp:extent cx="5943600" cy="592455"/>
                <wp:effectExtent l="19050" t="38100" r="38100" b="55245"/>
                <wp:wrapTopAndBottom/>
                <wp:docPr id="1321650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92455"/>
                        </a:xfrm>
                        <a:custGeom>
                          <a:avLst/>
                          <a:gdLst>
                            <a:gd name="csX0" fmla="*/ 0 w 5943600"/>
                            <a:gd name="csY0" fmla="*/ 0 h 592455"/>
                            <a:gd name="csX1" fmla="*/ 416052 w 5943600"/>
                            <a:gd name="csY1" fmla="*/ 0 h 592455"/>
                            <a:gd name="csX2" fmla="*/ 832104 w 5943600"/>
                            <a:gd name="csY2" fmla="*/ 0 h 592455"/>
                            <a:gd name="csX3" fmla="*/ 1248156 w 5943600"/>
                            <a:gd name="csY3" fmla="*/ 0 h 592455"/>
                            <a:gd name="csX4" fmla="*/ 1664208 w 5943600"/>
                            <a:gd name="csY4" fmla="*/ 0 h 592455"/>
                            <a:gd name="csX5" fmla="*/ 2139696 w 5943600"/>
                            <a:gd name="csY5" fmla="*/ 0 h 592455"/>
                            <a:gd name="csX6" fmla="*/ 2674620 w 5943600"/>
                            <a:gd name="csY6" fmla="*/ 0 h 592455"/>
                            <a:gd name="csX7" fmla="*/ 3268980 w 5943600"/>
                            <a:gd name="csY7" fmla="*/ 0 h 592455"/>
                            <a:gd name="csX8" fmla="*/ 3685032 w 5943600"/>
                            <a:gd name="csY8" fmla="*/ 0 h 592455"/>
                            <a:gd name="csX9" fmla="*/ 4101084 w 5943600"/>
                            <a:gd name="csY9" fmla="*/ 0 h 592455"/>
                            <a:gd name="csX10" fmla="*/ 4695444 w 5943600"/>
                            <a:gd name="csY10" fmla="*/ 0 h 592455"/>
                            <a:gd name="csX11" fmla="*/ 5349240 w 5943600"/>
                            <a:gd name="csY11" fmla="*/ 0 h 592455"/>
                            <a:gd name="csX12" fmla="*/ 5943600 w 5943600"/>
                            <a:gd name="csY12" fmla="*/ 0 h 592455"/>
                            <a:gd name="csX13" fmla="*/ 5943600 w 5943600"/>
                            <a:gd name="csY13" fmla="*/ 592455 h 592455"/>
                            <a:gd name="csX14" fmla="*/ 5527548 w 5943600"/>
                            <a:gd name="csY14" fmla="*/ 592455 h 592455"/>
                            <a:gd name="csX15" fmla="*/ 5111496 w 5943600"/>
                            <a:gd name="csY15" fmla="*/ 592455 h 592455"/>
                            <a:gd name="csX16" fmla="*/ 4695444 w 5943600"/>
                            <a:gd name="csY16" fmla="*/ 592455 h 592455"/>
                            <a:gd name="csX17" fmla="*/ 4041648 w 5943600"/>
                            <a:gd name="csY17" fmla="*/ 592455 h 592455"/>
                            <a:gd name="csX18" fmla="*/ 3625596 w 5943600"/>
                            <a:gd name="csY18" fmla="*/ 592455 h 592455"/>
                            <a:gd name="csX19" fmla="*/ 2912364 w 5943600"/>
                            <a:gd name="csY19" fmla="*/ 592455 h 592455"/>
                            <a:gd name="csX20" fmla="*/ 2377440 w 5943600"/>
                            <a:gd name="csY20" fmla="*/ 592455 h 592455"/>
                            <a:gd name="csX21" fmla="*/ 1783080 w 5943600"/>
                            <a:gd name="csY21" fmla="*/ 592455 h 592455"/>
                            <a:gd name="csX22" fmla="*/ 1188720 w 5943600"/>
                            <a:gd name="csY22" fmla="*/ 592455 h 592455"/>
                            <a:gd name="csX23" fmla="*/ 653796 w 5943600"/>
                            <a:gd name="csY23" fmla="*/ 592455 h 592455"/>
                            <a:gd name="csX24" fmla="*/ 0 w 5943600"/>
                            <a:gd name="csY24" fmla="*/ 592455 h 592455"/>
                            <a:gd name="csX25" fmla="*/ 0 w 5943600"/>
                            <a:gd name="csY25" fmla="*/ 0 h 59245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592455" fill="none" extrusionOk="0">
                              <a:moveTo>
                                <a:pt x="0" y="0"/>
                              </a:moveTo>
                              <a:cubicBezTo>
                                <a:pt x="197719" y="-43026"/>
                                <a:pt x="211509" y="762"/>
                                <a:pt x="416052" y="0"/>
                              </a:cubicBezTo>
                              <a:cubicBezTo>
                                <a:pt x="620595" y="-762"/>
                                <a:pt x="643531" y="27420"/>
                                <a:pt x="832104" y="0"/>
                              </a:cubicBezTo>
                              <a:cubicBezTo>
                                <a:pt x="1020677" y="-27420"/>
                                <a:pt x="1078069" y="46135"/>
                                <a:pt x="1248156" y="0"/>
                              </a:cubicBezTo>
                              <a:cubicBezTo>
                                <a:pt x="1418243" y="-46135"/>
                                <a:pt x="1510313" y="13487"/>
                                <a:pt x="1664208" y="0"/>
                              </a:cubicBezTo>
                              <a:cubicBezTo>
                                <a:pt x="1818103" y="-13487"/>
                                <a:pt x="1995125" y="17608"/>
                                <a:pt x="2139696" y="0"/>
                              </a:cubicBezTo>
                              <a:cubicBezTo>
                                <a:pt x="2284267" y="-17608"/>
                                <a:pt x="2436290" y="25398"/>
                                <a:pt x="2674620" y="0"/>
                              </a:cubicBezTo>
                              <a:cubicBezTo>
                                <a:pt x="2912950" y="-25398"/>
                                <a:pt x="3064450" y="20635"/>
                                <a:pt x="3268980" y="0"/>
                              </a:cubicBezTo>
                              <a:cubicBezTo>
                                <a:pt x="3473510" y="-20635"/>
                                <a:pt x="3496065" y="22016"/>
                                <a:pt x="3685032" y="0"/>
                              </a:cubicBezTo>
                              <a:cubicBezTo>
                                <a:pt x="3873999" y="-22016"/>
                                <a:pt x="3985689" y="46138"/>
                                <a:pt x="4101084" y="0"/>
                              </a:cubicBezTo>
                              <a:cubicBezTo>
                                <a:pt x="4216479" y="-46138"/>
                                <a:pt x="4401925" y="50269"/>
                                <a:pt x="4695444" y="0"/>
                              </a:cubicBezTo>
                              <a:cubicBezTo>
                                <a:pt x="4988963" y="-50269"/>
                                <a:pt x="5083546" y="58648"/>
                                <a:pt x="5349240" y="0"/>
                              </a:cubicBezTo>
                              <a:cubicBezTo>
                                <a:pt x="5614934" y="-58648"/>
                                <a:pt x="5730532" y="39012"/>
                                <a:pt x="5943600" y="0"/>
                              </a:cubicBezTo>
                              <a:cubicBezTo>
                                <a:pt x="5997488" y="192769"/>
                                <a:pt x="5919607" y="422154"/>
                                <a:pt x="5943600" y="592455"/>
                              </a:cubicBezTo>
                              <a:cubicBezTo>
                                <a:pt x="5758099" y="626393"/>
                                <a:pt x="5704559" y="580107"/>
                                <a:pt x="5527548" y="592455"/>
                              </a:cubicBezTo>
                              <a:cubicBezTo>
                                <a:pt x="5350537" y="604803"/>
                                <a:pt x="5225900" y="556289"/>
                                <a:pt x="5111496" y="592455"/>
                              </a:cubicBezTo>
                              <a:cubicBezTo>
                                <a:pt x="4997092" y="628621"/>
                                <a:pt x="4800144" y="590630"/>
                                <a:pt x="4695444" y="592455"/>
                              </a:cubicBezTo>
                              <a:cubicBezTo>
                                <a:pt x="4590744" y="594280"/>
                                <a:pt x="4270989" y="553431"/>
                                <a:pt x="4041648" y="592455"/>
                              </a:cubicBezTo>
                              <a:cubicBezTo>
                                <a:pt x="3812307" y="631479"/>
                                <a:pt x="3803876" y="554979"/>
                                <a:pt x="3625596" y="592455"/>
                              </a:cubicBezTo>
                              <a:cubicBezTo>
                                <a:pt x="3447316" y="629931"/>
                                <a:pt x="3095559" y="521820"/>
                                <a:pt x="2912364" y="592455"/>
                              </a:cubicBezTo>
                              <a:cubicBezTo>
                                <a:pt x="2729169" y="663090"/>
                                <a:pt x="2639562" y="546941"/>
                                <a:pt x="2377440" y="592455"/>
                              </a:cubicBezTo>
                              <a:cubicBezTo>
                                <a:pt x="2115318" y="637969"/>
                                <a:pt x="1932830" y="579773"/>
                                <a:pt x="1783080" y="592455"/>
                              </a:cubicBezTo>
                              <a:cubicBezTo>
                                <a:pt x="1633330" y="605137"/>
                                <a:pt x="1444061" y="561274"/>
                                <a:pt x="1188720" y="592455"/>
                              </a:cubicBezTo>
                              <a:cubicBezTo>
                                <a:pt x="933379" y="623636"/>
                                <a:pt x="822694" y="545657"/>
                                <a:pt x="653796" y="592455"/>
                              </a:cubicBezTo>
                              <a:cubicBezTo>
                                <a:pt x="484898" y="639253"/>
                                <a:pt x="170552" y="519943"/>
                                <a:pt x="0" y="592455"/>
                              </a:cubicBezTo>
                              <a:cubicBezTo>
                                <a:pt x="-59024" y="340741"/>
                                <a:pt x="55590" y="142301"/>
                                <a:pt x="0" y="0"/>
                              </a:cubicBezTo>
                              <a:close/>
                            </a:path>
                            <a:path w="5943600" h="59245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47762" y="206448"/>
                                <a:pt x="5910657" y="416817"/>
                                <a:pt x="5943600" y="592455"/>
                              </a:cubicBezTo>
                              <a:cubicBezTo>
                                <a:pt x="5730128" y="607821"/>
                                <a:pt x="5531220" y="569636"/>
                                <a:pt x="5289804" y="592455"/>
                              </a:cubicBezTo>
                              <a:cubicBezTo>
                                <a:pt x="5048388" y="615274"/>
                                <a:pt x="4892896" y="558335"/>
                                <a:pt x="4754880" y="592455"/>
                              </a:cubicBezTo>
                              <a:cubicBezTo>
                                <a:pt x="4616864" y="626575"/>
                                <a:pt x="4351921" y="561212"/>
                                <a:pt x="4219956" y="592455"/>
                              </a:cubicBezTo>
                              <a:cubicBezTo>
                                <a:pt x="4087991" y="623698"/>
                                <a:pt x="3801195" y="571125"/>
                                <a:pt x="3566160" y="592455"/>
                              </a:cubicBezTo>
                              <a:cubicBezTo>
                                <a:pt x="3331125" y="613785"/>
                                <a:pt x="3232549" y="551191"/>
                                <a:pt x="3090672" y="592455"/>
                              </a:cubicBezTo>
                              <a:cubicBezTo>
                                <a:pt x="2948795" y="633719"/>
                                <a:pt x="2761806" y="555121"/>
                                <a:pt x="2674620" y="592455"/>
                              </a:cubicBezTo>
                              <a:cubicBezTo>
                                <a:pt x="2587434" y="629789"/>
                                <a:pt x="2310255" y="543607"/>
                                <a:pt x="2020824" y="592455"/>
                              </a:cubicBezTo>
                              <a:cubicBezTo>
                                <a:pt x="1731393" y="641303"/>
                                <a:pt x="1722528" y="586068"/>
                                <a:pt x="1545336" y="592455"/>
                              </a:cubicBezTo>
                              <a:cubicBezTo>
                                <a:pt x="1368144" y="598842"/>
                                <a:pt x="1243485" y="571728"/>
                                <a:pt x="950976" y="592455"/>
                              </a:cubicBezTo>
                              <a:cubicBezTo>
                                <a:pt x="658467" y="613182"/>
                                <a:pt x="288934" y="485776"/>
                                <a:pt x="0" y="592455"/>
                              </a:cubicBezTo>
                              <a:cubicBezTo>
                                <a:pt x="-38404" y="395149"/>
                                <a:pt x="6834" y="252043"/>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44029072" w14:textId="1989691E" w:rsidR="008A338C" w:rsidRPr="00DE61C9" w:rsidRDefault="008A338C" w:rsidP="008A338C">
                            <w:pPr>
                              <w:pStyle w:val="SectionHeader"/>
                              <w:rPr>
                                <w:b w:val="0"/>
                                <w:bCs/>
                                <w:sz w:val="32"/>
                                <w:szCs w:val="32"/>
                                <w:u w:val="single"/>
                              </w:rPr>
                            </w:pPr>
                            <w:r w:rsidRPr="0055432C">
                              <w:t>BACKGROUND INFORMATION ABOUT OUR INVOLVEMENT IN YOUR CASE</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type w14:anchorId="5366FF7E" id="_x0000_t202" coordsize="21600,21600" o:spt="202" path="m,l,21600r21600,l21600,xe">
                <v:stroke joinstyle="miter"/>
                <v:path gradientshapeok="t" o:connecttype="rect"/>
              </v:shapetype>
              <v:shape id="Text Box 2" o:spid="_x0000_s1026" type="#_x0000_t202" style="position:absolute;left:0;text-align:left;margin-left:0;margin-top:20.35pt;width:468pt;height:46.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leIwoAANUoAAAOAAAAZHJzL2Uyb0RvYy54bWysWluP2zYWfl9g/4PgxwWc4V3kIJOiTbeL&#10;BbrbBdoF2keNLWeM2JZX0mQm/fX9yENpyHEiy97mIZBHh98hz/0c8e03z/td8aluu21zuFvwN2xR&#10;1IdVs94ePtwt/vvLD0u7KLq+OqyrXXOo7xaf627xzbu//uXt0/G2Fs1Ds1vXbQGQQ3f7dLxbPPT9&#10;8fbmpls91Puqe9Mc6wNebpp2X/X42X64WbfVE9D3uxvBmLl5atr1sW1Wddfhr9/Ty8W7gL/Z1Kv+&#10;p82mq/tid7fA3vrwfxv+v/f/37x7W91+aKvjw3YVt1FdsYt9tT2A6Qj1fdVXxWO7PYHab1dt0zWb&#10;/s2q2d80m812VYcz4DScvTrNzw/VsQ5ngXC64yim7s+DXf3708/H/7RF//xd8wwFhkN0xx+b1ceu&#10;ODTvH6rDh/rbtm2eHupqDcbci+zm6djdxqVe1N1t50Hun/7VrKHk6rFvAtDzpt17qeCcBdChgM+j&#10;0Ovnvljhj9opaRherfBOO6G0Diyq22H16rHr/1E3Aan69GPXk9LWeAoiXxeHag+2q+5XwGz2O2jw&#10;bzcFK56KATyuGAl/ywkfQDgwhg4TQJ4AKm6YFlOoKTUrvo4qElQrBWdqCjWlnkKVCSoXynJtpmBT&#10;8ilYlcIaowSzU7Ap+RSsTmAFl864yd2m5FOwJoU1pTJi0g5S8inYMoGVwlhnJ2FT8ilYRMfRXqWx&#10;mslJ+0rJp2BdAqs4AoudNLCUfAqWp16jjNNKTeJm9JPAqeNoqeCMk+LlKf0kcOo7MRhMGS9P6SeB&#10;U++ZA5zT+2AzER946kRai1KrSZ/L6UMom0JPfUlzztW06/GM/ix66lJzjCSlpzA8tffUsxRDSD4j&#10;mZT+PHrqYNIIrc9IJqU/j576mXBcSDPtPin9WXSROqeQZammfSijP4+eehwvrWTTAVCk9OfRU7fj&#10;3NpyOmqLlP48eup7RstyWqkiJT8PnrrqZNASKeV53NTppnFzyrTquPHFTCyTqoehclo9H+Lf8FSg&#10;wPM1ma+kjk3nyzSqo1CNrTrUSb7cq25B6Sm+ugDqpgVUH55fAA3SAjGTA7RCC+TMBRA3LVAzF0CO&#10;tGAoQM8dGpGLFpiZHBCMaEE5cwHiCy2wMxcgZNACN3OBz9G0Ak8zdf2i7Lna9nk1cpmrbz4qHE8z&#10;NzaqHAlx5pJR6chyM5eMaudz9c5HxeNpJpdR9Xyu7vmofDzN4+KTAOkFTzOXjNpHjJ+5ZNQ+AvfM&#10;JaP2EY5nLhm1j0g7c8mofZFpnwJeDJIthgh+fLAL44N+UWB80C4KjA/uPRuEzar3sXV4LJ6SpvZh&#10;7GmLzXYHlAPGIJiRPPfto5+Z/PRxCL775lP9SxNA+lfNMrbz8nb1eL9dfVf/ntJyV5ZR+0slmQh2&#10;iY0FIMG5ZmQapQnyH95QQxssYNR+hv4lXmiotCO5LV/hGSW1JPMQJfrEKJ6wC2pzL+TFmWCmJOdZ&#10;nkByVlpm6GTKcBlUOJwtNsCXMlTcCkW2tzzF1JzJGJe4VDb48siQWuNLGVpuARpWLU8xndMcpul9&#10;lJeGhUgwMIxN84UMhbBKmCjSU0zMYoSjoCC0dDlDaqcvZYhC12mCXJ5gSmaUim+h61yHsdG+kKFU&#10;pYSiwqrlKSaaHWZIpAIzt8xVYgt+KUNbSufIDpenmM5qzAsCpreoTKSxOb+QoRJoe8rI8BRTMe6i&#10;0WjEgpALBqOJDdmlDJ21zkQrPcHUzEqtKCtqi4Ys9fvYzV/IUBs0pZIC+vIUs5RMS0oq0jEUFxSH&#10;Q6AZRn7eZ+ZHNe1cqSzlXEivzKWmHYfVkNMoIbgOCWaQacqR6nq/H59DzgZTXWrLoukYYaQLyW4E&#10;LhnmBKRn0CHeZQeluUCQ7KVspYYA6TyGKYsAlEpQCO38RBYS1NoIGG/6lgYG17BVEDJzpDfAGiog&#10;htNiG4wr0jn4G5nlj9RwLzytAhq64bhjJWwOLLCn6J8a1ooElpw2jhiuOa206PCj0RjJvcMmwBJC&#10;t2V0Gq3cq7c0e7iKrUL8Q1jz2kMsd/l5JHN6NCmBZJfJIg4lrmErSiyOydhAd0giyWm9acOSCBiq&#10;VJmQ47TiKrYobiQq5HBa39lnQuZOCowqCLhEkZTZeRxjXMOWG4l/BIyPAhy+lJwWVqyYoUIIkQyF&#10;S/aW5hvXsHVgGuO+wfRIZsnLCsT6aOVKG51ticYe1/BUVmHaHVZCiUjg2VlKhvEkwXKHLznpyyj3&#10;8cvKrIi4hLP6SQmsVyq4bWYo3nQJlSv4VvaO/h6s7pTRrulqKAgvfLF+rlLv+rb5iA9KgPyTC3Wh&#10;GVMkryVMM4+7CpYSc54QDjVKYlKUY4JYvnLELNdQ5V+W2lmKBKhLXiFyhhFeLISsoY9uQyjmiFsI&#10;sheyw+exkg9tyAkkMolUVHf5aJeFB176WShpff7xuHXMm5y3leUJpmAS0iTDFQxxPBWngLHyWEHM&#10;Z4hNMgQ5YniKqVGVOfJ6hYiQOacwXHN76QlFiXpx6H9OMOEABkk0bAcVockYSpgX+rsLVYiY4nN0&#10;POEJptEcYgtvUX/RLGOwGcQGUcaENl+kCiEaPInhCaYSyGXR41ER5rEHfUNZxjLlAobG+EqKGJ5i&#10;WgsjJqkhiWYhFCUTuonJMPMFH9RIsiya9vIEEv3A4IN4Z/LKefgwDvOefz4ECmghGoVvrl5hcvCL&#10;hSysJ1fh/1XIwhpFTBPoy/PSDnUVR2NEhoMPvXni0qgwISN6e1m20CheZSzb4WGvMi0SF6BJm1pb&#10;mXeXyn9VQy3ow8elFaXxnkc7RtmOKj4NLpiCoIV4Sf95f4LmDV193NRlp1XMlohbYcc+/+ftOSpK&#10;RF+KsBqBmEZao3tqg01fdVoUHQEt1FgIbDY7rRRSoH4lMeJrIvaX5C1fCJqSzPFCIQuHCUs8D8ot&#10;P+BKgNGiwbEG3WJKkrHFhMN/+b9Gt0LbUsU0jPq5zLsfITGTQrIMRuMvrmQhQmBehfnRNWw5inbf&#10;/gUhI9TnpQESpICbEDBCVB4p0I9qCZ+6wpI5Rh4vTZfFbCgVMoZoSKGjSZXYQaICTHXc0MFcZshG&#10;WxVnUIiA6EJSWIFZQ5Q/ePuUkvC8SqVLaX3+9+JBG4LJQopo7FBzIbx/qYD9Sux9XVLG2jIMgkMB&#10;+nJpqWt22/UPGP/6wjNcbavf79riU4V58P0HunO1e9zj8hT9DYJFXsOpgTOS068UaXfwo2an4egB&#10;OH03LiPE/jm4h8dLqfbbHrfvdtv93QLNd2Ra3fqrXn8/rIPY+2q7o2cs3uEjYLj75a970cWv/vn+&#10;GYT+Dth9s/6MW2BtQ7fscCsQDw9N+/uieMINu7tF97/Hqq0Xxe6fB9wkc7A7qLMPP5DLvbu26Zv7&#10;9E11WAEK3yT7doFvlv7H+x6/6cvlofkWd842W381LGyQ9hJ/4O5ckF685+cv56W/A9XLbcR3fwAA&#10;AP//AwBQSwMEFAAGAAgAAAAhAIMwu6fdAAAABwEAAA8AAABkcnMvZG93bnJldi54bWxMj81OwzAQ&#10;hO9IvIO1SNyoDU0LDXGqClSJ3kqp1Ksbb35EvI5iNwk8PcsJjrMzmvk2W0+uFQP2ofGk4X6mQCAV&#10;3jZUaTh+bO+eQIRoyJrWE2r4wgDr/PoqM6n1I73jcIiV4BIKqdFQx9ilUoaiRmfCzHdI7JW+dyay&#10;7CtpezNyuWvlg1JL6UxDvFCbDl9qLD4PF6dhMxZDmdjv7WJ3Wgy7cuX3r/Sm9e3NtHkGEXGKf2H4&#10;xWd0yJnp7C9kg2g18CNRQ6IeQbC7mi/5cObYPFEg80z+589/AAAA//8DAFBLAQItABQABgAIAAAA&#10;IQC2gziS/gAAAOEBAAATAAAAAAAAAAAAAAAAAAAAAABbQ29udGVudF9UeXBlc10ueG1sUEsBAi0A&#10;FAAGAAgAAAAhADj9If/WAAAAlAEAAAsAAAAAAAAAAAAAAAAALwEAAF9yZWxzLy5yZWxzUEsBAi0A&#10;FAAGAAgAAAAhABoXOV4jCgAA1SgAAA4AAAAAAAAAAAAAAAAALgIAAGRycy9lMm9Eb2MueG1sUEsB&#10;Ai0AFAAGAAgAAAAhAIMwu6fdAAAABwEAAA8AAAAAAAAAAAAAAAAAfQwAAGRycy9kb3ducmV2Lnht&#10;bFBLBQYAAAAABAAEAPMAAACHDQAAAAA=&#10;" fillcolor="#f2f2f2 [3052]" strokecolor="black [3213]">
                <v:textbox>
                  <w:txbxContent>
                    <w:p w14:paraId="44029072" w14:textId="1989691E" w:rsidR="008A338C" w:rsidRPr="00DE61C9" w:rsidRDefault="008A338C" w:rsidP="008A338C">
                      <w:pPr>
                        <w:pStyle w:val="SectionHeader"/>
                        <w:rPr>
                          <w:b w:val="0"/>
                          <w:bCs/>
                          <w:sz w:val="32"/>
                          <w:szCs w:val="32"/>
                          <w:u w:val="single"/>
                        </w:rPr>
                      </w:pPr>
                      <w:r w:rsidRPr="0055432C">
                        <w:t>BACKGROUND INFORMATION ABOUT OUR INVOLVEMENT IN YOUR CASE</w:t>
                      </w:r>
                    </w:p>
                  </w:txbxContent>
                </v:textbox>
                <w10:wrap type="topAndBottom"/>
              </v:shape>
            </w:pict>
          </mc:Fallback>
        </mc:AlternateContent>
      </w:r>
    </w:p>
    <w:p w14:paraId="035A7504" w14:textId="77777777" w:rsidR="008A338C" w:rsidRDefault="008A338C" w:rsidP="008A338C">
      <w:pPr>
        <w:pStyle w:val="NoSpacing"/>
      </w:pPr>
    </w:p>
    <w:p w14:paraId="6ED36B5C" w14:textId="679C611F" w:rsidR="00DC2784" w:rsidRPr="001A3835" w:rsidRDefault="00DC2784" w:rsidP="008A338C">
      <w:pPr>
        <w:pStyle w:val="Bullet"/>
        <w:numPr>
          <w:ilvl w:val="0"/>
          <w:numId w:val="11"/>
        </w:numPr>
        <w:ind w:left="0" w:firstLine="360"/>
      </w:pPr>
      <w:r w:rsidRPr="001A3835">
        <w:rPr>
          <w:u w:val="single"/>
        </w:rPr>
        <w:t>Who Is The RIAC?</w:t>
      </w:r>
      <w:r w:rsidRPr="001A3835">
        <w:t> </w:t>
      </w:r>
      <w:r>
        <w:t>We are</w:t>
      </w:r>
      <w:r w:rsidRPr="001A3835">
        <w:t xml:space="preserve"> assigned to provide expert legal advice to all 18(b) counsel on the immigration consequences of criminal and family court cases (including their appeals). We are</w:t>
      </w:r>
      <w:r w:rsidR="0055432C">
        <w:t xml:space="preserve"> </w:t>
      </w:r>
      <w:r w:rsidR="0055432C">
        <w:rPr>
          <w:i/>
          <w:iCs/>
        </w:rPr>
        <w:t xml:space="preserve">your </w:t>
      </w:r>
      <w:r w:rsidRPr="001A3835">
        <w:t>legal experts - and do not create any direct attorney-client relationship</w:t>
      </w:r>
      <w:r>
        <w:t xml:space="preserve"> with your client</w:t>
      </w:r>
      <w:r w:rsidRPr="001A3835">
        <w:t>.</w:t>
      </w:r>
    </w:p>
    <w:p w14:paraId="3FCA9B23" w14:textId="77777777" w:rsidR="00DC2784" w:rsidRPr="001A3835" w:rsidRDefault="00DC2784" w:rsidP="00DC2784">
      <w:pPr>
        <w:pStyle w:val="Bullet"/>
        <w:numPr>
          <w:ilvl w:val="0"/>
          <w:numId w:val="11"/>
        </w:numPr>
        <w:ind w:left="0" w:firstLine="360"/>
      </w:pPr>
      <w:r w:rsidRPr="001A3835">
        <w:rPr>
          <w:u w:val="single"/>
        </w:rPr>
        <w:t>Why Are You Contacting Me About This Case?</w:t>
      </w:r>
      <w:r w:rsidRPr="001A3835">
        <w:t> The RIAC receives a referral from the assigned counsel panel whenever (1) an individual is listed as not having been born overseas (whether or not they are currently a U.S. citizen) and (2) a case is assigned to an attorney. Just because a referral has been generated does not mean that your client is vulnerable to immigration consequences: the RIAC will advise individually on each case.</w:t>
      </w:r>
    </w:p>
    <w:p w14:paraId="5AAE6B26" w14:textId="77777777" w:rsidR="00DC2784" w:rsidRPr="001A3835" w:rsidRDefault="00DC2784" w:rsidP="00DC2784">
      <w:pPr>
        <w:pStyle w:val="Bullet"/>
        <w:numPr>
          <w:ilvl w:val="0"/>
          <w:numId w:val="11"/>
        </w:numPr>
        <w:ind w:left="0" w:firstLine="360"/>
      </w:pPr>
      <w:r w:rsidRPr="001A3835">
        <w:rPr>
          <w:u w:val="single"/>
        </w:rPr>
        <w:t>Can I Share My Client's Confidential Information With RIAC / Do I Need My Client's Consent?</w:t>
      </w:r>
      <w:r w:rsidRPr="001A3835">
        <w:t> Yes you can share / no you do not need your client's express consent: Consultation with an attorney who has subject-matter expertise is (1) permitted (and in some cases required) under the Rules of Professional Conduct [22 NYCRR 1200.0] rule 1.1(b), and (2) comports with the duty to avoid revealing client confidential information because disclosure is impliedly authorized under rule 1.6(a)(2).</w:t>
      </w:r>
    </w:p>
    <w:p w14:paraId="615F036A" w14:textId="77777777" w:rsidR="008A338C" w:rsidRDefault="00DC2784" w:rsidP="005A5D19">
      <w:pPr>
        <w:pStyle w:val="Bullet"/>
        <w:numPr>
          <w:ilvl w:val="0"/>
          <w:numId w:val="11"/>
        </w:numPr>
        <w:ind w:left="0" w:firstLine="360"/>
      </w:pPr>
      <w:r w:rsidRPr="008A338C">
        <w:rPr>
          <w:u w:val="single"/>
        </w:rPr>
        <w:t>How Can The RIAC Help In This Case?</w:t>
      </w:r>
      <w:r w:rsidRPr="001A3835">
        <w:t> RIAC can provide subject matter expertise regarding anything to do with federal immigration law. For example, in appellate cases, we can provide legal advice and assistance on matters such as whether IAC is apparent on the record (e.g. through a </w:t>
      </w:r>
      <w:r w:rsidRPr="008A338C">
        <w:rPr>
          <w:i/>
          <w:iCs/>
        </w:rPr>
        <w:t>Padilla </w:t>
      </w:r>
      <w:r w:rsidRPr="001A3835">
        <w:t>violation), identifying opportunities for vacatur and strategic support on remedies where immigration consequences may be in play.</w:t>
      </w:r>
    </w:p>
    <w:p w14:paraId="015D8C1F" w14:textId="17AA4AD7" w:rsidR="00DC2784" w:rsidRDefault="00DC2784" w:rsidP="005A5D19">
      <w:pPr>
        <w:pStyle w:val="Bullet"/>
        <w:numPr>
          <w:ilvl w:val="0"/>
          <w:numId w:val="11"/>
        </w:numPr>
        <w:ind w:left="0" w:firstLine="360"/>
      </w:pPr>
      <w:r w:rsidRPr="008A338C">
        <w:rPr>
          <w:u w:val="single"/>
        </w:rPr>
        <w:t>All Time Spent Engaging With the RIAC Is Billable</w:t>
      </w:r>
      <w:r w:rsidRPr="001A3835">
        <w:t> There is no downside to consulting the RIAC!</w:t>
      </w:r>
    </w:p>
    <w:p w14:paraId="60F23F6E" w14:textId="06450DBE" w:rsidR="0055432C" w:rsidRDefault="008A338C" w:rsidP="008A338C">
      <w:pPr>
        <w:pStyle w:val="NoSpacing"/>
      </w:pPr>
      <w:r>
        <w:rPr>
          <w:noProof/>
        </w:rPr>
        <w:lastRenderedPageBreak/>
        <mc:AlternateContent>
          <mc:Choice Requires="wps">
            <w:drawing>
              <wp:anchor distT="0" distB="0" distL="114300" distR="114300" simplePos="0" relativeHeight="251661312" behindDoc="0" locked="0" layoutInCell="1" allowOverlap="1" wp14:anchorId="0B7AFBF2" wp14:editId="3F8FAF4E">
                <wp:simplePos x="0" y="0"/>
                <wp:positionH relativeFrom="column">
                  <wp:posOffset>-31202</wp:posOffset>
                </wp:positionH>
                <wp:positionV relativeFrom="paragraph">
                  <wp:posOffset>38319</wp:posOffset>
                </wp:positionV>
                <wp:extent cx="5943600" cy="592455"/>
                <wp:effectExtent l="19050" t="38100" r="38100" b="55245"/>
                <wp:wrapTopAndBottom/>
                <wp:docPr id="1615940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92455"/>
                        </a:xfrm>
                        <a:custGeom>
                          <a:avLst/>
                          <a:gdLst>
                            <a:gd name="csX0" fmla="*/ 0 w 5943600"/>
                            <a:gd name="csY0" fmla="*/ 0 h 592455"/>
                            <a:gd name="csX1" fmla="*/ 416052 w 5943600"/>
                            <a:gd name="csY1" fmla="*/ 0 h 592455"/>
                            <a:gd name="csX2" fmla="*/ 832104 w 5943600"/>
                            <a:gd name="csY2" fmla="*/ 0 h 592455"/>
                            <a:gd name="csX3" fmla="*/ 1248156 w 5943600"/>
                            <a:gd name="csY3" fmla="*/ 0 h 592455"/>
                            <a:gd name="csX4" fmla="*/ 1664208 w 5943600"/>
                            <a:gd name="csY4" fmla="*/ 0 h 592455"/>
                            <a:gd name="csX5" fmla="*/ 2139696 w 5943600"/>
                            <a:gd name="csY5" fmla="*/ 0 h 592455"/>
                            <a:gd name="csX6" fmla="*/ 2674620 w 5943600"/>
                            <a:gd name="csY6" fmla="*/ 0 h 592455"/>
                            <a:gd name="csX7" fmla="*/ 3268980 w 5943600"/>
                            <a:gd name="csY7" fmla="*/ 0 h 592455"/>
                            <a:gd name="csX8" fmla="*/ 3685032 w 5943600"/>
                            <a:gd name="csY8" fmla="*/ 0 h 592455"/>
                            <a:gd name="csX9" fmla="*/ 4101084 w 5943600"/>
                            <a:gd name="csY9" fmla="*/ 0 h 592455"/>
                            <a:gd name="csX10" fmla="*/ 4695444 w 5943600"/>
                            <a:gd name="csY10" fmla="*/ 0 h 592455"/>
                            <a:gd name="csX11" fmla="*/ 5349240 w 5943600"/>
                            <a:gd name="csY11" fmla="*/ 0 h 592455"/>
                            <a:gd name="csX12" fmla="*/ 5943600 w 5943600"/>
                            <a:gd name="csY12" fmla="*/ 0 h 592455"/>
                            <a:gd name="csX13" fmla="*/ 5943600 w 5943600"/>
                            <a:gd name="csY13" fmla="*/ 592455 h 592455"/>
                            <a:gd name="csX14" fmla="*/ 5527548 w 5943600"/>
                            <a:gd name="csY14" fmla="*/ 592455 h 592455"/>
                            <a:gd name="csX15" fmla="*/ 5111496 w 5943600"/>
                            <a:gd name="csY15" fmla="*/ 592455 h 592455"/>
                            <a:gd name="csX16" fmla="*/ 4695444 w 5943600"/>
                            <a:gd name="csY16" fmla="*/ 592455 h 592455"/>
                            <a:gd name="csX17" fmla="*/ 4041648 w 5943600"/>
                            <a:gd name="csY17" fmla="*/ 592455 h 592455"/>
                            <a:gd name="csX18" fmla="*/ 3625596 w 5943600"/>
                            <a:gd name="csY18" fmla="*/ 592455 h 592455"/>
                            <a:gd name="csX19" fmla="*/ 2912364 w 5943600"/>
                            <a:gd name="csY19" fmla="*/ 592455 h 592455"/>
                            <a:gd name="csX20" fmla="*/ 2377440 w 5943600"/>
                            <a:gd name="csY20" fmla="*/ 592455 h 592455"/>
                            <a:gd name="csX21" fmla="*/ 1783080 w 5943600"/>
                            <a:gd name="csY21" fmla="*/ 592455 h 592455"/>
                            <a:gd name="csX22" fmla="*/ 1188720 w 5943600"/>
                            <a:gd name="csY22" fmla="*/ 592455 h 592455"/>
                            <a:gd name="csX23" fmla="*/ 653796 w 5943600"/>
                            <a:gd name="csY23" fmla="*/ 592455 h 592455"/>
                            <a:gd name="csX24" fmla="*/ 0 w 5943600"/>
                            <a:gd name="csY24" fmla="*/ 592455 h 592455"/>
                            <a:gd name="csX25" fmla="*/ 0 w 5943600"/>
                            <a:gd name="csY25" fmla="*/ 0 h 59245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592455" fill="none" extrusionOk="0">
                              <a:moveTo>
                                <a:pt x="0" y="0"/>
                              </a:moveTo>
                              <a:cubicBezTo>
                                <a:pt x="197719" y="-43026"/>
                                <a:pt x="211509" y="762"/>
                                <a:pt x="416052" y="0"/>
                              </a:cubicBezTo>
                              <a:cubicBezTo>
                                <a:pt x="620595" y="-762"/>
                                <a:pt x="643531" y="27420"/>
                                <a:pt x="832104" y="0"/>
                              </a:cubicBezTo>
                              <a:cubicBezTo>
                                <a:pt x="1020677" y="-27420"/>
                                <a:pt x="1078069" y="46135"/>
                                <a:pt x="1248156" y="0"/>
                              </a:cubicBezTo>
                              <a:cubicBezTo>
                                <a:pt x="1418243" y="-46135"/>
                                <a:pt x="1510313" y="13487"/>
                                <a:pt x="1664208" y="0"/>
                              </a:cubicBezTo>
                              <a:cubicBezTo>
                                <a:pt x="1818103" y="-13487"/>
                                <a:pt x="1995125" y="17608"/>
                                <a:pt x="2139696" y="0"/>
                              </a:cubicBezTo>
                              <a:cubicBezTo>
                                <a:pt x="2284267" y="-17608"/>
                                <a:pt x="2436290" y="25398"/>
                                <a:pt x="2674620" y="0"/>
                              </a:cubicBezTo>
                              <a:cubicBezTo>
                                <a:pt x="2912950" y="-25398"/>
                                <a:pt x="3064450" y="20635"/>
                                <a:pt x="3268980" y="0"/>
                              </a:cubicBezTo>
                              <a:cubicBezTo>
                                <a:pt x="3473510" y="-20635"/>
                                <a:pt x="3496065" y="22016"/>
                                <a:pt x="3685032" y="0"/>
                              </a:cubicBezTo>
                              <a:cubicBezTo>
                                <a:pt x="3873999" y="-22016"/>
                                <a:pt x="3985689" y="46138"/>
                                <a:pt x="4101084" y="0"/>
                              </a:cubicBezTo>
                              <a:cubicBezTo>
                                <a:pt x="4216479" y="-46138"/>
                                <a:pt x="4401925" y="50269"/>
                                <a:pt x="4695444" y="0"/>
                              </a:cubicBezTo>
                              <a:cubicBezTo>
                                <a:pt x="4988963" y="-50269"/>
                                <a:pt x="5083546" y="58648"/>
                                <a:pt x="5349240" y="0"/>
                              </a:cubicBezTo>
                              <a:cubicBezTo>
                                <a:pt x="5614934" y="-58648"/>
                                <a:pt x="5730532" y="39012"/>
                                <a:pt x="5943600" y="0"/>
                              </a:cubicBezTo>
                              <a:cubicBezTo>
                                <a:pt x="5997488" y="192769"/>
                                <a:pt x="5919607" y="422154"/>
                                <a:pt x="5943600" y="592455"/>
                              </a:cubicBezTo>
                              <a:cubicBezTo>
                                <a:pt x="5758099" y="626393"/>
                                <a:pt x="5704559" y="580107"/>
                                <a:pt x="5527548" y="592455"/>
                              </a:cubicBezTo>
                              <a:cubicBezTo>
                                <a:pt x="5350537" y="604803"/>
                                <a:pt x="5225900" y="556289"/>
                                <a:pt x="5111496" y="592455"/>
                              </a:cubicBezTo>
                              <a:cubicBezTo>
                                <a:pt x="4997092" y="628621"/>
                                <a:pt x="4800144" y="590630"/>
                                <a:pt x="4695444" y="592455"/>
                              </a:cubicBezTo>
                              <a:cubicBezTo>
                                <a:pt x="4590744" y="594280"/>
                                <a:pt x="4270989" y="553431"/>
                                <a:pt x="4041648" y="592455"/>
                              </a:cubicBezTo>
                              <a:cubicBezTo>
                                <a:pt x="3812307" y="631479"/>
                                <a:pt x="3803876" y="554979"/>
                                <a:pt x="3625596" y="592455"/>
                              </a:cubicBezTo>
                              <a:cubicBezTo>
                                <a:pt x="3447316" y="629931"/>
                                <a:pt x="3095559" y="521820"/>
                                <a:pt x="2912364" y="592455"/>
                              </a:cubicBezTo>
                              <a:cubicBezTo>
                                <a:pt x="2729169" y="663090"/>
                                <a:pt x="2639562" y="546941"/>
                                <a:pt x="2377440" y="592455"/>
                              </a:cubicBezTo>
                              <a:cubicBezTo>
                                <a:pt x="2115318" y="637969"/>
                                <a:pt x="1932830" y="579773"/>
                                <a:pt x="1783080" y="592455"/>
                              </a:cubicBezTo>
                              <a:cubicBezTo>
                                <a:pt x="1633330" y="605137"/>
                                <a:pt x="1444061" y="561274"/>
                                <a:pt x="1188720" y="592455"/>
                              </a:cubicBezTo>
                              <a:cubicBezTo>
                                <a:pt x="933379" y="623636"/>
                                <a:pt x="822694" y="545657"/>
                                <a:pt x="653796" y="592455"/>
                              </a:cubicBezTo>
                              <a:cubicBezTo>
                                <a:pt x="484898" y="639253"/>
                                <a:pt x="170552" y="519943"/>
                                <a:pt x="0" y="592455"/>
                              </a:cubicBezTo>
                              <a:cubicBezTo>
                                <a:pt x="-59024" y="340741"/>
                                <a:pt x="55590" y="142301"/>
                                <a:pt x="0" y="0"/>
                              </a:cubicBezTo>
                              <a:close/>
                            </a:path>
                            <a:path w="5943600" h="59245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47762" y="206448"/>
                                <a:pt x="5910657" y="416817"/>
                                <a:pt x="5943600" y="592455"/>
                              </a:cubicBezTo>
                              <a:cubicBezTo>
                                <a:pt x="5730128" y="607821"/>
                                <a:pt x="5531220" y="569636"/>
                                <a:pt x="5289804" y="592455"/>
                              </a:cubicBezTo>
                              <a:cubicBezTo>
                                <a:pt x="5048388" y="615274"/>
                                <a:pt x="4892896" y="558335"/>
                                <a:pt x="4754880" y="592455"/>
                              </a:cubicBezTo>
                              <a:cubicBezTo>
                                <a:pt x="4616864" y="626575"/>
                                <a:pt x="4351921" y="561212"/>
                                <a:pt x="4219956" y="592455"/>
                              </a:cubicBezTo>
                              <a:cubicBezTo>
                                <a:pt x="4087991" y="623698"/>
                                <a:pt x="3801195" y="571125"/>
                                <a:pt x="3566160" y="592455"/>
                              </a:cubicBezTo>
                              <a:cubicBezTo>
                                <a:pt x="3331125" y="613785"/>
                                <a:pt x="3232549" y="551191"/>
                                <a:pt x="3090672" y="592455"/>
                              </a:cubicBezTo>
                              <a:cubicBezTo>
                                <a:pt x="2948795" y="633719"/>
                                <a:pt x="2761806" y="555121"/>
                                <a:pt x="2674620" y="592455"/>
                              </a:cubicBezTo>
                              <a:cubicBezTo>
                                <a:pt x="2587434" y="629789"/>
                                <a:pt x="2310255" y="543607"/>
                                <a:pt x="2020824" y="592455"/>
                              </a:cubicBezTo>
                              <a:cubicBezTo>
                                <a:pt x="1731393" y="641303"/>
                                <a:pt x="1722528" y="586068"/>
                                <a:pt x="1545336" y="592455"/>
                              </a:cubicBezTo>
                              <a:cubicBezTo>
                                <a:pt x="1368144" y="598842"/>
                                <a:pt x="1243485" y="571728"/>
                                <a:pt x="950976" y="592455"/>
                              </a:cubicBezTo>
                              <a:cubicBezTo>
                                <a:pt x="658467" y="613182"/>
                                <a:pt x="288934" y="485776"/>
                                <a:pt x="0" y="592455"/>
                              </a:cubicBezTo>
                              <a:cubicBezTo>
                                <a:pt x="-38404" y="395149"/>
                                <a:pt x="6834" y="252043"/>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05712F2C" w14:textId="38F31889" w:rsidR="008A338C" w:rsidRPr="00DE61C9" w:rsidRDefault="008A338C" w:rsidP="008A338C">
                            <w:pPr>
                              <w:pStyle w:val="SectionHeader"/>
                              <w:rPr>
                                <w:b w:val="0"/>
                                <w:bCs/>
                                <w:sz w:val="32"/>
                                <w:szCs w:val="32"/>
                                <w:u w:val="single"/>
                              </w:rPr>
                            </w:pPr>
                            <w:r w:rsidRPr="008A338C">
                              <w:t>WHAT DOES RIAC NEED FROM YOU?</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0B7AFBF2" id="_x0000_s1027" type="#_x0000_t202" style="position:absolute;margin-left:-2.45pt;margin-top:3pt;width:468pt;height:46.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DyoJwoAANwoAAAOAAAAZHJzL2Uyb0RvYy54bWysWluP47YVfi/Q/yD4sYB3eBc52Nkg2TRF&#10;gbQpkBRIHjW2vGOsbbmSZmc2vz4feSgNOd6VZTfzMJBM8jvkuZ8jvv3meb8rPtVtt20Odwv+hi2K&#10;+rBq1tvDh7vFf3/5YWkXRddXh3W1aw713eJz3S2+effXv7x9Ot7Wonloduu6LQBy6G6fjneLh74/&#10;3t7cdKuHel91b5pjfcDgpmn3VY/X9sPNuq2egL7f3QjGzM1T066PbbOquw6/fk+Di3cBf7OpV/1P&#10;m01X98XuboG99eF/G/7f+/83795Wtx/a6viwXcVtVFfsYl9tDyA6Qn1f9VXx2G5PoPbbVdt0zaZ/&#10;s2r2N81ms13V4Qw4DWevTvPzQ3Wsw1nAnO44sqn782BX//708/E/bdE/f9c8Q4DhEN3xx2b1sSsO&#10;zfuH6vCh/rZtm6eHulqDMPcsu3k6drdxqWd1d9t5kPunfzVrCLl67JsA9Lxp954rOGcBdAjg88j0&#10;+rkvVvhROyUNw9AKY9oJpXUgUd0Oq1ePXf+PuglI1acfu56EtsZTYPm6OFR7kF11vwJms99Bgn+7&#10;KVjxVAzgccU48bd84gMmDoQhwwSQJ4CKG6bFFGo6mxVfRxUJqpWCMzWFms6eQpUJKhfKcm2mYNPp&#10;U7AqhTVGCWanYNPpU7A6gRVcOuMmd5tOn4I1KawplRGTepBOn4ItE1gpjHV2EjadPgUL7zjqqzRW&#10;MzmpX+n0KViXwCoOx2InFSydPgXLU6tRxmmlJnGz+ZPAqeFoqWCMk+zl6fxJ4NR2ojOYUl6ezp8E&#10;Tq1nDnA+3zubCf/AUyPSWpRaTdpcPj+4sin01JY051xNmx7P5p9FT01qjpKk88kNT+09tSzF4JLP&#10;cCadfx49NTBphNZnOJPOP4+e2plwXEgzbT7p/LPoIjVOIctSTdtQNv88empxvLSSTTtAkc4/j56a&#10;HefWltNeW6Tzz6Ontme0LKeFKtLp58FTU510WiKdeR43Nbpp3HxmmnXc+GQmpknVw5A5rZ4P8Tc8&#10;FUjwfE7mM6lj0/k0jfIoZGOrDnmST/eqW8z0M766AOKmBZQfnl8ACdICMZMCpEIL5MwFYDctUDMX&#10;gI+0YEhAzx0anosWmJkU4IxoQTlzAfwLLbAzF8Bl0AI3c4GP0bQCTzNl/SLsudL2cTVSmStvPgoc&#10;TzM3NoocAXHmklHoiHIzl4xi53PlzkfB42kmlVH0fK7s+Sh8PM2j4oMAyQVPM5eM0oePn7lklD4c&#10;98wlo/ThjmcuGaUPTztzySh9kUmfHF50ki2aCL59sAvtg35RoH3QLgq0D+49GbjNqve+dXgsnpKi&#10;9mGsaYvNdgeUA9og6JE89+2j75n89HFwvvvmU/1LE0D6V8UytvMyunq8366+q39P53JXllH6SyWZ&#10;CHqJjQUgwblmpBqlCfwfRqigDRowSj9D/xItFFTaEd+Wr/CMklqSeogSdWJkT9gFlbkX0uJMMFOS&#10;8SxPIDkrLTN0MmW4DCIczhYL4EsJKm6FIt1bnmJqzmT0S1wqG2x5JEil8aUELbcADauWp5jOaQ7V&#10;9DbKS8OCJxgIxqL5QoJCWCVMZOkpJnoxwpFTEFq6nCCV05cSRKLrNEEuTzAlM0rFUcg6l2EstC8k&#10;KFUpIaiwanmKiWKHGWKpQM8tM5VYgl9K0JbSOdLD5Smmsxr9goDpNSpjaSzOLySoBMqeMhI8xVSM&#10;u6g0Gr4gxIJBaWJBdilBZ60zUUtPMDWzUiuKitqiIEvtPlbzFxLUBkWpJIe+PMUsJdOSgop0DMkF&#10;+eHgaIaWn7eZ+V5NO1cqSzEX3CtzrmnHoTVkNEoIrkOAGXiaUqS83u/Hx5CzzlSX2rKoOkYY6UKw&#10;G4FLhj4ByRnz4O+yg1JfIHD2UrJSg4F0HsOUhQNKOSiEdr4jCw5qbQSUNx2lhsE1ZBWYzBzJDbCG&#10;EojhtNgG44pkDvpGZvEjVdwLT6uAhmo47lgJmwML7Cnap4a2IoAlp40thmtOKy0q/Kg0RnJvsAmw&#10;BNNtGY1GK/dqlHoPV5FV8H9wa1568OUuP49kTo8qJRDsMl7EpsQ1ZEWJxTEYG8gOQSQ5rVdtaBIB&#10;Q5QqY3LsVlxFFsmNRIYcTusr+4zJ3EmBVgUBl0iSMj2PbYxryHIj8UfA+CjAYUvJaaHFihlKhODJ&#10;kLhko9TfuIasA9Ho9w26RzILXlbA10ctV9robEvU9riGprIK3e6wEkJEAM/OUjK0JwmWO3zJSQcj&#10;38cvK7M84hLG6jsl0F6pYLaZonjVJVSuYFvZGP0etO6U0K7paggIAz5ZP5epd33bfMQHJUD+yYm6&#10;0Iwp4tcSqpn7XQVNiTFPCIccJVEpijGBLV85YhZrKPMvS+0seQLkJa8QOUMLLyZC1tBHt8EVc/gt&#10;ONkLyeHzWMmHMuQEEpFEKsq7vLfL3AMvfS+UpD7/eNw65lXO68ryBFMwCW6S4goGP56yU0BZecwg&#10;5hPEJhmcHBE8xdTIyhxZvYJHyIxTGK65vfSEokS+ONQ/J5gwAIMgGraDjNBkBCXUC/XdhSKET/Ex&#10;Op7wBNNoDraFUeRf1MsYdAa+QZQxoM1nqYKLBk0ieIKpBGJZtHhkhLnvQd1QljFNuYCgMT6TIoKn&#10;mNZCiYlrCKKZC0XKhGpi0s18wQY1giyLqr08gUQ9MNggxkyeOQ8fxqHe888HRwEpRKXwxdUrTA56&#10;MZGF9uQi/L8SWWijiGECdXme2iGv4iiMSHHwoTcPXBoZJnhEo5dFC43kVca0HRb2KtIicAGapKm1&#10;lXl1qfxXNeSC3n1cmlEab3m0Y6TtyOJT54IuCEqIl/Cf1yco3lDVx01ddlrFbAm/FXbs439eniOj&#10;hPclD6vhiKmlNZqnNtj0VadF0hHQQo4Fx2az00ohBfJXYiO+JmJ/SdzyiaApSR0vZLJw6LDE8yDd&#10;8g2uBBglGgxrkC26JBlZdDj8l/9rZCu0LVUMw8ify7z6ERI9KQTLoDT+4krmIgT6VegfXUOWI2n3&#10;5V9gMlx9nhogQAqYCQHDReWeAvWolrCpKzSZo+XxUnRZ9IZSJqOJhhA6qlSJHSQiQFfHDRXMZYps&#10;tFWxBwUPiCokhRXoNUT+g7YPKQnNq0S6lNbHf88elCHoLKSIxg45F9z7lxLYr/je1yllzC1DIzgk&#10;oC+Xlrpmt13/gPavTzzD1bb6/a4tPlXoB99/oDtXu8c9Lk/Rb2As4hpODZxxOr2lSLuDbzU7DUMP&#10;wOnYuIwQ++dgHh4vnbXf9rh9t9vu7xYoviPR6tZf9fr7YR3Y3lfbHT1j8Q4fAcPdL3/diy5+9c/3&#10;z8V2HS+G+atg9836My6DtQ1dtsPlQDw8NO3vi+IJF+3uFt3/Hqu2XhS7fx5wocxB/SDVPrwgpHur&#10;bdOR+3SkOqwAhU+TfbvAp0v/8r7HO33APDTf4urZZutviIV90l7iC67QBSbG637+jl76Hma9XEp8&#10;9wcAAAD//wMAUEsDBBQABgAIAAAAIQBtSVX53QAAAAcBAAAPAAAAZHJzL2Rvd25yZXYueG1sTI9L&#10;T8MwEITvSPwHa5G4tU76EglxqqqoEr1BQeLqxpuHiNdR7CaBX8/2VG6zmtHMt9l2sq0YsPeNIwXx&#10;PAKBVDjTUKXg8+MwewLhgyajW0eo4Ac9bPP7u0ynxo30jsMpVIJLyKdaQR1Cl0rpixqt9nPXIbFX&#10;ut7qwGdfSdPrkcttKxdRtJFWN8QLte5wX2PxfbpYBbuxGMqV+T2sj1/r4Vgm7u2FXpV6fJh2zyAC&#10;TuEWhis+o0POTGd3IeNFq2C2SjipYMMfsZ0s4xjEmUWyBJln8j9//gcAAP//AwBQSwECLQAUAAYA&#10;CAAAACEAtoM4kv4AAADhAQAAEwAAAAAAAAAAAAAAAAAAAAAAW0NvbnRlbnRfVHlwZXNdLnhtbFBL&#10;AQItABQABgAIAAAAIQA4/SH/1gAAAJQBAAALAAAAAAAAAAAAAAAAAC8BAABfcmVscy8ucmVsc1BL&#10;AQItABQABgAIAAAAIQDNiDyoJwoAANwoAAAOAAAAAAAAAAAAAAAAAC4CAABkcnMvZTJvRG9jLnht&#10;bFBLAQItABQABgAIAAAAIQBtSVX53QAAAAcBAAAPAAAAAAAAAAAAAAAAAIEMAABkcnMvZG93bnJl&#10;di54bWxQSwUGAAAAAAQABADzAAAAiw0AAAAA&#10;" fillcolor="#f2f2f2 [3052]" strokecolor="black [3213]">
                <v:textbox>
                  <w:txbxContent>
                    <w:p w14:paraId="05712F2C" w14:textId="38F31889" w:rsidR="008A338C" w:rsidRPr="00DE61C9" w:rsidRDefault="008A338C" w:rsidP="008A338C">
                      <w:pPr>
                        <w:pStyle w:val="SectionHeader"/>
                        <w:rPr>
                          <w:b w:val="0"/>
                          <w:bCs/>
                          <w:sz w:val="32"/>
                          <w:szCs w:val="32"/>
                          <w:u w:val="single"/>
                        </w:rPr>
                      </w:pPr>
                      <w:r w:rsidRPr="008A338C">
                        <w:t>WHAT DOES RIAC NEED FROM YOU?</w:t>
                      </w:r>
                    </w:p>
                  </w:txbxContent>
                </v:textbox>
                <w10:wrap type="topAndBottom"/>
              </v:shape>
            </w:pict>
          </mc:Fallback>
        </mc:AlternateContent>
      </w:r>
    </w:p>
    <w:p w14:paraId="1B4C3D37" w14:textId="2CFED27C" w:rsidR="00DC2784" w:rsidRDefault="00DC2784" w:rsidP="008A338C">
      <w:pPr>
        <w:pStyle w:val="RIACParagraph"/>
      </w:pPr>
      <w:r>
        <w:t>This depends entirely on whether your client received substantive advice on immigration consequences during the case below:</w:t>
      </w:r>
    </w:p>
    <w:p w14:paraId="56D51C67" w14:textId="5786F267" w:rsidR="00DC2784" w:rsidRDefault="00DC2784" w:rsidP="00DC2784">
      <w:pPr>
        <w:pStyle w:val="RIACParagraph"/>
      </w:pPr>
    </w:p>
    <w:p w14:paraId="48AF88D0" w14:textId="77777777" w:rsidR="00DC2784" w:rsidRPr="00FD1670" w:rsidRDefault="00DC2784" w:rsidP="0055432C">
      <w:pPr>
        <w:pStyle w:val="Heading1"/>
      </w:pPr>
      <w:r w:rsidRPr="00FD1670">
        <w:t xml:space="preserve">If Your Client </w:t>
      </w:r>
      <w:r w:rsidRPr="00FD1670">
        <w:rPr>
          <w:u w:val="single"/>
        </w:rPr>
        <w:t>Did</w:t>
      </w:r>
      <w:r w:rsidRPr="00FD1670">
        <w:t xml:space="preserve"> Receive Formal Advice On Immigration Consequences Before Disposition</w:t>
      </w:r>
    </w:p>
    <w:p w14:paraId="112074E6" w14:textId="77777777" w:rsidR="00DC2784" w:rsidRDefault="00DC2784" w:rsidP="00DC2784">
      <w:pPr>
        <w:pStyle w:val="RIACParagraph"/>
      </w:pPr>
      <w:r>
        <w:t>RIAC needs to review (1) a copy of any written advice your client received and (2) all details of the disposition (i.e. the exact statute of conviction with sub-section, along with the nature of any sentence imposed). A copy of (3) any plea colloquy is also extremely helpful.</w:t>
      </w:r>
    </w:p>
    <w:p w14:paraId="25314D29" w14:textId="77777777" w:rsidR="00DC2784" w:rsidRDefault="00DC2784" w:rsidP="00DC2784">
      <w:pPr>
        <w:pStyle w:val="RIACParagraph"/>
      </w:pPr>
    </w:p>
    <w:p w14:paraId="6F69DACF" w14:textId="22AAEB6C" w:rsidR="00DC2784" w:rsidRDefault="00DC2784" w:rsidP="00DC2784">
      <w:pPr>
        <w:pStyle w:val="RIACParagraph"/>
      </w:pPr>
      <w:r>
        <w:rPr>
          <w:u w:val="single"/>
        </w:rPr>
        <w:t>Please note:</w:t>
      </w:r>
      <w:r>
        <w:t xml:space="preserve"> If the immigration advice provided does not explicitly set out your client’s immigration history and current immigration status, we will need that too. For ease of reference, the specific information we will need can be found in our intake form for trial-level criminal cases, </w:t>
      </w:r>
      <w:hyperlink r:id="rId11" w:history="1">
        <w:r w:rsidRPr="009349C3">
          <w:rPr>
            <w:rStyle w:val="Hyperlink"/>
          </w:rPr>
          <w:t>available here</w:t>
        </w:r>
      </w:hyperlink>
      <w:r>
        <w:t xml:space="preserve"> (please note that not all questions will be relevant for an appellate case).</w:t>
      </w:r>
    </w:p>
    <w:p w14:paraId="4AFC2AE3" w14:textId="77777777" w:rsidR="00DC2784" w:rsidRDefault="00DC2784" w:rsidP="00DC2784">
      <w:pPr>
        <w:pStyle w:val="RIACParagraph"/>
      </w:pPr>
    </w:p>
    <w:p w14:paraId="470631B0" w14:textId="77777777" w:rsidR="00DC2784" w:rsidRDefault="00DC2784" w:rsidP="00DC2784">
      <w:pPr>
        <w:pStyle w:val="RIACParagraph"/>
      </w:pPr>
      <w:r>
        <w:t>RIAC will then let you know what, if any, additional information, documents or transcripts are needed and advise you accordingly.</w:t>
      </w:r>
    </w:p>
    <w:p w14:paraId="41481C28" w14:textId="77777777" w:rsidR="0055432C" w:rsidRDefault="0055432C" w:rsidP="00DC2784">
      <w:pPr>
        <w:pStyle w:val="RIACParagraph"/>
      </w:pPr>
    </w:p>
    <w:p w14:paraId="2F7F76C0" w14:textId="77777777" w:rsidR="00DC2784" w:rsidRDefault="00DC2784" w:rsidP="0055432C">
      <w:pPr>
        <w:pStyle w:val="Heading1"/>
      </w:pPr>
      <w:r>
        <w:t xml:space="preserve">If Your Client </w:t>
      </w:r>
      <w:r w:rsidRPr="00FD1670">
        <w:rPr>
          <w:u w:val="single"/>
        </w:rPr>
        <w:t>Did Not</w:t>
      </w:r>
      <w:r>
        <w:t xml:space="preserve"> Receive Formal Advice On Immigration Consequences Before Disposition</w:t>
      </w:r>
    </w:p>
    <w:p w14:paraId="47FB7C2A" w14:textId="77777777" w:rsidR="00DC2784" w:rsidRDefault="00DC2784" w:rsidP="00DC2784">
      <w:pPr>
        <w:pStyle w:val="RIACParagraph"/>
      </w:pPr>
      <w:r>
        <w:t>If your client did not receive advice on immigration consequences during the case below – or only received informal advice (e.g. “this plea shouldn’t cause you too many problems”) we will need all of the following information:</w:t>
      </w:r>
    </w:p>
    <w:p w14:paraId="15D73DFD" w14:textId="77777777" w:rsidR="00DC2784" w:rsidRDefault="00DC2784" w:rsidP="0055432C">
      <w:pPr>
        <w:pStyle w:val="NoSpacing"/>
      </w:pPr>
    </w:p>
    <w:p w14:paraId="7D71C782" w14:textId="77777777" w:rsidR="00DC2784" w:rsidRDefault="00DC2784" w:rsidP="00DC2784">
      <w:pPr>
        <w:pStyle w:val="Bullet"/>
        <w:numPr>
          <w:ilvl w:val="0"/>
          <w:numId w:val="11"/>
        </w:numPr>
      </w:pPr>
      <w:r>
        <w:t>A full list of the original charges with sub-sections – preferably a copy of the charging documents with supporting depositions;</w:t>
      </w:r>
    </w:p>
    <w:p w14:paraId="10FFB3B3" w14:textId="7BF1E8A1" w:rsidR="00DC2784" w:rsidRDefault="00DC2784" w:rsidP="00DC2784">
      <w:pPr>
        <w:pStyle w:val="Bullet"/>
        <w:numPr>
          <w:ilvl w:val="0"/>
          <w:numId w:val="11"/>
        </w:numPr>
      </w:pPr>
      <w:r>
        <w:t xml:space="preserve">A completed RIAC intake form, which is </w:t>
      </w:r>
      <w:hyperlink r:id="rId12" w:history="1">
        <w:r w:rsidRPr="009349C3">
          <w:rPr>
            <w:rStyle w:val="Hyperlink"/>
          </w:rPr>
          <w:t>available here</w:t>
        </w:r>
      </w:hyperlink>
      <w:r>
        <w:t xml:space="preserve"> (please note that some questions will be relevant for an appellate case);</w:t>
      </w:r>
    </w:p>
    <w:p w14:paraId="3C9D9C0A" w14:textId="77777777" w:rsidR="00DC2784" w:rsidRDefault="00DC2784" w:rsidP="00DC2784">
      <w:pPr>
        <w:pStyle w:val="Bullet"/>
        <w:numPr>
          <w:ilvl w:val="0"/>
          <w:numId w:val="11"/>
        </w:numPr>
      </w:pPr>
      <w:r>
        <w:t xml:space="preserve">A copy of your client’s </w:t>
      </w:r>
      <w:r>
        <w:rPr>
          <w:u w:val="single"/>
        </w:rPr>
        <w:t>fingerprint</w:t>
      </w:r>
      <w:r>
        <w:t xml:space="preserve"> RAP sheet; and</w:t>
      </w:r>
    </w:p>
    <w:p w14:paraId="238E2419" w14:textId="5A4E86F8" w:rsidR="00106297" w:rsidRPr="00DC2784" w:rsidRDefault="00DC2784" w:rsidP="00D65C6C">
      <w:pPr>
        <w:pStyle w:val="ListParagraph"/>
        <w:numPr>
          <w:ilvl w:val="0"/>
          <w:numId w:val="11"/>
        </w:numPr>
      </w:pPr>
      <w:r>
        <w:t>Details from your client about (1) what, if anything they were told about potential immigration consequences and (2) whether immigration consequences are important to your client.</w:t>
      </w:r>
    </w:p>
    <w:sectPr w:rsidR="00106297" w:rsidRPr="00DC2784" w:rsidSect="005B2462">
      <w:headerReference w:type="default" r:id="rId13"/>
      <w:footerReference w:type="default" r:id="rId14"/>
      <w:headerReference w:type="first" r:id="rId15"/>
      <w:footerReference w:type="first" r:id="rId16"/>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6D293" w14:textId="77777777" w:rsidR="006D3FA4" w:rsidRDefault="006D3FA4" w:rsidP="00EA474D">
      <w:pPr>
        <w:spacing w:line="240" w:lineRule="auto"/>
      </w:pPr>
      <w:r>
        <w:separator/>
      </w:r>
    </w:p>
  </w:endnote>
  <w:endnote w:type="continuationSeparator" w:id="0">
    <w:p w14:paraId="72BC5FEC" w14:textId="77777777" w:rsidR="006D3FA4" w:rsidRDefault="006D3FA4"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FD90E7D-FCF1-4AF2-80EF-613CC1EF3D02}"/>
    <w:embedBold r:id="rId2" w:fontKey="{F19EF8EC-C89A-4A8D-A436-A4606898AEF2}"/>
    <w:embedItalic r:id="rId3" w:fontKey="{AAECBCB2-5B4C-4AEB-A346-B4CA72F7B083}"/>
    <w:embedBoldItalic r:id="rId4" w:fontKey="{028B733B-B35C-49B9-BE66-BB49E4F30982}"/>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B1C275F7-AB03-4D99-9176-D714793830DB}"/>
    <w:embedBoldItalic r:id="rId6" w:subsetted="1" w:fontKey="{8843C6DC-35F7-4F34-9F41-C08CAB74285D}"/>
  </w:font>
  <w:font w:name="Aptos">
    <w:charset w:val="00"/>
    <w:family w:val="swiss"/>
    <w:pitch w:val="variable"/>
    <w:sig w:usb0="20000287" w:usb1="00000003" w:usb2="00000000" w:usb3="00000000" w:csb0="0000019F" w:csb1="00000000"/>
    <w:embedRegular r:id="rId7" w:subsetted="1" w:fontKey="{CE9C4E57-A40A-44DA-89D4-3F5720BA05C5}"/>
    <w:embedBold r:id="rId8" w:subsetted="1" w:fontKey="{DC5DB3B2-980D-48F2-A328-98B4ADC95C50}"/>
    <w:embedItalic r:id="rId9" w:subsetted="1" w:fontKey="{DBF2DCDE-CEAC-40AF-8604-83869648CD2C}"/>
  </w:font>
  <w:font w:name="Amasis MT Pro Medium">
    <w:charset w:val="00"/>
    <w:family w:val="roman"/>
    <w:pitch w:val="variable"/>
    <w:sig w:usb0="A00000AF" w:usb1="4000205B" w:usb2="00000000" w:usb3="00000000" w:csb0="00000093" w:csb1="00000000"/>
    <w:embedBold r:id="rId10" w:subsetted="1" w:fontKey="{91A1E953-5DC1-47F5-A249-6849315E8C2B}"/>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056A58A4" w14:textId="77777777" w:rsidTr="005B2462">
      <w:trPr>
        <w:trHeight w:val="329"/>
        <w:jc w:val="center"/>
      </w:trPr>
      <w:tc>
        <w:tcPr>
          <w:tcW w:w="10299" w:type="dxa"/>
          <w:shd w:val="clear" w:color="auto" w:fill="002641"/>
          <w:tcMar>
            <w:top w:w="80" w:type="dxa"/>
            <w:bottom w:w="80" w:type="dxa"/>
          </w:tcMar>
          <w:vAlign w:val="center"/>
        </w:tcPr>
        <w:p w14:paraId="157245DF"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5BEF4657"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5BD747AB" w14:textId="77777777" w:rsidR="00B40F68" w:rsidRPr="00B92918" w:rsidRDefault="00B40F68" w:rsidP="00B92918">
    <w:pPr>
      <w:pStyle w:val="Footer"/>
      <w:ind w:right="-720"/>
      <w:jc w:val="both"/>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6C90A744" w14:textId="77777777" w:rsidTr="00F07C1C">
      <w:trPr>
        <w:trHeight w:val="329"/>
        <w:jc w:val="center"/>
      </w:trPr>
      <w:tc>
        <w:tcPr>
          <w:tcW w:w="10299" w:type="dxa"/>
          <w:shd w:val="clear" w:color="auto" w:fill="002641"/>
          <w:tcMar>
            <w:top w:w="80" w:type="dxa"/>
            <w:bottom w:w="80" w:type="dxa"/>
          </w:tcMar>
          <w:vAlign w:val="center"/>
        </w:tcPr>
        <w:p w14:paraId="7FAA8814"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4C33715C"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046DDB89"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7804" w14:textId="77777777" w:rsidR="006D3FA4" w:rsidRDefault="006D3FA4" w:rsidP="00EA474D">
      <w:pPr>
        <w:spacing w:line="240" w:lineRule="auto"/>
      </w:pPr>
      <w:r>
        <w:separator/>
      </w:r>
    </w:p>
  </w:footnote>
  <w:footnote w:type="continuationSeparator" w:id="0">
    <w:p w14:paraId="18041F91" w14:textId="77777777" w:rsidR="006D3FA4" w:rsidRDefault="006D3FA4" w:rsidP="00EA4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183B8216" w14:textId="77777777" w:rsidTr="0073292D">
      <w:trPr>
        <w:trHeight w:hRule="exact" w:val="432"/>
      </w:trPr>
      <w:tc>
        <w:tcPr>
          <w:tcW w:w="8820" w:type="dxa"/>
        </w:tcPr>
        <w:p w14:paraId="6185AAE5"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5FFA00BC" w14:textId="57BF6DBE"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D65C6C">
            <w:rPr>
              <w:rFonts w:ascii="Aptos" w:hAnsi="Aptos"/>
              <w:i/>
              <w:color w:val="808080"/>
              <w:sz w:val="18"/>
              <w:szCs w:val="20"/>
            </w:rPr>
            <w:t>Information About RIAC Referrals</w:t>
          </w:r>
          <w:r>
            <w:rPr>
              <w:rFonts w:ascii="Times New Roman" w:hAnsi="Times New Roman"/>
              <w:color w:val="808080"/>
              <w:sz w:val="20"/>
              <w:szCs w:val="20"/>
            </w:rPr>
            <w:fldChar w:fldCharType="end"/>
          </w:r>
        </w:p>
      </w:tc>
      <w:tc>
        <w:tcPr>
          <w:tcW w:w="1350" w:type="dxa"/>
        </w:tcPr>
        <w:p w14:paraId="14FB1B91"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005D5967" w14:textId="77777777" w:rsidR="005B2462" w:rsidRPr="005B2462" w:rsidRDefault="005B2462" w:rsidP="005B2462">
          <w:pPr>
            <w:pStyle w:val="Header"/>
            <w:jc w:val="right"/>
            <w:rPr>
              <w:rFonts w:ascii="Times New Roman" w:hAnsi="Times New Roman"/>
            </w:rPr>
          </w:pPr>
        </w:p>
      </w:tc>
    </w:tr>
  </w:tbl>
  <w:p w14:paraId="3DFA4C47" w14:textId="77777777" w:rsidR="005B2462" w:rsidRPr="005B2462" w:rsidRDefault="005B2462" w:rsidP="005B2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0D7F4930"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3675F64B"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5F03B6DD" w14:textId="77777777" w:rsidR="0055432C" w:rsidRDefault="0055432C" w:rsidP="005B2462">
          <w:pPr>
            <w:pStyle w:val="Header"/>
            <w:spacing w:line="240" w:lineRule="auto"/>
            <w:rPr>
              <w:rFonts w:ascii="Amasis MT Pro Medium" w:eastAsia="Calibri" w:hAnsi="Amasis MT Pro Medium"/>
              <w:b/>
              <w:color w:val="002641"/>
              <w:sz w:val="22"/>
              <w:szCs w:val="22"/>
            </w:rPr>
          </w:pPr>
          <w:r>
            <w:rPr>
              <w:rFonts w:ascii="Amasis MT Pro Medium" w:eastAsia="Calibri" w:hAnsi="Amasis MT Pro Medium"/>
              <w:b/>
              <w:color w:val="002641"/>
              <w:sz w:val="22"/>
              <w:szCs w:val="22"/>
            </w:rPr>
            <w:t xml:space="preserve">INTAKE </w:t>
          </w:r>
        </w:p>
        <w:p w14:paraId="66766E31" w14:textId="74042B72" w:rsidR="00C62952" w:rsidRPr="00FE0D4A" w:rsidRDefault="0055432C" w:rsidP="005B2462">
          <w:pPr>
            <w:pStyle w:val="Header"/>
            <w:spacing w:line="240" w:lineRule="auto"/>
            <w:rPr>
              <w:rFonts w:ascii="Amasis MT Pro Medium" w:eastAsia="Calibri" w:hAnsi="Amasis MT Pro Medium"/>
              <w:b/>
              <w:color w:val="002641"/>
              <w:sz w:val="22"/>
              <w:szCs w:val="22"/>
            </w:rPr>
          </w:pPr>
          <w:r>
            <w:rPr>
              <w:rFonts w:ascii="Amasis MT Pro Medium" w:eastAsia="Calibri" w:hAnsi="Amasis MT Pro Medium"/>
              <w:b/>
              <w:color w:val="002641"/>
              <w:sz w:val="22"/>
              <w:szCs w:val="22"/>
            </w:rPr>
            <w:t>INFO</w:t>
          </w:r>
        </w:p>
      </w:tc>
      <w:tc>
        <w:tcPr>
          <w:tcW w:w="144" w:type="dxa"/>
          <w:tcMar>
            <w:left w:w="0" w:type="dxa"/>
            <w:bottom w:w="0" w:type="dxa"/>
          </w:tcMar>
          <w:vAlign w:val="center"/>
        </w:tcPr>
        <w:p w14:paraId="686E2A8F" w14:textId="77777777" w:rsidR="00C62952" w:rsidRPr="00A16EED" w:rsidRDefault="00C62952" w:rsidP="00C62952">
          <w:pPr>
            <w:pStyle w:val="RIACAdvisoryTitle"/>
            <w:ind w:right="-429"/>
            <w:rPr>
              <w:sz w:val="4"/>
            </w:rPr>
          </w:pPr>
        </w:p>
      </w:tc>
      <w:tc>
        <w:tcPr>
          <w:tcW w:w="6192" w:type="dxa"/>
          <w:vAlign w:val="center"/>
        </w:tcPr>
        <w:p w14:paraId="6563AB34" w14:textId="2175E05B" w:rsidR="00C62952" w:rsidRDefault="0055432C" w:rsidP="00802740">
          <w:pPr>
            <w:pStyle w:val="RIACAdvisoryTitle"/>
          </w:pPr>
          <w:r>
            <w:t>CNY RIAC - APPELLATE CASES</w:t>
          </w:r>
        </w:p>
        <w:p w14:paraId="3BABE260" w14:textId="77777777" w:rsidR="00106297" w:rsidRPr="00106297" w:rsidRDefault="00106297" w:rsidP="00106297">
          <w:pPr>
            <w:pStyle w:val="NoSpacing"/>
          </w:pPr>
        </w:p>
        <w:p w14:paraId="4C1859B6" w14:textId="21791417" w:rsidR="00C62952" w:rsidRPr="00A16EED" w:rsidRDefault="00D65C6C" w:rsidP="00106297">
          <w:pPr>
            <w:pStyle w:val="RIACAdvisorySubtitle"/>
            <w:rPr>
              <w:sz w:val="4"/>
            </w:rPr>
          </w:pPr>
          <w:r>
            <w:fldChar w:fldCharType="begin"/>
          </w:r>
          <w:r>
            <w:instrText xml:space="preserve"> SUBJECT </w:instrText>
          </w:r>
          <w:r>
            <w:fldChar w:fldCharType="separate"/>
          </w:r>
          <w:r>
            <w:t>(Criminal Appeals With Foreign-Born Clients)</w:t>
          </w:r>
          <w:r>
            <w:fldChar w:fldCharType="end"/>
          </w:r>
        </w:p>
      </w:tc>
      <w:tc>
        <w:tcPr>
          <w:tcW w:w="144" w:type="dxa"/>
          <w:vAlign w:val="center"/>
        </w:tcPr>
        <w:p w14:paraId="5D3676FA" w14:textId="77777777" w:rsidR="00C62952" w:rsidRPr="00AA137A" w:rsidRDefault="00C62952" w:rsidP="005B2462">
          <w:pPr>
            <w:pStyle w:val="RIACAdvisorySubtitle"/>
            <w:ind w:right="-429"/>
          </w:pPr>
        </w:p>
      </w:tc>
    </w:tr>
    <w:tr w:rsidR="00C62952" w14:paraId="6E9861DC"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67276D48" w14:textId="77777777" w:rsidR="00C62952" w:rsidRPr="00AA137A" w:rsidRDefault="00C62952" w:rsidP="005B2462">
          <w:pPr>
            <w:pStyle w:val="RIACAdvisorySubtitle"/>
            <w:ind w:right="-429"/>
          </w:pPr>
        </w:p>
      </w:tc>
    </w:tr>
  </w:tbl>
  <w:p w14:paraId="66EF14AE"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7122C300"/>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19"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3"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29"/>
  </w:num>
  <w:num w:numId="2" w16cid:durableId="581455006">
    <w:abstractNumId w:val="6"/>
  </w:num>
  <w:num w:numId="3" w16cid:durableId="374240460">
    <w:abstractNumId w:val="20"/>
  </w:num>
  <w:num w:numId="4" w16cid:durableId="2025401934">
    <w:abstractNumId w:val="33"/>
  </w:num>
  <w:num w:numId="5" w16cid:durableId="513034381">
    <w:abstractNumId w:val="18"/>
  </w:num>
  <w:num w:numId="6" w16cid:durableId="237594873">
    <w:abstractNumId w:val="13"/>
  </w:num>
  <w:num w:numId="7" w16cid:durableId="1931699681">
    <w:abstractNumId w:val="5"/>
  </w:num>
  <w:num w:numId="8" w16cid:durableId="878081588">
    <w:abstractNumId w:val="21"/>
  </w:num>
  <w:num w:numId="9" w16cid:durableId="1813786835">
    <w:abstractNumId w:val="22"/>
  </w:num>
  <w:num w:numId="10" w16cid:durableId="1453590403">
    <w:abstractNumId w:val="8"/>
  </w:num>
  <w:num w:numId="11" w16cid:durableId="1397048780">
    <w:abstractNumId w:val="16"/>
  </w:num>
  <w:num w:numId="12" w16cid:durableId="1567033621">
    <w:abstractNumId w:val="11"/>
  </w:num>
  <w:num w:numId="13" w16cid:durableId="700321615">
    <w:abstractNumId w:val="15"/>
  </w:num>
  <w:num w:numId="14" w16cid:durableId="1834222486">
    <w:abstractNumId w:val="25"/>
  </w:num>
  <w:num w:numId="15" w16cid:durableId="1076629464">
    <w:abstractNumId w:val="24"/>
  </w:num>
  <w:num w:numId="16" w16cid:durableId="117378148">
    <w:abstractNumId w:val="27"/>
  </w:num>
  <w:num w:numId="17" w16cid:durableId="106854892">
    <w:abstractNumId w:val="4"/>
  </w:num>
  <w:num w:numId="18" w16cid:durableId="561478606">
    <w:abstractNumId w:val="17"/>
  </w:num>
  <w:num w:numId="19" w16cid:durableId="1838885038">
    <w:abstractNumId w:val="31"/>
  </w:num>
  <w:num w:numId="20" w16cid:durableId="1653176008">
    <w:abstractNumId w:val="30"/>
  </w:num>
  <w:num w:numId="21" w16cid:durableId="451480931">
    <w:abstractNumId w:val="2"/>
  </w:num>
  <w:num w:numId="22" w16cid:durableId="1405447990">
    <w:abstractNumId w:val="32"/>
  </w:num>
  <w:num w:numId="23" w16cid:durableId="765999376">
    <w:abstractNumId w:val="3"/>
  </w:num>
  <w:num w:numId="24" w16cid:durableId="1319001178">
    <w:abstractNumId w:val="12"/>
  </w:num>
  <w:num w:numId="25" w16cid:durableId="590821938">
    <w:abstractNumId w:val="14"/>
  </w:num>
  <w:num w:numId="26" w16cid:durableId="1029140563">
    <w:abstractNumId w:val="19"/>
  </w:num>
  <w:num w:numId="27" w16cid:durableId="1997024738">
    <w:abstractNumId w:val="28"/>
  </w:num>
  <w:num w:numId="28" w16cid:durableId="1688630191">
    <w:abstractNumId w:val="26"/>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84"/>
    <w:rsid w:val="00001C82"/>
    <w:rsid w:val="0000241A"/>
    <w:rsid w:val="0000568C"/>
    <w:rsid w:val="000108BB"/>
    <w:rsid w:val="000206B4"/>
    <w:rsid w:val="000344D7"/>
    <w:rsid w:val="00034B4A"/>
    <w:rsid w:val="00034CC2"/>
    <w:rsid w:val="0004257E"/>
    <w:rsid w:val="000473C1"/>
    <w:rsid w:val="000730E0"/>
    <w:rsid w:val="00073996"/>
    <w:rsid w:val="000A3E87"/>
    <w:rsid w:val="000B6E9A"/>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75812"/>
    <w:rsid w:val="00197256"/>
    <w:rsid w:val="001A7C6C"/>
    <w:rsid w:val="001B181D"/>
    <w:rsid w:val="001B2F84"/>
    <w:rsid w:val="00200422"/>
    <w:rsid w:val="00202D4E"/>
    <w:rsid w:val="0021464C"/>
    <w:rsid w:val="00223485"/>
    <w:rsid w:val="00223545"/>
    <w:rsid w:val="00230A7E"/>
    <w:rsid w:val="002604BE"/>
    <w:rsid w:val="00267104"/>
    <w:rsid w:val="00276A71"/>
    <w:rsid w:val="00281514"/>
    <w:rsid w:val="00281D65"/>
    <w:rsid w:val="00283523"/>
    <w:rsid w:val="002A12AA"/>
    <w:rsid w:val="002B529B"/>
    <w:rsid w:val="002D3CCE"/>
    <w:rsid w:val="002D64D4"/>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2B53"/>
    <w:rsid w:val="003E6D8A"/>
    <w:rsid w:val="003F5780"/>
    <w:rsid w:val="003F5906"/>
    <w:rsid w:val="00400C0B"/>
    <w:rsid w:val="00407705"/>
    <w:rsid w:val="004135A1"/>
    <w:rsid w:val="00413F39"/>
    <w:rsid w:val="00433AEA"/>
    <w:rsid w:val="00445553"/>
    <w:rsid w:val="00445BDF"/>
    <w:rsid w:val="004514F6"/>
    <w:rsid w:val="00454100"/>
    <w:rsid w:val="00470723"/>
    <w:rsid w:val="0047366C"/>
    <w:rsid w:val="00490235"/>
    <w:rsid w:val="00491345"/>
    <w:rsid w:val="004D1E3B"/>
    <w:rsid w:val="004D6204"/>
    <w:rsid w:val="004F68AD"/>
    <w:rsid w:val="00512C55"/>
    <w:rsid w:val="00512F03"/>
    <w:rsid w:val="00527E36"/>
    <w:rsid w:val="00531D66"/>
    <w:rsid w:val="00544867"/>
    <w:rsid w:val="00550049"/>
    <w:rsid w:val="00550BEC"/>
    <w:rsid w:val="0055432C"/>
    <w:rsid w:val="00560922"/>
    <w:rsid w:val="00565E72"/>
    <w:rsid w:val="00572058"/>
    <w:rsid w:val="005737BE"/>
    <w:rsid w:val="0057721E"/>
    <w:rsid w:val="00577569"/>
    <w:rsid w:val="005B00B4"/>
    <w:rsid w:val="005B2462"/>
    <w:rsid w:val="005B5362"/>
    <w:rsid w:val="005E3F03"/>
    <w:rsid w:val="005F2ECD"/>
    <w:rsid w:val="005F6CBF"/>
    <w:rsid w:val="0060768C"/>
    <w:rsid w:val="00614C20"/>
    <w:rsid w:val="00623E4E"/>
    <w:rsid w:val="0062547C"/>
    <w:rsid w:val="00630730"/>
    <w:rsid w:val="00635421"/>
    <w:rsid w:val="00636C87"/>
    <w:rsid w:val="00653255"/>
    <w:rsid w:val="006602F7"/>
    <w:rsid w:val="00664AA4"/>
    <w:rsid w:val="00666E4F"/>
    <w:rsid w:val="0068017D"/>
    <w:rsid w:val="006941E9"/>
    <w:rsid w:val="006A27BB"/>
    <w:rsid w:val="006A3E22"/>
    <w:rsid w:val="006C374C"/>
    <w:rsid w:val="006D3FA4"/>
    <w:rsid w:val="006E16A8"/>
    <w:rsid w:val="006E1B28"/>
    <w:rsid w:val="006F0941"/>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5B11"/>
    <w:rsid w:val="00852CBE"/>
    <w:rsid w:val="0085657C"/>
    <w:rsid w:val="0085766A"/>
    <w:rsid w:val="008A338C"/>
    <w:rsid w:val="008C3D3A"/>
    <w:rsid w:val="008D5A98"/>
    <w:rsid w:val="008F1298"/>
    <w:rsid w:val="00910C2B"/>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4681"/>
    <w:rsid w:val="00A851E3"/>
    <w:rsid w:val="00A91A35"/>
    <w:rsid w:val="00A962A3"/>
    <w:rsid w:val="00AA137A"/>
    <w:rsid w:val="00AA1D51"/>
    <w:rsid w:val="00AB73E7"/>
    <w:rsid w:val="00AD2939"/>
    <w:rsid w:val="00AD6147"/>
    <w:rsid w:val="00AE66B0"/>
    <w:rsid w:val="00AF06F2"/>
    <w:rsid w:val="00AF5BA1"/>
    <w:rsid w:val="00B07895"/>
    <w:rsid w:val="00B27A55"/>
    <w:rsid w:val="00B40F68"/>
    <w:rsid w:val="00B42502"/>
    <w:rsid w:val="00B44666"/>
    <w:rsid w:val="00B46C1F"/>
    <w:rsid w:val="00B52E29"/>
    <w:rsid w:val="00B778D0"/>
    <w:rsid w:val="00B77D26"/>
    <w:rsid w:val="00B87B0D"/>
    <w:rsid w:val="00B87FF4"/>
    <w:rsid w:val="00B92918"/>
    <w:rsid w:val="00B930B5"/>
    <w:rsid w:val="00BA4FCE"/>
    <w:rsid w:val="00BB3B1F"/>
    <w:rsid w:val="00BC0AB9"/>
    <w:rsid w:val="00BC3C33"/>
    <w:rsid w:val="00BD2F41"/>
    <w:rsid w:val="00BD380A"/>
    <w:rsid w:val="00BE7170"/>
    <w:rsid w:val="00BF1DB9"/>
    <w:rsid w:val="00BF2F25"/>
    <w:rsid w:val="00C015D4"/>
    <w:rsid w:val="00C02B4C"/>
    <w:rsid w:val="00C12C63"/>
    <w:rsid w:val="00C54006"/>
    <w:rsid w:val="00C62952"/>
    <w:rsid w:val="00C81392"/>
    <w:rsid w:val="00C913BD"/>
    <w:rsid w:val="00C915D9"/>
    <w:rsid w:val="00C923B9"/>
    <w:rsid w:val="00CA2334"/>
    <w:rsid w:val="00CA3EC4"/>
    <w:rsid w:val="00CA43EE"/>
    <w:rsid w:val="00CA515B"/>
    <w:rsid w:val="00CB2A17"/>
    <w:rsid w:val="00CB4293"/>
    <w:rsid w:val="00CC54AA"/>
    <w:rsid w:val="00CD1477"/>
    <w:rsid w:val="00CD68B0"/>
    <w:rsid w:val="00CE0188"/>
    <w:rsid w:val="00CF17D8"/>
    <w:rsid w:val="00CF4E88"/>
    <w:rsid w:val="00D13DB8"/>
    <w:rsid w:val="00D224E1"/>
    <w:rsid w:val="00D30B64"/>
    <w:rsid w:val="00D34245"/>
    <w:rsid w:val="00D439D0"/>
    <w:rsid w:val="00D54EF1"/>
    <w:rsid w:val="00D57AAF"/>
    <w:rsid w:val="00D65C6C"/>
    <w:rsid w:val="00D7223B"/>
    <w:rsid w:val="00D85166"/>
    <w:rsid w:val="00D9738B"/>
    <w:rsid w:val="00DC2784"/>
    <w:rsid w:val="00DD0410"/>
    <w:rsid w:val="00DD70BD"/>
    <w:rsid w:val="00DF036E"/>
    <w:rsid w:val="00DF64E8"/>
    <w:rsid w:val="00E0048E"/>
    <w:rsid w:val="00E05445"/>
    <w:rsid w:val="00E2478E"/>
    <w:rsid w:val="00E408AE"/>
    <w:rsid w:val="00E6294B"/>
    <w:rsid w:val="00E660D7"/>
    <w:rsid w:val="00EA130F"/>
    <w:rsid w:val="00EA474D"/>
    <w:rsid w:val="00EA5F56"/>
    <w:rsid w:val="00EB4E30"/>
    <w:rsid w:val="00EC5E9C"/>
    <w:rsid w:val="00ED06D1"/>
    <w:rsid w:val="00F0332A"/>
    <w:rsid w:val="00F17D5F"/>
    <w:rsid w:val="00F266B5"/>
    <w:rsid w:val="00F3662A"/>
    <w:rsid w:val="00F37EE1"/>
    <w:rsid w:val="00F47DF8"/>
    <w:rsid w:val="00F51D0F"/>
    <w:rsid w:val="00F645AA"/>
    <w:rsid w:val="00F66006"/>
    <w:rsid w:val="00F77736"/>
    <w:rsid w:val="00F77A83"/>
    <w:rsid w:val="00FB3E71"/>
    <w:rsid w:val="00FB68F9"/>
    <w:rsid w:val="00FD01B6"/>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6F2"/>
  <w15:chartTrackingRefBased/>
  <w15:docId w15:val="{AE31D0DA-37F8-4DD9-BF6B-E0E305BB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84"/>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55432C"/>
    <w:pPr>
      <w:keepNext/>
      <w:numPr>
        <w:numId w:val="10"/>
      </w:numPr>
      <w:tabs>
        <w:tab w:val="clear" w:pos="360"/>
      </w:tabs>
      <w:spacing w:after="240" w:line="240" w:lineRule="auto"/>
      <w:ind w:left="720" w:hanging="720"/>
      <w:contextualSpacing/>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55432C"/>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55432C"/>
    <w:pPr>
      <w:spacing w:line="288" w:lineRule="auto"/>
      <w:ind w:firstLine="720"/>
    </w:pPr>
  </w:style>
  <w:style w:type="character" w:customStyle="1" w:styleId="RIACParagraphChar">
    <w:name w:val="RIAC Paragraph Char"/>
    <w:link w:val="RIACParagraph"/>
    <w:rsid w:val="0055432C"/>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CHAPTERTITLE">
    <w:name w:val="CHAPTER TITLE"/>
    <w:basedOn w:val="ListParagraph"/>
    <w:next w:val="Normal"/>
    <w:rsid w:val="00DC2784"/>
    <w:pPr>
      <w:tabs>
        <w:tab w:val="num" w:pos="360"/>
      </w:tabs>
      <w:spacing w:after="240"/>
      <w:ind w:left="360" w:hanging="360"/>
      <w:jc w:val="center"/>
    </w:pPr>
    <w:rPr>
      <w:rFonts w:cs="Calibri"/>
      <w:b/>
      <w:caps/>
    </w:rPr>
  </w:style>
  <w:style w:type="paragraph" w:customStyle="1" w:styleId="Bullet">
    <w:name w:val="Bullet"/>
    <w:basedOn w:val="ListParagraph"/>
    <w:qFormat/>
    <w:rsid w:val="00DC2784"/>
    <w:pPr>
      <w:tabs>
        <w:tab w:val="num" w:pos="360"/>
      </w:tabs>
      <w:spacing w:after="160" w:line="288" w:lineRule="auto"/>
      <w:ind w:left="0" w:firstLine="360"/>
      <w:contextualSpacing w:val="0"/>
    </w:pPr>
    <w:rPr>
      <w:rFonts w:eastAsia="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yriac.com/intake-forms/criminal-intake-form.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yriac.com/intake-forms/criminal-intake-form.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2.xml><?xml version="1.0" encoding="utf-8"?>
<ds:datastoreItem xmlns:ds="http://schemas.openxmlformats.org/officeDocument/2006/customXml" ds:itemID="{2A8B2333-735A-4AA7-A482-FFBB6F5E1D20}">
  <ds:schemaRefs>
    <ds:schemaRef ds:uri="http://schemas.microsoft.com/sharepoint/v3/contenttype/forms"/>
  </ds:schemaRefs>
</ds:datastoreItem>
</file>

<file path=customXml/itemProps3.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mplate>
  <TotalTime>7</TotalTime>
  <Pages>2</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About RIAC Referrals</dc:title>
  <dc:subject>(Criminal Appeals With Foreign-Born Clients)</dc:subject>
  <dc:creator>Daniel Jackson</dc:creator>
  <cp:keywords/>
  <dc:description/>
  <cp:lastModifiedBy>Daniel Jackson</cp:lastModifiedBy>
  <cp:revision>6</cp:revision>
  <cp:lastPrinted>2026-07-31T17:24:00Z</cp:lastPrinted>
  <dcterms:created xsi:type="dcterms:W3CDTF">2026-07-31T20:15:00Z</dcterms:created>
  <dcterms:modified xsi:type="dcterms:W3CDTF">2026-08-03T19:07:00Z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