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AC1C2" w14:textId="3C346D49" w:rsidR="00AF44E7" w:rsidRDefault="00D51036" w:rsidP="00AF44E7">
      <w:pPr>
        <w:spacing w:line="240" w:lineRule="auto"/>
        <w:ind w:firstLine="720"/>
        <w:textAlignment w:val="baseline"/>
        <w:rPr>
          <w:rFonts w:cs="Calibri"/>
          <w:color w:val="000000"/>
          <w:szCs w:val="22"/>
        </w:rPr>
      </w:pPr>
      <w:r>
        <w:rPr>
          <w:noProof/>
        </w:rPr>
        <mc:AlternateContent>
          <mc:Choice Requires="wps">
            <w:drawing>
              <wp:anchor distT="0" distB="0" distL="114300" distR="114300" simplePos="0" relativeHeight="251659264" behindDoc="0" locked="0" layoutInCell="1" allowOverlap="1" wp14:anchorId="42515379" wp14:editId="4FC376D6">
                <wp:simplePos x="0" y="0"/>
                <wp:positionH relativeFrom="column">
                  <wp:posOffset>3175</wp:posOffset>
                </wp:positionH>
                <wp:positionV relativeFrom="paragraph">
                  <wp:posOffset>227330</wp:posOffset>
                </wp:positionV>
                <wp:extent cx="5943600" cy="1238250"/>
                <wp:effectExtent l="19050" t="38100" r="38100" b="57150"/>
                <wp:wrapTopAndBottom/>
                <wp:docPr id="11210240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238250"/>
                        </a:xfrm>
                        <a:custGeom>
                          <a:avLst/>
                          <a:gdLst>
                            <a:gd name="csX0" fmla="*/ 0 w 5943600"/>
                            <a:gd name="csY0" fmla="*/ 0 h 1238610"/>
                            <a:gd name="csX1" fmla="*/ 534924 w 5943600"/>
                            <a:gd name="csY1" fmla="*/ 0 h 1238610"/>
                            <a:gd name="csX2" fmla="*/ 1069848 w 5943600"/>
                            <a:gd name="csY2" fmla="*/ 0 h 1238610"/>
                            <a:gd name="csX3" fmla="*/ 1664208 w 5943600"/>
                            <a:gd name="csY3" fmla="*/ 0 h 1238610"/>
                            <a:gd name="csX4" fmla="*/ 2080260 w 5943600"/>
                            <a:gd name="csY4" fmla="*/ 0 h 1238610"/>
                            <a:gd name="csX5" fmla="*/ 2496312 w 5943600"/>
                            <a:gd name="csY5" fmla="*/ 0 h 1238610"/>
                            <a:gd name="csX6" fmla="*/ 3090672 w 5943600"/>
                            <a:gd name="csY6" fmla="*/ 0 h 1238610"/>
                            <a:gd name="csX7" fmla="*/ 3744468 w 5943600"/>
                            <a:gd name="csY7" fmla="*/ 0 h 1238610"/>
                            <a:gd name="csX8" fmla="*/ 4160520 w 5943600"/>
                            <a:gd name="csY8" fmla="*/ 0 h 1238610"/>
                            <a:gd name="csX9" fmla="*/ 4695444 w 5943600"/>
                            <a:gd name="csY9" fmla="*/ 0 h 1238610"/>
                            <a:gd name="csX10" fmla="*/ 5230368 w 5943600"/>
                            <a:gd name="csY10" fmla="*/ 0 h 1238610"/>
                            <a:gd name="csX11" fmla="*/ 5943600 w 5943600"/>
                            <a:gd name="csY11" fmla="*/ 0 h 1238610"/>
                            <a:gd name="csX12" fmla="*/ 5943600 w 5943600"/>
                            <a:gd name="csY12" fmla="*/ 437642 h 1238610"/>
                            <a:gd name="csX13" fmla="*/ 5943600 w 5943600"/>
                            <a:gd name="csY13" fmla="*/ 813354 h 1238610"/>
                            <a:gd name="csX14" fmla="*/ 5943600 w 5943600"/>
                            <a:gd name="csY14" fmla="*/ 1238610 h 1238610"/>
                            <a:gd name="csX15" fmla="*/ 5289804 w 5943600"/>
                            <a:gd name="csY15" fmla="*/ 1238610 h 1238610"/>
                            <a:gd name="csX16" fmla="*/ 4754880 w 5943600"/>
                            <a:gd name="csY16" fmla="*/ 1238610 h 1238610"/>
                            <a:gd name="csX17" fmla="*/ 4160520 w 5943600"/>
                            <a:gd name="csY17" fmla="*/ 1238610 h 1238610"/>
                            <a:gd name="csX18" fmla="*/ 3566160 w 5943600"/>
                            <a:gd name="csY18" fmla="*/ 1238610 h 1238610"/>
                            <a:gd name="csX19" fmla="*/ 3031236 w 5943600"/>
                            <a:gd name="csY19" fmla="*/ 1238610 h 1238610"/>
                            <a:gd name="csX20" fmla="*/ 2615184 w 5943600"/>
                            <a:gd name="csY20" fmla="*/ 1238610 h 1238610"/>
                            <a:gd name="csX21" fmla="*/ 2139696 w 5943600"/>
                            <a:gd name="csY21" fmla="*/ 1238610 h 1238610"/>
                            <a:gd name="csX22" fmla="*/ 1664208 w 5943600"/>
                            <a:gd name="csY22" fmla="*/ 1238610 h 1238610"/>
                            <a:gd name="csX23" fmla="*/ 1129284 w 5943600"/>
                            <a:gd name="csY23" fmla="*/ 1238610 h 1238610"/>
                            <a:gd name="csX24" fmla="*/ 653796 w 5943600"/>
                            <a:gd name="csY24" fmla="*/ 1238610 h 1238610"/>
                            <a:gd name="csX25" fmla="*/ 0 w 5943600"/>
                            <a:gd name="csY25" fmla="*/ 1238610 h 1238610"/>
                            <a:gd name="csX26" fmla="*/ 0 w 5943600"/>
                            <a:gd name="csY26" fmla="*/ 862898 h 1238610"/>
                            <a:gd name="csX27" fmla="*/ 0 w 5943600"/>
                            <a:gd name="csY27" fmla="*/ 487187 h 1238610"/>
                            <a:gd name="csX28" fmla="*/ 0 w 5943600"/>
                            <a:gd name="csY28" fmla="*/ 0 h 123861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Lst>
                          <a:rect l="l" t="t" r="r" b="b"/>
                          <a:pathLst>
                            <a:path w="5943600" h="1238610" fill="none" extrusionOk="0">
                              <a:moveTo>
                                <a:pt x="0" y="0"/>
                              </a:moveTo>
                              <a:cubicBezTo>
                                <a:pt x="165757" y="-43956"/>
                                <a:pt x="327060" y="46137"/>
                                <a:pt x="534924" y="0"/>
                              </a:cubicBezTo>
                              <a:cubicBezTo>
                                <a:pt x="742788" y="-46137"/>
                                <a:pt x="831518" y="25398"/>
                                <a:pt x="1069848" y="0"/>
                              </a:cubicBezTo>
                              <a:cubicBezTo>
                                <a:pt x="1308178" y="-25398"/>
                                <a:pt x="1459678" y="20635"/>
                                <a:pt x="1664208" y="0"/>
                              </a:cubicBezTo>
                              <a:cubicBezTo>
                                <a:pt x="1868738" y="-20635"/>
                                <a:pt x="1891293" y="22016"/>
                                <a:pt x="2080260" y="0"/>
                              </a:cubicBezTo>
                              <a:cubicBezTo>
                                <a:pt x="2269227" y="-22016"/>
                                <a:pt x="2380917" y="46138"/>
                                <a:pt x="2496312" y="0"/>
                              </a:cubicBezTo>
                              <a:cubicBezTo>
                                <a:pt x="2611707" y="-46138"/>
                                <a:pt x="2797153" y="50269"/>
                                <a:pt x="3090672" y="0"/>
                              </a:cubicBezTo>
                              <a:cubicBezTo>
                                <a:pt x="3384191" y="-50269"/>
                                <a:pt x="3478774" y="58648"/>
                                <a:pt x="3744468" y="0"/>
                              </a:cubicBezTo>
                              <a:cubicBezTo>
                                <a:pt x="4010162" y="-58648"/>
                                <a:pt x="4027558" y="24748"/>
                                <a:pt x="4160520" y="0"/>
                              </a:cubicBezTo>
                              <a:cubicBezTo>
                                <a:pt x="4293482" y="-24748"/>
                                <a:pt x="4573970" y="22145"/>
                                <a:pt x="4695444" y="0"/>
                              </a:cubicBezTo>
                              <a:cubicBezTo>
                                <a:pt x="4816918" y="-22145"/>
                                <a:pt x="5063727" y="47257"/>
                                <a:pt x="5230368" y="0"/>
                              </a:cubicBezTo>
                              <a:cubicBezTo>
                                <a:pt x="5397009" y="-47257"/>
                                <a:pt x="5639203" y="33535"/>
                                <a:pt x="5943600" y="0"/>
                              </a:cubicBezTo>
                              <a:cubicBezTo>
                                <a:pt x="5981871" y="118004"/>
                                <a:pt x="5911563" y="249767"/>
                                <a:pt x="5943600" y="437642"/>
                              </a:cubicBezTo>
                              <a:cubicBezTo>
                                <a:pt x="5975637" y="625517"/>
                                <a:pt x="5911687" y="719302"/>
                                <a:pt x="5943600" y="813354"/>
                              </a:cubicBezTo>
                              <a:cubicBezTo>
                                <a:pt x="5975513" y="907406"/>
                                <a:pt x="5897977" y="1150293"/>
                                <a:pt x="5943600" y="1238610"/>
                              </a:cubicBezTo>
                              <a:cubicBezTo>
                                <a:pt x="5670492" y="1309539"/>
                                <a:pt x="5603990" y="1203637"/>
                                <a:pt x="5289804" y="1238610"/>
                              </a:cubicBezTo>
                              <a:cubicBezTo>
                                <a:pt x="4975618" y="1273583"/>
                                <a:pt x="5017002" y="1193096"/>
                                <a:pt x="4754880" y="1238610"/>
                              </a:cubicBezTo>
                              <a:cubicBezTo>
                                <a:pt x="4492758" y="1284124"/>
                                <a:pt x="4310270" y="1225928"/>
                                <a:pt x="4160520" y="1238610"/>
                              </a:cubicBezTo>
                              <a:cubicBezTo>
                                <a:pt x="4010770" y="1251292"/>
                                <a:pt x="3821501" y="1207429"/>
                                <a:pt x="3566160" y="1238610"/>
                              </a:cubicBezTo>
                              <a:cubicBezTo>
                                <a:pt x="3310819" y="1269791"/>
                                <a:pt x="3200134" y="1191812"/>
                                <a:pt x="3031236" y="1238610"/>
                              </a:cubicBezTo>
                              <a:cubicBezTo>
                                <a:pt x="2862338" y="1285408"/>
                                <a:pt x="2820191" y="1223157"/>
                                <a:pt x="2615184" y="1238610"/>
                              </a:cubicBezTo>
                              <a:cubicBezTo>
                                <a:pt x="2410177" y="1254063"/>
                                <a:pt x="2331051" y="1195633"/>
                                <a:pt x="2139696" y="1238610"/>
                              </a:cubicBezTo>
                              <a:cubicBezTo>
                                <a:pt x="1948341" y="1281587"/>
                                <a:pt x="1884473" y="1219055"/>
                                <a:pt x="1664208" y="1238610"/>
                              </a:cubicBezTo>
                              <a:cubicBezTo>
                                <a:pt x="1443943" y="1258165"/>
                                <a:pt x="1341028" y="1230166"/>
                                <a:pt x="1129284" y="1238610"/>
                              </a:cubicBezTo>
                              <a:cubicBezTo>
                                <a:pt x="917540" y="1247054"/>
                                <a:pt x="864845" y="1204009"/>
                                <a:pt x="653796" y="1238610"/>
                              </a:cubicBezTo>
                              <a:cubicBezTo>
                                <a:pt x="442747" y="1273211"/>
                                <a:pt x="259257" y="1201993"/>
                                <a:pt x="0" y="1238610"/>
                              </a:cubicBezTo>
                              <a:cubicBezTo>
                                <a:pt x="-15952" y="1163365"/>
                                <a:pt x="32436" y="976123"/>
                                <a:pt x="0" y="862898"/>
                              </a:cubicBezTo>
                              <a:cubicBezTo>
                                <a:pt x="-32436" y="749673"/>
                                <a:pt x="19641" y="636669"/>
                                <a:pt x="0" y="487187"/>
                              </a:cubicBezTo>
                              <a:cubicBezTo>
                                <a:pt x="-19641" y="337705"/>
                                <a:pt x="32054" y="121446"/>
                                <a:pt x="0" y="0"/>
                              </a:cubicBezTo>
                              <a:close/>
                            </a:path>
                            <a:path w="5943600" h="1238610" stroke="0" extrusionOk="0">
                              <a:moveTo>
                                <a:pt x="0" y="0"/>
                              </a:moveTo>
                              <a:cubicBezTo>
                                <a:pt x="250042" y="-32803"/>
                                <a:pt x="412734" y="22965"/>
                                <a:pt x="594360" y="0"/>
                              </a:cubicBezTo>
                              <a:cubicBezTo>
                                <a:pt x="775986" y="-22965"/>
                                <a:pt x="1008065" y="8655"/>
                                <a:pt x="1307592" y="0"/>
                              </a:cubicBezTo>
                              <a:cubicBezTo>
                                <a:pt x="1607119" y="-8655"/>
                                <a:pt x="1556345" y="49790"/>
                                <a:pt x="1723644" y="0"/>
                              </a:cubicBezTo>
                              <a:cubicBezTo>
                                <a:pt x="1890943" y="-49790"/>
                                <a:pt x="2037348" y="20404"/>
                                <a:pt x="2199132" y="0"/>
                              </a:cubicBezTo>
                              <a:cubicBezTo>
                                <a:pt x="2360916" y="-20404"/>
                                <a:pt x="2516491" y="41376"/>
                                <a:pt x="2615184" y="0"/>
                              </a:cubicBezTo>
                              <a:cubicBezTo>
                                <a:pt x="2713877" y="-41376"/>
                                <a:pt x="3016862" y="21666"/>
                                <a:pt x="3328416" y="0"/>
                              </a:cubicBezTo>
                              <a:cubicBezTo>
                                <a:pt x="3639970" y="-21666"/>
                                <a:pt x="3651913" y="53217"/>
                                <a:pt x="3922776" y="0"/>
                              </a:cubicBezTo>
                              <a:cubicBezTo>
                                <a:pt x="4193639" y="-53217"/>
                                <a:pt x="4247390" y="61453"/>
                                <a:pt x="4457700" y="0"/>
                              </a:cubicBezTo>
                              <a:cubicBezTo>
                                <a:pt x="4668010" y="-61453"/>
                                <a:pt x="4886076" y="3167"/>
                                <a:pt x="5052060" y="0"/>
                              </a:cubicBezTo>
                              <a:cubicBezTo>
                                <a:pt x="5218044" y="-3167"/>
                                <a:pt x="5613065" y="31668"/>
                                <a:pt x="5943600" y="0"/>
                              </a:cubicBezTo>
                              <a:cubicBezTo>
                                <a:pt x="5969128" y="162198"/>
                                <a:pt x="5937338" y="233989"/>
                                <a:pt x="5943600" y="388098"/>
                              </a:cubicBezTo>
                              <a:cubicBezTo>
                                <a:pt x="5949862" y="542207"/>
                                <a:pt x="5919897" y="687640"/>
                                <a:pt x="5943600" y="813354"/>
                              </a:cubicBezTo>
                              <a:cubicBezTo>
                                <a:pt x="5967303" y="939068"/>
                                <a:pt x="5938413" y="1112349"/>
                                <a:pt x="5943600" y="1238610"/>
                              </a:cubicBezTo>
                              <a:cubicBezTo>
                                <a:pt x="5687840" y="1244470"/>
                                <a:pt x="5491137" y="1235897"/>
                                <a:pt x="5349240" y="1238610"/>
                              </a:cubicBezTo>
                              <a:cubicBezTo>
                                <a:pt x="5207343" y="1241323"/>
                                <a:pt x="4930479" y="1217280"/>
                                <a:pt x="4695444" y="1238610"/>
                              </a:cubicBezTo>
                              <a:cubicBezTo>
                                <a:pt x="4460409" y="1259940"/>
                                <a:pt x="4361833" y="1197346"/>
                                <a:pt x="4219956" y="1238610"/>
                              </a:cubicBezTo>
                              <a:cubicBezTo>
                                <a:pt x="4078079" y="1279874"/>
                                <a:pt x="3891090" y="1201276"/>
                                <a:pt x="3803904" y="1238610"/>
                              </a:cubicBezTo>
                              <a:cubicBezTo>
                                <a:pt x="3716718" y="1275944"/>
                                <a:pt x="3439539" y="1189762"/>
                                <a:pt x="3150108" y="1238610"/>
                              </a:cubicBezTo>
                              <a:cubicBezTo>
                                <a:pt x="2860677" y="1287458"/>
                                <a:pt x="2851812" y="1232223"/>
                                <a:pt x="2674620" y="1238610"/>
                              </a:cubicBezTo>
                              <a:cubicBezTo>
                                <a:pt x="2497428" y="1244997"/>
                                <a:pt x="2372769" y="1217883"/>
                                <a:pt x="2080260" y="1238610"/>
                              </a:cubicBezTo>
                              <a:cubicBezTo>
                                <a:pt x="1787751" y="1259337"/>
                                <a:pt x="1800364" y="1188989"/>
                                <a:pt x="1604772" y="1238610"/>
                              </a:cubicBezTo>
                              <a:cubicBezTo>
                                <a:pt x="1409180" y="1288231"/>
                                <a:pt x="1160075" y="1233260"/>
                                <a:pt x="891540" y="1238610"/>
                              </a:cubicBezTo>
                              <a:cubicBezTo>
                                <a:pt x="623005" y="1243960"/>
                                <a:pt x="353418" y="1237036"/>
                                <a:pt x="0" y="1238610"/>
                              </a:cubicBezTo>
                              <a:cubicBezTo>
                                <a:pt x="-21752" y="1054970"/>
                                <a:pt x="5394" y="999619"/>
                                <a:pt x="0" y="862898"/>
                              </a:cubicBezTo>
                              <a:cubicBezTo>
                                <a:pt x="-5394" y="726177"/>
                                <a:pt x="3689" y="577838"/>
                                <a:pt x="0" y="474800"/>
                              </a:cubicBezTo>
                              <a:cubicBezTo>
                                <a:pt x="-3689" y="371762"/>
                                <a:pt x="2544" y="164536"/>
                                <a:pt x="0" y="0"/>
                              </a:cubicBezTo>
                              <a:close/>
                            </a:path>
                          </a:pathLst>
                        </a:custGeom>
                        <a:solidFill>
                          <a:srgbClr val="FF7C80"/>
                        </a:solidFill>
                        <a:ln w="9525">
                          <a:solidFill>
                            <a:schemeClr val="tx1"/>
                          </a:solidFill>
                          <a:miter lim="800000"/>
                          <a:headEnd/>
                          <a:tailEnd/>
                          <a:extLst>
                            <a:ext uri="{C807C97D-BFC1-408E-A445-0C87EB9F89A2}">
                              <ask:lineSketchStyleProps xmlns:ask="http://schemas.microsoft.com/office/drawing/2018/sketchyshapes" sd="782294884">
                                <a:prstGeom prst="rect">
                                  <a:avLst/>
                                </a:prstGeom>
                                <ask:type>
                                  <ask:lineSketchScribble/>
                                </ask:type>
                              </ask:lineSketchStyleProps>
                            </a:ext>
                          </a:extLst>
                        </a:ln>
                      </wps:spPr>
                      <wps:txbx>
                        <w:txbxContent>
                          <w:p w14:paraId="0241EF1A" w14:textId="77777777" w:rsidR="00D51036" w:rsidRPr="00D51036" w:rsidRDefault="00D51036" w:rsidP="00D51036">
                            <w:pPr>
                              <w:spacing w:line="240" w:lineRule="auto"/>
                              <w:jc w:val="center"/>
                              <w:rPr>
                                <w:sz w:val="32"/>
                                <w:szCs w:val="32"/>
                              </w:rPr>
                            </w:pPr>
                            <w:r w:rsidRPr="00D51036">
                              <w:rPr>
                                <w:sz w:val="32"/>
                                <w:szCs w:val="32"/>
                              </w:rPr>
                              <w:t>ICE “WARRANTS” ARE NOT WARRANTS;</w:t>
                            </w:r>
                          </w:p>
                          <w:p w14:paraId="41B15E4D" w14:textId="367E70DE" w:rsidR="00D51036" w:rsidRPr="00FB5C44" w:rsidRDefault="00D51036" w:rsidP="00D51036">
                            <w:pPr>
                              <w:spacing w:line="240" w:lineRule="auto"/>
                              <w:jc w:val="center"/>
                              <w:rPr>
                                <w:sz w:val="32"/>
                                <w:szCs w:val="32"/>
                                <w:u w:val="single"/>
                              </w:rPr>
                            </w:pPr>
                            <w:r w:rsidRPr="00D51036">
                              <w:rPr>
                                <w:sz w:val="32"/>
                                <w:szCs w:val="32"/>
                              </w:rPr>
                              <w:t>ICE DETAINERS ARE LEGALLY MEANINGLESS: ARRESTING OR PROLONGING DETENTION BASED ON EITHER  = UNLAWFUL IMPRISONMENT</w:t>
                            </w:r>
                          </w:p>
                        </w:txbxContent>
                      </wps:txbx>
                      <wps:bodyPr rot="0" vert="horz" wrap="square" lIns="91440" tIns="45720" rIns="91440" bIns="45720" anchor="ctr" anchorCtr="0">
                        <a:noAutofit/>
                      </wps:bodyPr>
                    </wps:wsp>
                  </a:graphicData>
                </a:graphic>
                <wp14:sizeRelV relativeFrom="margin">
                  <wp14:pctHeight>0</wp14:pctHeight>
                </wp14:sizeRelV>
              </wp:anchor>
            </w:drawing>
          </mc:Choice>
          <mc:Fallback>
            <w:pict>
              <v:shapetype w14:anchorId="42515379" id="_x0000_t202" coordsize="21600,21600" o:spt="202" path="m,l,21600r21600,l21600,xe">
                <v:stroke joinstyle="miter"/>
                <v:path gradientshapeok="t" o:connecttype="rect"/>
              </v:shapetype>
              <v:shape id="Text Box 2" o:spid="_x0000_s1026" type="#_x0000_t202" style="position:absolute;left:0;text-align:left;margin-left:.25pt;margin-top:17.9pt;width:468pt;height:9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" fillcolor="#ff7c80" strokecolor="black [3213]">
                <v:textbox>
                  <w:txbxContent>
                    <w:p w14:paraId="0241EF1A" w14:textId="77777777" w:rsidR="00D51036" w:rsidRPr="00D51036" w:rsidRDefault="00D51036" w:rsidP="00D51036">
                      <w:pPr>
                        <w:spacing w:line="240" w:lineRule="auto"/>
                        <w:jc w:val="center"/>
                        <w:rPr>
                          <w:sz w:val="32"/>
                          <w:szCs w:val="32"/>
                        </w:rPr>
                      </w:pPr>
                      <w:r w:rsidRPr="00D51036">
                        <w:rPr>
                          <w:sz w:val="32"/>
                          <w:szCs w:val="32"/>
                        </w:rPr>
                        <w:t>ICE “WARRANTS” ARE NOT WARRANTS;</w:t>
                      </w:r>
                    </w:p>
                    <w:p w14:paraId="41B15E4D" w14:textId="367E70DE" w:rsidR="00D51036" w:rsidRPr="00FB5C44" w:rsidRDefault="00D51036" w:rsidP="00D51036">
                      <w:pPr>
                        <w:spacing w:line="240" w:lineRule="auto"/>
                        <w:jc w:val="center"/>
                        <w:rPr>
                          <w:sz w:val="32"/>
                          <w:szCs w:val="32"/>
                          <w:u w:val="single"/>
                        </w:rPr>
                      </w:pPr>
                      <w:r w:rsidRPr="00D51036">
                        <w:rPr>
                          <w:sz w:val="32"/>
                          <w:szCs w:val="32"/>
                        </w:rPr>
                        <w:t>ICE DETAINERS ARE LEGALLY MEANINGLESS: ARRESTING OR PROLONGING DETENTION BASED ON EITHER  = UNLAWFUL IMPRISONMENT</w:t>
                      </w:r>
                    </w:p>
                  </w:txbxContent>
                </v:textbox>
                <w10:wrap type="topAndBottom"/>
              </v:shape>
            </w:pict>
          </mc:Fallback>
        </mc:AlternateContent>
      </w:r>
    </w:p>
    <w:p w14:paraId="5B310460" w14:textId="77777777" w:rsidR="00AF44E7" w:rsidRDefault="00AF44E7" w:rsidP="00D51036">
      <w:pPr>
        <w:pStyle w:val="NoNumberParagraph"/>
        <w:ind w:firstLine="0"/>
        <w:rPr>
          <w:b/>
        </w:rPr>
      </w:pPr>
    </w:p>
    <w:p w14:paraId="0281C2DA" w14:textId="77777777" w:rsidR="00AF44E7" w:rsidRDefault="00AF44E7" w:rsidP="00AF44E7">
      <w:pPr>
        <w:pStyle w:val="NoNumberParagraph"/>
      </w:pPr>
      <w:r w:rsidRPr="00D268DA">
        <w:rPr>
          <w:color w:val="FF0000"/>
        </w:rPr>
        <w:t xml:space="preserve">Arresting or detaining someone based on an ICE warrant or detainer (as opposed to a signed </w:t>
      </w:r>
      <w:r w:rsidRPr="00D268DA">
        <w:rPr>
          <w:i/>
          <w:color w:val="FF0000"/>
        </w:rPr>
        <w:t>judicial</w:t>
      </w:r>
      <w:r w:rsidRPr="00D268DA">
        <w:rPr>
          <w:color w:val="FF0000"/>
        </w:rPr>
        <w:t xml:space="preserve"> warrant) constitutes unlawful imprisonment. </w:t>
      </w:r>
      <w:r w:rsidRPr="002D0065">
        <w:rPr>
          <w:i/>
        </w:rPr>
        <w:t>People ex rel. Wells v. DeMarco</w:t>
      </w:r>
      <w:r w:rsidRPr="006B74FC">
        <w:t>, 88 N.Y.S.3d 518, 168 A.D.3d 31, 2018 N.Y. Slip Op. 7740 (N.Y. App. Div. 2018)</w:t>
      </w:r>
      <w:r>
        <w:t>.</w:t>
      </w:r>
    </w:p>
    <w:p w14:paraId="471CCEDB" w14:textId="77777777" w:rsidR="00AF44E7" w:rsidRDefault="00AF44E7" w:rsidP="00AF44E7">
      <w:pPr>
        <w:pStyle w:val="NoNumberParagraph"/>
        <w:ind w:firstLine="0"/>
      </w:pPr>
    </w:p>
    <w:p w14:paraId="3738811A" w14:textId="77777777" w:rsidR="00AF44E7" w:rsidRDefault="00AF44E7" w:rsidP="00AF44E7">
      <w:pPr>
        <w:pStyle w:val="NoNumberParagraph"/>
      </w:pPr>
      <w:r>
        <w:t>Courts should be careful to differentiate between an administrative “warrant” and an actual warrant, signed by an Article III Judge:</w:t>
      </w:r>
    </w:p>
    <w:p w14:paraId="0DBD8F40" w14:textId="2C7E0DFA" w:rsidR="00AF44E7" w:rsidRPr="003358A7" w:rsidRDefault="00AF44E7" w:rsidP="00AF44E7">
      <w:pPr>
        <w:pStyle w:val="NoNumberParagraph"/>
      </w:pPr>
    </w:p>
    <w:p w14:paraId="3C2D44B2" w14:textId="14A97511" w:rsidR="00AF44E7" w:rsidRDefault="00000000" w:rsidP="00AF44E7">
      <w:pPr>
        <w:pStyle w:val="NoNumberParagraph"/>
        <w:ind w:firstLine="0"/>
        <w:jc w:val="center"/>
        <w:rPr>
          <w:b/>
        </w:rPr>
      </w:pPr>
      <w:r>
        <w:fldChar w:fldCharType="begin"/>
      </w:r>
      <w:r>
        <w:instrText xml:space="preserve"> INCLUDEPICTURE  "https://asaptogether.org/media/2QOAFpqgheDdb4YI41pbfL/Sample-Court-Warrant-and-ICE-Warrant.jpeg" \* MERGEFORMATINET </w:instrText>
      </w:r>
      <w:r>
        <w:fldChar w:fldCharType="separate"/>
      </w:r>
      <w:r w:rsidR="00D51036">
        <w:pict w14:anchorId="43DF83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4.15pt;height:312.85pt">
            <v:imagedata r:id="rId11"/>
          </v:shape>
        </w:pict>
      </w:r>
      <w:r>
        <w:fldChar w:fldCharType="end"/>
      </w:r>
    </w:p>
    <w:p w14:paraId="2FB12E37" w14:textId="12854DEB" w:rsidR="00AF44E7" w:rsidRDefault="00AF44E7" w:rsidP="00AF44E7">
      <w:pPr>
        <w:pStyle w:val="NoNumberParagraph"/>
        <w:rPr>
          <w:b/>
        </w:rPr>
      </w:pPr>
    </w:p>
    <w:p w14:paraId="4E90FDC6" w14:textId="3E105C3F" w:rsidR="00AF44E7" w:rsidRDefault="00D51036" w:rsidP="00D51036">
      <w:pPr>
        <w:pStyle w:val="NoNumberParagraph"/>
        <w:rPr>
          <w:b/>
        </w:rPr>
      </w:pPr>
      <w:r>
        <w:rPr>
          <w:noProof/>
        </w:rPr>
        <w:lastRenderedPageBreak/>
        <mc:AlternateContent>
          <mc:Choice Requires="wps">
            <w:drawing>
              <wp:anchor distT="0" distB="0" distL="114300" distR="114300" simplePos="0" relativeHeight="251661312" behindDoc="0" locked="0" layoutInCell="1" allowOverlap="1" wp14:anchorId="74206EBF" wp14:editId="6FB381F8">
                <wp:simplePos x="0" y="0"/>
                <wp:positionH relativeFrom="column">
                  <wp:posOffset>0</wp:posOffset>
                </wp:positionH>
                <wp:positionV relativeFrom="paragraph">
                  <wp:posOffset>38603</wp:posOffset>
                </wp:positionV>
                <wp:extent cx="5943600" cy="1238250"/>
                <wp:effectExtent l="19050" t="38100" r="38100" b="57150"/>
                <wp:wrapTopAndBottom/>
                <wp:docPr id="20757119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238250"/>
                        </a:xfrm>
                        <a:custGeom>
                          <a:avLst/>
                          <a:gdLst>
                            <a:gd name="csX0" fmla="*/ 0 w 5943600"/>
                            <a:gd name="csY0" fmla="*/ 0 h 1238610"/>
                            <a:gd name="csX1" fmla="*/ 534924 w 5943600"/>
                            <a:gd name="csY1" fmla="*/ 0 h 1238610"/>
                            <a:gd name="csX2" fmla="*/ 1069848 w 5943600"/>
                            <a:gd name="csY2" fmla="*/ 0 h 1238610"/>
                            <a:gd name="csX3" fmla="*/ 1664208 w 5943600"/>
                            <a:gd name="csY3" fmla="*/ 0 h 1238610"/>
                            <a:gd name="csX4" fmla="*/ 2080260 w 5943600"/>
                            <a:gd name="csY4" fmla="*/ 0 h 1238610"/>
                            <a:gd name="csX5" fmla="*/ 2496312 w 5943600"/>
                            <a:gd name="csY5" fmla="*/ 0 h 1238610"/>
                            <a:gd name="csX6" fmla="*/ 3090672 w 5943600"/>
                            <a:gd name="csY6" fmla="*/ 0 h 1238610"/>
                            <a:gd name="csX7" fmla="*/ 3744468 w 5943600"/>
                            <a:gd name="csY7" fmla="*/ 0 h 1238610"/>
                            <a:gd name="csX8" fmla="*/ 4160520 w 5943600"/>
                            <a:gd name="csY8" fmla="*/ 0 h 1238610"/>
                            <a:gd name="csX9" fmla="*/ 4695444 w 5943600"/>
                            <a:gd name="csY9" fmla="*/ 0 h 1238610"/>
                            <a:gd name="csX10" fmla="*/ 5230368 w 5943600"/>
                            <a:gd name="csY10" fmla="*/ 0 h 1238610"/>
                            <a:gd name="csX11" fmla="*/ 5943600 w 5943600"/>
                            <a:gd name="csY11" fmla="*/ 0 h 1238610"/>
                            <a:gd name="csX12" fmla="*/ 5943600 w 5943600"/>
                            <a:gd name="csY12" fmla="*/ 437642 h 1238610"/>
                            <a:gd name="csX13" fmla="*/ 5943600 w 5943600"/>
                            <a:gd name="csY13" fmla="*/ 813354 h 1238610"/>
                            <a:gd name="csX14" fmla="*/ 5943600 w 5943600"/>
                            <a:gd name="csY14" fmla="*/ 1238610 h 1238610"/>
                            <a:gd name="csX15" fmla="*/ 5289804 w 5943600"/>
                            <a:gd name="csY15" fmla="*/ 1238610 h 1238610"/>
                            <a:gd name="csX16" fmla="*/ 4754880 w 5943600"/>
                            <a:gd name="csY16" fmla="*/ 1238610 h 1238610"/>
                            <a:gd name="csX17" fmla="*/ 4160520 w 5943600"/>
                            <a:gd name="csY17" fmla="*/ 1238610 h 1238610"/>
                            <a:gd name="csX18" fmla="*/ 3566160 w 5943600"/>
                            <a:gd name="csY18" fmla="*/ 1238610 h 1238610"/>
                            <a:gd name="csX19" fmla="*/ 3031236 w 5943600"/>
                            <a:gd name="csY19" fmla="*/ 1238610 h 1238610"/>
                            <a:gd name="csX20" fmla="*/ 2615184 w 5943600"/>
                            <a:gd name="csY20" fmla="*/ 1238610 h 1238610"/>
                            <a:gd name="csX21" fmla="*/ 2139696 w 5943600"/>
                            <a:gd name="csY21" fmla="*/ 1238610 h 1238610"/>
                            <a:gd name="csX22" fmla="*/ 1664208 w 5943600"/>
                            <a:gd name="csY22" fmla="*/ 1238610 h 1238610"/>
                            <a:gd name="csX23" fmla="*/ 1129284 w 5943600"/>
                            <a:gd name="csY23" fmla="*/ 1238610 h 1238610"/>
                            <a:gd name="csX24" fmla="*/ 653796 w 5943600"/>
                            <a:gd name="csY24" fmla="*/ 1238610 h 1238610"/>
                            <a:gd name="csX25" fmla="*/ 0 w 5943600"/>
                            <a:gd name="csY25" fmla="*/ 1238610 h 1238610"/>
                            <a:gd name="csX26" fmla="*/ 0 w 5943600"/>
                            <a:gd name="csY26" fmla="*/ 862898 h 1238610"/>
                            <a:gd name="csX27" fmla="*/ 0 w 5943600"/>
                            <a:gd name="csY27" fmla="*/ 487187 h 1238610"/>
                            <a:gd name="csX28" fmla="*/ 0 w 5943600"/>
                            <a:gd name="csY28" fmla="*/ 0 h 123861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Lst>
                          <a:rect l="l" t="t" r="r" b="b"/>
                          <a:pathLst>
                            <a:path w="5943600" h="1238610" fill="none" extrusionOk="0">
                              <a:moveTo>
                                <a:pt x="0" y="0"/>
                              </a:moveTo>
                              <a:cubicBezTo>
                                <a:pt x="165757" y="-43956"/>
                                <a:pt x="327060" y="46137"/>
                                <a:pt x="534924" y="0"/>
                              </a:cubicBezTo>
                              <a:cubicBezTo>
                                <a:pt x="742788" y="-46137"/>
                                <a:pt x="831518" y="25398"/>
                                <a:pt x="1069848" y="0"/>
                              </a:cubicBezTo>
                              <a:cubicBezTo>
                                <a:pt x="1308178" y="-25398"/>
                                <a:pt x="1459678" y="20635"/>
                                <a:pt x="1664208" y="0"/>
                              </a:cubicBezTo>
                              <a:cubicBezTo>
                                <a:pt x="1868738" y="-20635"/>
                                <a:pt x="1891293" y="22016"/>
                                <a:pt x="2080260" y="0"/>
                              </a:cubicBezTo>
                              <a:cubicBezTo>
                                <a:pt x="2269227" y="-22016"/>
                                <a:pt x="2380917" y="46138"/>
                                <a:pt x="2496312" y="0"/>
                              </a:cubicBezTo>
                              <a:cubicBezTo>
                                <a:pt x="2611707" y="-46138"/>
                                <a:pt x="2797153" y="50269"/>
                                <a:pt x="3090672" y="0"/>
                              </a:cubicBezTo>
                              <a:cubicBezTo>
                                <a:pt x="3384191" y="-50269"/>
                                <a:pt x="3478774" y="58648"/>
                                <a:pt x="3744468" y="0"/>
                              </a:cubicBezTo>
                              <a:cubicBezTo>
                                <a:pt x="4010162" y="-58648"/>
                                <a:pt x="4027558" y="24748"/>
                                <a:pt x="4160520" y="0"/>
                              </a:cubicBezTo>
                              <a:cubicBezTo>
                                <a:pt x="4293482" y="-24748"/>
                                <a:pt x="4573970" y="22145"/>
                                <a:pt x="4695444" y="0"/>
                              </a:cubicBezTo>
                              <a:cubicBezTo>
                                <a:pt x="4816918" y="-22145"/>
                                <a:pt x="5063727" y="47257"/>
                                <a:pt x="5230368" y="0"/>
                              </a:cubicBezTo>
                              <a:cubicBezTo>
                                <a:pt x="5397009" y="-47257"/>
                                <a:pt x="5639203" y="33535"/>
                                <a:pt x="5943600" y="0"/>
                              </a:cubicBezTo>
                              <a:cubicBezTo>
                                <a:pt x="5981871" y="118004"/>
                                <a:pt x="5911563" y="249767"/>
                                <a:pt x="5943600" y="437642"/>
                              </a:cubicBezTo>
                              <a:cubicBezTo>
                                <a:pt x="5975637" y="625517"/>
                                <a:pt x="5911687" y="719302"/>
                                <a:pt x="5943600" y="813354"/>
                              </a:cubicBezTo>
                              <a:cubicBezTo>
                                <a:pt x="5975513" y="907406"/>
                                <a:pt x="5897977" y="1150293"/>
                                <a:pt x="5943600" y="1238610"/>
                              </a:cubicBezTo>
                              <a:cubicBezTo>
                                <a:pt x="5670492" y="1309539"/>
                                <a:pt x="5603990" y="1203637"/>
                                <a:pt x="5289804" y="1238610"/>
                              </a:cubicBezTo>
                              <a:cubicBezTo>
                                <a:pt x="4975618" y="1273583"/>
                                <a:pt x="5017002" y="1193096"/>
                                <a:pt x="4754880" y="1238610"/>
                              </a:cubicBezTo>
                              <a:cubicBezTo>
                                <a:pt x="4492758" y="1284124"/>
                                <a:pt x="4310270" y="1225928"/>
                                <a:pt x="4160520" y="1238610"/>
                              </a:cubicBezTo>
                              <a:cubicBezTo>
                                <a:pt x="4010770" y="1251292"/>
                                <a:pt x="3821501" y="1207429"/>
                                <a:pt x="3566160" y="1238610"/>
                              </a:cubicBezTo>
                              <a:cubicBezTo>
                                <a:pt x="3310819" y="1269791"/>
                                <a:pt x="3200134" y="1191812"/>
                                <a:pt x="3031236" y="1238610"/>
                              </a:cubicBezTo>
                              <a:cubicBezTo>
                                <a:pt x="2862338" y="1285408"/>
                                <a:pt x="2820191" y="1223157"/>
                                <a:pt x="2615184" y="1238610"/>
                              </a:cubicBezTo>
                              <a:cubicBezTo>
                                <a:pt x="2410177" y="1254063"/>
                                <a:pt x="2331051" y="1195633"/>
                                <a:pt x="2139696" y="1238610"/>
                              </a:cubicBezTo>
                              <a:cubicBezTo>
                                <a:pt x="1948341" y="1281587"/>
                                <a:pt x="1884473" y="1219055"/>
                                <a:pt x="1664208" y="1238610"/>
                              </a:cubicBezTo>
                              <a:cubicBezTo>
                                <a:pt x="1443943" y="1258165"/>
                                <a:pt x="1341028" y="1230166"/>
                                <a:pt x="1129284" y="1238610"/>
                              </a:cubicBezTo>
                              <a:cubicBezTo>
                                <a:pt x="917540" y="1247054"/>
                                <a:pt x="864845" y="1204009"/>
                                <a:pt x="653796" y="1238610"/>
                              </a:cubicBezTo>
                              <a:cubicBezTo>
                                <a:pt x="442747" y="1273211"/>
                                <a:pt x="259257" y="1201993"/>
                                <a:pt x="0" y="1238610"/>
                              </a:cubicBezTo>
                              <a:cubicBezTo>
                                <a:pt x="-15952" y="1163365"/>
                                <a:pt x="32436" y="976123"/>
                                <a:pt x="0" y="862898"/>
                              </a:cubicBezTo>
                              <a:cubicBezTo>
                                <a:pt x="-32436" y="749673"/>
                                <a:pt x="19641" y="636669"/>
                                <a:pt x="0" y="487187"/>
                              </a:cubicBezTo>
                              <a:cubicBezTo>
                                <a:pt x="-19641" y="337705"/>
                                <a:pt x="32054" y="121446"/>
                                <a:pt x="0" y="0"/>
                              </a:cubicBezTo>
                              <a:close/>
                            </a:path>
                            <a:path w="5943600" h="1238610" stroke="0" extrusionOk="0">
                              <a:moveTo>
                                <a:pt x="0" y="0"/>
                              </a:moveTo>
                              <a:cubicBezTo>
                                <a:pt x="250042" y="-32803"/>
                                <a:pt x="412734" y="22965"/>
                                <a:pt x="594360" y="0"/>
                              </a:cubicBezTo>
                              <a:cubicBezTo>
                                <a:pt x="775986" y="-22965"/>
                                <a:pt x="1008065" y="8655"/>
                                <a:pt x="1307592" y="0"/>
                              </a:cubicBezTo>
                              <a:cubicBezTo>
                                <a:pt x="1607119" y="-8655"/>
                                <a:pt x="1556345" y="49790"/>
                                <a:pt x="1723644" y="0"/>
                              </a:cubicBezTo>
                              <a:cubicBezTo>
                                <a:pt x="1890943" y="-49790"/>
                                <a:pt x="2037348" y="20404"/>
                                <a:pt x="2199132" y="0"/>
                              </a:cubicBezTo>
                              <a:cubicBezTo>
                                <a:pt x="2360916" y="-20404"/>
                                <a:pt x="2516491" y="41376"/>
                                <a:pt x="2615184" y="0"/>
                              </a:cubicBezTo>
                              <a:cubicBezTo>
                                <a:pt x="2713877" y="-41376"/>
                                <a:pt x="3016862" y="21666"/>
                                <a:pt x="3328416" y="0"/>
                              </a:cubicBezTo>
                              <a:cubicBezTo>
                                <a:pt x="3639970" y="-21666"/>
                                <a:pt x="3651913" y="53217"/>
                                <a:pt x="3922776" y="0"/>
                              </a:cubicBezTo>
                              <a:cubicBezTo>
                                <a:pt x="4193639" y="-53217"/>
                                <a:pt x="4247390" y="61453"/>
                                <a:pt x="4457700" y="0"/>
                              </a:cubicBezTo>
                              <a:cubicBezTo>
                                <a:pt x="4668010" y="-61453"/>
                                <a:pt x="4886076" y="3167"/>
                                <a:pt x="5052060" y="0"/>
                              </a:cubicBezTo>
                              <a:cubicBezTo>
                                <a:pt x="5218044" y="-3167"/>
                                <a:pt x="5613065" y="31668"/>
                                <a:pt x="5943600" y="0"/>
                              </a:cubicBezTo>
                              <a:cubicBezTo>
                                <a:pt x="5969128" y="162198"/>
                                <a:pt x="5937338" y="233989"/>
                                <a:pt x="5943600" y="388098"/>
                              </a:cubicBezTo>
                              <a:cubicBezTo>
                                <a:pt x="5949862" y="542207"/>
                                <a:pt x="5919897" y="687640"/>
                                <a:pt x="5943600" y="813354"/>
                              </a:cubicBezTo>
                              <a:cubicBezTo>
                                <a:pt x="5967303" y="939068"/>
                                <a:pt x="5938413" y="1112349"/>
                                <a:pt x="5943600" y="1238610"/>
                              </a:cubicBezTo>
                              <a:cubicBezTo>
                                <a:pt x="5687840" y="1244470"/>
                                <a:pt x="5491137" y="1235897"/>
                                <a:pt x="5349240" y="1238610"/>
                              </a:cubicBezTo>
                              <a:cubicBezTo>
                                <a:pt x="5207343" y="1241323"/>
                                <a:pt x="4930479" y="1217280"/>
                                <a:pt x="4695444" y="1238610"/>
                              </a:cubicBezTo>
                              <a:cubicBezTo>
                                <a:pt x="4460409" y="1259940"/>
                                <a:pt x="4361833" y="1197346"/>
                                <a:pt x="4219956" y="1238610"/>
                              </a:cubicBezTo>
                              <a:cubicBezTo>
                                <a:pt x="4078079" y="1279874"/>
                                <a:pt x="3891090" y="1201276"/>
                                <a:pt x="3803904" y="1238610"/>
                              </a:cubicBezTo>
                              <a:cubicBezTo>
                                <a:pt x="3716718" y="1275944"/>
                                <a:pt x="3439539" y="1189762"/>
                                <a:pt x="3150108" y="1238610"/>
                              </a:cubicBezTo>
                              <a:cubicBezTo>
                                <a:pt x="2860677" y="1287458"/>
                                <a:pt x="2851812" y="1232223"/>
                                <a:pt x="2674620" y="1238610"/>
                              </a:cubicBezTo>
                              <a:cubicBezTo>
                                <a:pt x="2497428" y="1244997"/>
                                <a:pt x="2372769" y="1217883"/>
                                <a:pt x="2080260" y="1238610"/>
                              </a:cubicBezTo>
                              <a:cubicBezTo>
                                <a:pt x="1787751" y="1259337"/>
                                <a:pt x="1800364" y="1188989"/>
                                <a:pt x="1604772" y="1238610"/>
                              </a:cubicBezTo>
                              <a:cubicBezTo>
                                <a:pt x="1409180" y="1288231"/>
                                <a:pt x="1160075" y="1233260"/>
                                <a:pt x="891540" y="1238610"/>
                              </a:cubicBezTo>
                              <a:cubicBezTo>
                                <a:pt x="623005" y="1243960"/>
                                <a:pt x="353418" y="1237036"/>
                                <a:pt x="0" y="1238610"/>
                              </a:cubicBezTo>
                              <a:cubicBezTo>
                                <a:pt x="-21752" y="1054970"/>
                                <a:pt x="5394" y="999619"/>
                                <a:pt x="0" y="862898"/>
                              </a:cubicBezTo>
                              <a:cubicBezTo>
                                <a:pt x="-5394" y="726177"/>
                                <a:pt x="3689" y="577838"/>
                                <a:pt x="0" y="474800"/>
                              </a:cubicBezTo>
                              <a:cubicBezTo>
                                <a:pt x="-3689" y="371762"/>
                                <a:pt x="2544" y="164536"/>
                                <a:pt x="0" y="0"/>
                              </a:cubicBezTo>
                              <a:close/>
                            </a:path>
                          </a:pathLst>
                        </a:custGeom>
                        <a:solidFill>
                          <a:srgbClr val="FF7C80"/>
                        </a:solidFill>
                        <a:ln w="9525">
                          <a:solidFill>
                            <a:schemeClr val="tx1"/>
                          </a:solidFill>
                          <a:miter lim="800000"/>
                          <a:headEnd/>
                          <a:tailEnd/>
                          <a:extLst>
                            <a:ext uri="{C807C97D-BFC1-408E-A445-0C87EB9F89A2}">
                              <ask:lineSketchStyleProps xmlns:ask="http://schemas.microsoft.com/office/drawing/2018/sketchyshapes" sd="782294884">
                                <a:prstGeom prst="rect">
                                  <a:avLst/>
                                </a:prstGeom>
                                <ask:type>
                                  <ask:lineSketchScribble/>
                                </ask:type>
                              </ask:lineSketchStyleProps>
                            </a:ext>
                          </a:extLst>
                        </a:ln>
                      </wps:spPr>
                      <wps:txbx>
                        <w:txbxContent>
                          <w:p w14:paraId="5E907B58" w14:textId="5A7B1077" w:rsidR="00D51036" w:rsidRPr="00FB5C44" w:rsidRDefault="00D51036" w:rsidP="00D51036">
                            <w:pPr>
                              <w:spacing w:line="240" w:lineRule="auto"/>
                              <w:jc w:val="center"/>
                              <w:rPr>
                                <w:sz w:val="32"/>
                                <w:szCs w:val="32"/>
                                <w:u w:val="single"/>
                              </w:rPr>
                            </w:pPr>
                            <w:r w:rsidRPr="00D51036">
                              <w:rPr>
                                <w:sz w:val="32"/>
                                <w:szCs w:val="32"/>
                              </w:rPr>
                              <w:t>NEW YORK COURTS AND THEIR STAFF ARE REQUIRED TO COMPLY WITH SPECIFIC PROTOCOLS REGARDING ICE ENFORCEMENT ACTIONS IN OR NEAR COURTS</w:t>
                            </w:r>
                          </w:p>
                        </w:txbxContent>
                      </wps:txbx>
                      <wps:bodyPr rot="0" vert="horz" wrap="square" lIns="91440" tIns="45720" rIns="91440" bIns="45720" anchor="ctr" anchorCtr="0">
                        <a:noAutofit/>
                      </wps:bodyPr>
                    </wps:wsp>
                  </a:graphicData>
                </a:graphic>
                <wp14:sizeRelV relativeFrom="margin">
                  <wp14:pctHeight>0</wp14:pctHeight>
                </wp14:sizeRelV>
              </wp:anchor>
            </w:drawing>
          </mc:Choice>
          <mc:Fallback>
            <w:pict>
              <v:shape w14:anchorId="74206EBF" id="_x0000_s1027" type="#_x0000_t202" style="position:absolute;left:0;text-align:left;margin-left:0;margin-top:3.05pt;width:468pt;height:9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" fillcolor="#ff7c80" strokecolor="black [3213]">
                <v:textbox>
                  <w:txbxContent>
                    <w:p w14:paraId="5E907B58" w14:textId="5A7B1077" w:rsidR="00D51036" w:rsidRPr="00FB5C44" w:rsidRDefault="00D51036" w:rsidP="00D51036">
                      <w:pPr>
                        <w:spacing w:line="240" w:lineRule="auto"/>
                        <w:jc w:val="center"/>
                        <w:rPr>
                          <w:sz w:val="32"/>
                          <w:szCs w:val="32"/>
                          <w:u w:val="single"/>
                        </w:rPr>
                      </w:pPr>
                      <w:r w:rsidRPr="00D51036">
                        <w:rPr>
                          <w:sz w:val="32"/>
                          <w:szCs w:val="32"/>
                        </w:rPr>
                        <w:t>NEW YORK COURTS AND THEIR STAFF ARE REQUIRED TO COMPLY WITH SPECIFIC PROTOCOLS REGARDING ICE ENFORCEMENT ACTIONS IN OR NEAR COURTS</w:t>
                      </w:r>
                    </w:p>
                  </w:txbxContent>
                </v:textbox>
                <w10:wrap type="topAndBottom"/>
              </v:shape>
            </w:pict>
          </mc:Fallback>
        </mc:AlternateContent>
      </w:r>
    </w:p>
    <w:p w14:paraId="2B647584" w14:textId="5FFCA138" w:rsidR="00AF44E7" w:rsidRDefault="00AF44E7" w:rsidP="00AF44E7">
      <w:pPr>
        <w:pStyle w:val="NoNumberParagraph"/>
      </w:pPr>
      <w:r>
        <w:t xml:space="preserve">Judges, court staff and uniformed UCS personnel are required to follow various mandatory procedures regarding law enforcement actions in and around NY courthouses. </w:t>
      </w:r>
    </w:p>
    <w:p w14:paraId="47FD0199" w14:textId="3CC0E287" w:rsidR="00AF44E7" w:rsidRDefault="00AF44E7" w:rsidP="00AF44E7">
      <w:pPr>
        <w:pStyle w:val="NoNumberParagraph"/>
      </w:pPr>
    </w:p>
    <w:p w14:paraId="503330B5" w14:textId="77777777" w:rsidR="00AF44E7" w:rsidRDefault="00AF44E7" w:rsidP="00AF44E7">
      <w:pPr>
        <w:pStyle w:val="NoNumberParagraph"/>
        <w:rPr>
          <w:color w:val="FF0000"/>
        </w:rPr>
      </w:pPr>
      <w:r>
        <w:t xml:space="preserve">These procedures are based on the requirements of the </w:t>
      </w:r>
      <w:r w:rsidRPr="00501228">
        <w:t xml:space="preserve">Protect our Court Act (Chapter 322 of the Laws of 2020), as </w:t>
      </w:r>
      <w:r>
        <w:t xml:space="preserve">(1) </w:t>
      </w:r>
      <w:r w:rsidRPr="00501228">
        <w:t>specified in the Administrative Order of the Chief Administrative Judge of the Courts, dated January 29, 2021</w:t>
      </w:r>
      <w:r>
        <w:t xml:space="preserve"> and (2) further explained in the February 6, 2025 Memorandum of Chief Administrative Judge Zayas </w:t>
      </w:r>
      <w:r w:rsidRPr="002C702C">
        <w:t>(</w:t>
      </w:r>
      <w:hyperlink r:id="rId13" w:history="1">
        <w:r w:rsidRPr="002C702C">
          <w:rPr>
            <w:rStyle w:val="Hyperlink"/>
          </w:rPr>
          <w:t>Click here for the current protocol</w:t>
        </w:r>
      </w:hyperlink>
      <w:r w:rsidRPr="002C702C">
        <w:t>).</w:t>
      </w:r>
      <w:r>
        <w:t xml:space="preserve"> The latter provides the following specific guidance:</w:t>
      </w:r>
    </w:p>
    <w:p w14:paraId="56E07FB2" w14:textId="77777777" w:rsidR="00AF44E7" w:rsidRDefault="00AF44E7" w:rsidP="00AF44E7">
      <w:pPr>
        <w:pStyle w:val="NoNumberParagraph"/>
        <w:ind w:firstLine="0"/>
        <w:jc w:val="center"/>
        <w:rPr>
          <w:b/>
        </w:rPr>
      </w:pPr>
    </w:p>
    <w:p w14:paraId="7D8FB7BC" w14:textId="77777777" w:rsidR="00AF44E7" w:rsidRPr="00B427EC" w:rsidRDefault="00AF44E7" w:rsidP="00AF44E7">
      <w:pPr>
        <w:pStyle w:val="Bullet"/>
        <w:numPr>
          <w:ilvl w:val="0"/>
          <w:numId w:val="11"/>
        </w:numPr>
        <w:ind w:left="360"/>
        <w:rPr>
          <w:color w:val="215E99"/>
        </w:rPr>
      </w:pPr>
      <w:r w:rsidRPr="00B427EC">
        <w:rPr>
          <w:color w:val="215E99"/>
        </w:rPr>
        <w:t>Except under extraordinary circumstances, absent leave of the Court, no arrest of an individual may take place within a courtroom.</w:t>
      </w:r>
    </w:p>
    <w:p w14:paraId="0D88B2F7" w14:textId="77777777" w:rsidR="00AF44E7" w:rsidRPr="00B427EC" w:rsidRDefault="00AF44E7" w:rsidP="00AF44E7">
      <w:pPr>
        <w:pStyle w:val="Bullet"/>
        <w:numPr>
          <w:ilvl w:val="0"/>
          <w:numId w:val="11"/>
        </w:numPr>
        <w:ind w:left="360"/>
        <w:rPr>
          <w:color w:val="215E99"/>
        </w:rPr>
      </w:pPr>
      <w:r w:rsidRPr="00B427EC">
        <w:rPr>
          <w:color w:val="215E99"/>
        </w:rPr>
        <w:t>No civil arrests may be executed inside a New York State courthouse or court facility except pursuant to a judicial warrant or judicial order.</w:t>
      </w:r>
    </w:p>
    <w:p w14:paraId="50467762" w14:textId="77777777" w:rsidR="00AF44E7" w:rsidRPr="00B427EC" w:rsidRDefault="00AF44E7" w:rsidP="00AF44E7">
      <w:pPr>
        <w:pStyle w:val="Bullet"/>
        <w:numPr>
          <w:ilvl w:val="0"/>
          <w:numId w:val="11"/>
        </w:numPr>
        <w:ind w:left="360"/>
        <w:rPr>
          <w:color w:val="215E99"/>
        </w:rPr>
      </w:pPr>
      <w:r w:rsidRPr="00B427EC">
        <w:rPr>
          <w:color w:val="215E99"/>
        </w:rPr>
        <w:t>Every courthouse and court facility will have a judge designated to review any paperwork to determine if it constitutes a valid judicial warrant or judicial order, as well as at least one other judge who will conduct such review if the designated judge is not available.</w:t>
      </w:r>
    </w:p>
    <w:p w14:paraId="3A5ED9A5" w14:textId="77777777" w:rsidR="00AF44E7" w:rsidRPr="00B427EC" w:rsidRDefault="00AF44E7" w:rsidP="00AF44E7">
      <w:pPr>
        <w:pStyle w:val="Bullet"/>
        <w:numPr>
          <w:ilvl w:val="0"/>
          <w:numId w:val="11"/>
        </w:numPr>
        <w:ind w:left="360"/>
        <w:rPr>
          <w:color w:val="215E99"/>
        </w:rPr>
      </w:pPr>
      <w:r w:rsidRPr="00B427EC">
        <w:rPr>
          <w:color w:val="215E99"/>
        </w:rPr>
        <w:t>Upon outside law enforcement officials presenting themselves to UCS uniformed personnel, the UCS uniformed personnel shall ascertain the nature of the visit, including any proposed enforcement action to be taken. In addition, the UCS uniformed personnel shall ask the outside law enforcement officials to provide the warrant, order or other paperwork relating to their visit.</w:t>
      </w:r>
    </w:p>
    <w:p w14:paraId="63D0701F" w14:textId="77777777" w:rsidR="00AF44E7" w:rsidRPr="00B427EC" w:rsidRDefault="00AF44E7" w:rsidP="00AF44E7">
      <w:pPr>
        <w:pStyle w:val="Bullet"/>
        <w:numPr>
          <w:ilvl w:val="0"/>
          <w:numId w:val="11"/>
        </w:numPr>
        <w:ind w:left="360"/>
        <w:rPr>
          <w:color w:val="215E99"/>
        </w:rPr>
      </w:pPr>
      <w:r w:rsidRPr="00B427EC">
        <w:rPr>
          <w:color w:val="215E99"/>
        </w:rPr>
        <w:t>UCS uniformed personnel shall immediately advise a uniformed supervisor of the presence of the outside law enforcement officials and their intended action, and shall also provide the uniformed supervisor with a copy of any paperwork presented by the outside law enforcement officials.</w:t>
      </w:r>
    </w:p>
    <w:p w14:paraId="4E6A45A7" w14:textId="77777777" w:rsidR="00AF44E7" w:rsidRPr="00B427EC" w:rsidRDefault="00AF44E7" w:rsidP="00AF44E7">
      <w:pPr>
        <w:pStyle w:val="Bullet"/>
        <w:numPr>
          <w:ilvl w:val="0"/>
          <w:numId w:val="11"/>
        </w:numPr>
        <w:ind w:left="360"/>
        <w:rPr>
          <w:color w:val="215E99"/>
        </w:rPr>
      </w:pPr>
      <w:r w:rsidRPr="00B427EC">
        <w:rPr>
          <w:color w:val="215E99"/>
        </w:rPr>
        <w:t xml:space="preserve">The uniformed supervisor shall immediately: (1) notify the Department of Public Safety via email of the circumstances; and (2) advise the designated judge for that courthouse or court facility of the circumstances, and provide the designated judge with a copy of any paperwork provided by the outside law enforcement officials. If the designated judge is not available, </w:t>
      </w:r>
      <w:r w:rsidRPr="00B427EC">
        <w:rPr>
          <w:color w:val="215E99"/>
        </w:rPr>
        <w:lastRenderedPageBreak/>
        <w:t>the uniformed supervisor shall provide the information and paperwork to the designated alternate judge.</w:t>
      </w:r>
    </w:p>
    <w:p w14:paraId="5DFF0330" w14:textId="77777777" w:rsidR="00AF44E7" w:rsidRPr="00B427EC" w:rsidRDefault="00AF44E7" w:rsidP="00AF44E7">
      <w:pPr>
        <w:pStyle w:val="Bullet"/>
        <w:numPr>
          <w:ilvl w:val="0"/>
          <w:numId w:val="11"/>
        </w:numPr>
        <w:ind w:left="360"/>
        <w:rPr>
          <w:color w:val="215E99"/>
        </w:rPr>
      </w:pPr>
      <w:r w:rsidRPr="00B427EC">
        <w:rPr>
          <w:color w:val="215E99"/>
        </w:rPr>
        <w:t>The designated judge (or designated alternate judge) shall make the determination as to whether the outside law enforcement officials have presented a valid judicial warrant or judicial order justifying law enforcement action within the courthouse or court facility.</w:t>
      </w:r>
    </w:p>
    <w:p w14:paraId="1B2A3B61" w14:textId="77777777" w:rsidR="00AF44E7" w:rsidRDefault="00AF44E7" w:rsidP="00AF44E7">
      <w:pPr>
        <w:pStyle w:val="Bullet"/>
        <w:numPr>
          <w:ilvl w:val="0"/>
          <w:numId w:val="11"/>
        </w:numPr>
        <w:ind w:left="360"/>
        <w:rPr>
          <w:color w:val="215E99"/>
        </w:rPr>
      </w:pPr>
      <w:r w:rsidRPr="00B427EC">
        <w:rPr>
          <w:color w:val="215E99"/>
        </w:rPr>
        <w:t xml:space="preserve">If the law enforcement action relates to a party or witness in a proceeding taking place or scheduled to take place in the courthouse or court facility, the uniformed supervisor shall also:  </w:t>
      </w:r>
    </w:p>
    <w:p w14:paraId="3E34C424" w14:textId="77777777" w:rsidR="00AF44E7" w:rsidRDefault="00AF44E7" w:rsidP="00AF44E7">
      <w:pPr>
        <w:pStyle w:val="Bullet"/>
        <w:numPr>
          <w:ilvl w:val="0"/>
          <w:numId w:val="39"/>
        </w:numPr>
        <w:rPr>
          <w:color w:val="215E99"/>
        </w:rPr>
      </w:pPr>
      <w:r w:rsidRPr="00B427EC">
        <w:rPr>
          <w:color w:val="215E99"/>
        </w:rPr>
        <w:t xml:space="preserve">inform the judge presiding over the case that an outside law enforcement official covered by this protocol is present in the courthouse or court facility with the intent of taking law enforcement action;  </w:t>
      </w:r>
    </w:p>
    <w:p w14:paraId="095572FF" w14:textId="77777777" w:rsidR="00AF44E7" w:rsidRDefault="00AF44E7" w:rsidP="00AF44E7">
      <w:pPr>
        <w:pStyle w:val="Bullet"/>
        <w:numPr>
          <w:ilvl w:val="0"/>
          <w:numId w:val="39"/>
        </w:numPr>
        <w:rPr>
          <w:color w:val="215E99"/>
        </w:rPr>
      </w:pPr>
      <w:r w:rsidRPr="00B427EC">
        <w:rPr>
          <w:color w:val="215E99"/>
        </w:rPr>
        <w:t xml:space="preserve">provide the presiding judge with a copy of the related paperwork; and  </w:t>
      </w:r>
    </w:p>
    <w:p w14:paraId="2E2952EA" w14:textId="77777777" w:rsidR="00AF44E7" w:rsidRPr="00B427EC" w:rsidRDefault="00AF44E7" w:rsidP="00AF44E7">
      <w:pPr>
        <w:pStyle w:val="Bullet"/>
        <w:numPr>
          <w:ilvl w:val="0"/>
          <w:numId w:val="39"/>
        </w:numPr>
        <w:rPr>
          <w:color w:val="215E99"/>
        </w:rPr>
      </w:pPr>
      <w:r w:rsidRPr="00B427EC">
        <w:rPr>
          <w:color w:val="215E99"/>
        </w:rPr>
        <w:t>advise the presiding judge of the determination made by the designated judge (or designated alternate judge) as to whether the outside law enforcement official has presented a valid judicial warrant or judicial order justifying law enforcement action.</w:t>
      </w:r>
    </w:p>
    <w:p w14:paraId="025EB048" w14:textId="77777777" w:rsidR="00AF44E7" w:rsidRPr="00B427EC" w:rsidRDefault="00AF44E7" w:rsidP="00AF44E7">
      <w:pPr>
        <w:pStyle w:val="Bullet"/>
        <w:numPr>
          <w:ilvl w:val="0"/>
          <w:numId w:val="11"/>
        </w:numPr>
        <w:ind w:left="360"/>
        <w:rPr>
          <w:color w:val="215E99"/>
        </w:rPr>
      </w:pPr>
      <w:r w:rsidRPr="00B427EC">
        <w:rPr>
          <w:color w:val="215E99"/>
        </w:rPr>
        <w:t>The presiding judge shall have complete discretion to decide whether or not to notify the parties in the proceeding of the presence of the outside law enforcement officials and/or their intended actions.</w:t>
      </w:r>
    </w:p>
    <w:p w14:paraId="059D6266" w14:textId="77777777" w:rsidR="00AF44E7" w:rsidRPr="00B427EC" w:rsidRDefault="00AF44E7" w:rsidP="00AF44E7">
      <w:pPr>
        <w:pStyle w:val="Bullet"/>
        <w:numPr>
          <w:ilvl w:val="0"/>
          <w:numId w:val="11"/>
        </w:numPr>
        <w:ind w:left="360"/>
        <w:rPr>
          <w:color w:val="215E99"/>
        </w:rPr>
      </w:pPr>
      <w:r w:rsidRPr="00B427EC">
        <w:rPr>
          <w:color w:val="215E99"/>
        </w:rPr>
        <w:t>If the documentation is found not to be a valid judicial warrant or judicial order, UCS uniformed personnel will advise outside law enforcement of such finding and advise outside law enforcement that no law enforcement activity is permitted in the courthouse or court facility. However, if outside law enforcement personnel nonetheless proceed to go forward with their intentions outside the courtroom, UCS uniformed personnel should neither obstruct nor assist in any way. Should outside law enforcement signal an intention to move forward with law enforcement activity outside of a courtroom without a valid judicial warrant or judicial order or any law enforcement activity within a courtroom, immediate notification should be made to the Chief of Department of Public Safety for direction.</w:t>
      </w:r>
    </w:p>
    <w:p w14:paraId="01D484EE" w14:textId="77777777" w:rsidR="00AF44E7" w:rsidRPr="00B427EC" w:rsidRDefault="00AF44E7" w:rsidP="00AF44E7">
      <w:pPr>
        <w:pStyle w:val="Bullet"/>
        <w:numPr>
          <w:ilvl w:val="0"/>
          <w:numId w:val="11"/>
        </w:numPr>
        <w:ind w:left="360"/>
        <w:rPr>
          <w:color w:val="215E99"/>
        </w:rPr>
      </w:pPr>
      <w:r w:rsidRPr="00B427EC">
        <w:rPr>
          <w:color w:val="215E99"/>
        </w:rPr>
        <w:t>UCS court security personnel shall file an Unusual Occurrence Report (UCS101) for each law enforcement action taken in a New York State courthouse by a law enforcement agency covered by this protocol, and must locally maintain a copy of said judicial warrant, or judicial order, or local arrest warrant or ICARD referenced to the corresponding UOR number.</w:t>
      </w:r>
    </w:p>
    <w:p w14:paraId="50FC4676" w14:textId="77777777" w:rsidR="00AF44E7" w:rsidRPr="00B427EC" w:rsidRDefault="00AF44E7" w:rsidP="00AF44E7">
      <w:pPr>
        <w:pStyle w:val="Bullet"/>
        <w:numPr>
          <w:ilvl w:val="0"/>
          <w:numId w:val="11"/>
        </w:numPr>
        <w:ind w:left="360"/>
        <w:rPr>
          <w:color w:val="215E99"/>
        </w:rPr>
      </w:pPr>
      <w:r w:rsidRPr="00B427EC">
        <w:rPr>
          <w:color w:val="215E99"/>
        </w:rPr>
        <w:t>UCS court security personnel remain responsible for ensuring public safety and decorum in all courthouses and court facilities at all times. This policy and protocol is subject to modification based on changed circumstances.</w:t>
      </w:r>
    </w:p>
    <w:p w14:paraId="79280DA9" w14:textId="77777777" w:rsidR="00AF44E7" w:rsidRDefault="00AF44E7" w:rsidP="00AF44E7">
      <w:pPr>
        <w:pStyle w:val="NoNumberParagraph"/>
        <w:ind w:firstLine="0"/>
        <w:jc w:val="center"/>
        <w:rPr>
          <w:b/>
        </w:rPr>
      </w:pPr>
    </w:p>
    <w:p w14:paraId="778FD732" w14:textId="53417406" w:rsidR="00AF44E7" w:rsidRDefault="00D51036" w:rsidP="00AF44E7">
      <w:pPr>
        <w:pStyle w:val="NoNumberParagraph"/>
        <w:ind w:firstLine="0"/>
        <w:jc w:val="center"/>
        <w:rPr>
          <w:b/>
        </w:rPr>
      </w:pPr>
      <w:r>
        <w:rPr>
          <w:noProof/>
        </w:rPr>
        <w:lastRenderedPageBreak/>
        <mc:AlternateContent>
          <mc:Choice Requires="wps">
            <w:drawing>
              <wp:anchor distT="0" distB="0" distL="114300" distR="114300" simplePos="0" relativeHeight="251663360" behindDoc="0" locked="0" layoutInCell="1" allowOverlap="1" wp14:anchorId="2F1325E3" wp14:editId="13C04C72">
                <wp:simplePos x="0" y="0"/>
                <wp:positionH relativeFrom="column">
                  <wp:posOffset>0</wp:posOffset>
                </wp:positionH>
                <wp:positionV relativeFrom="paragraph">
                  <wp:posOffset>38268</wp:posOffset>
                </wp:positionV>
                <wp:extent cx="5943600" cy="1238250"/>
                <wp:effectExtent l="19050" t="38100" r="38100" b="57150"/>
                <wp:wrapTopAndBottom/>
                <wp:docPr id="19142930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238250"/>
                        </a:xfrm>
                        <a:custGeom>
                          <a:avLst/>
                          <a:gdLst>
                            <a:gd name="csX0" fmla="*/ 0 w 5943600"/>
                            <a:gd name="csY0" fmla="*/ 0 h 1238610"/>
                            <a:gd name="csX1" fmla="*/ 534924 w 5943600"/>
                            <a:gd name="csY1" fmla="*/ 0 h 1238610"/>
                            <a:gd name="csX2" fmla="*/ 1069848 w 5943600"/>
                            <a:gd name="csY2" fmla="*/ 0 h 1238610"/>
                            <a:gd name="csX3" fmla="*/ 1664208 w 5943600"/>
                            <a:gd name="csY3" fmla="*/ 0 h 1238610"/>
                            <a:gd name="csX4" fmla="*/ 2080260 w 5943600"/>
                            <a:gd name="csY4" fmla="*/ 0 h 1238610"/>
                            <a:gd name="csX5" fmla="*/ 2496312 w 5943600"/>
                            <a:gd name="csY5" fmla="*/ 0 h 1238610"/>
                            <a:gd name="csX6" fmla="*/ 3090672 w 5943600"/>
                            <a:gd name="csY6" fmla="*/ 0 h 1238610"/>
                            <a:gd name="csX7" fmla="*/ 3744468 w 5943600"/>
                            <a:gd name="csY7" fmla="*/ 0 h 1238610"/>
                            <a:gd name="csX8" fmla="*/ 4160520 w 5943600"/>
                            <a:gd name="csY8" fmla="*/ 0 h 1238610"/>
                            <a:gd name="csX9" fmla="*/ 4695444 w 5943600"/>
                            <a:gd name="csY9" fmla="*/ 0 h 1238610"/>
                            <a:gd name="csX10" fmla="*/ 5230368 w 5943600"/>
                            <a:gd name="csY10" fmla="*/ 0 h 1238610"/>
                            <a:gd name="csX11" fmla="*/ 5943600 w 5943600"/>
                            <a:gd name="csY11" fmla="*/ 0 h 1238610"/>
                            <a:gd name="csX12" fmla="*/ 5943600 w 5943600"/>
                            <a:gd name="csY12" fmla="*/ 437642 h 1238610"/>
                            <a:gd name="csX13" fmla="*/ 5943600 w 5943600"/>
                            <a:gd name="csY13" fmla="*/ 813354 h 1238610"/>
                            <a:gd name="csX14" fmla="*/ 5943600 w 5943600"/>
                            <a:gd name="csY14" fmla="*/ 1238610 h 1238610"/>
                            <a:gd name="csX15" fmla="*/ 5289804 w 5943600"/>
                            <a:gd name="csY15" fmla="*/ 1238610 h 1238610"/>
                            <a:gd name="csX16" fmla="*/ 4754880 w 5943600"/>
                            <a:gd name="csY16" fmla="*/ 1238610 h 1238610"/>
                            <a:gd name="csX17" fmla="*/ 4160520 w 5943600"/>
                            <a:gd name="csY17" fmla="*/ 1238610 h 1238610"/>
                            <a:gd name="csX18" fmla="*/ 3566160 w 5943600"/>
                            <a:gd name="csY18" fmla="*/ 1238610 h 1238610"/>
                            <a:gd name="csX19" fmla="*/ 3031236 w 5943600"/>
                            <a:gd name="csY19" fmla="*/ 1238610 h 1238610"/>
                            <a:gd name="csX20" fmla="*/ 2615184 w 5943600"/>
                            <a:gd name="csY20" fmla="*/ 1238610 h 1238610"/>
                            <a:gd name="csX21" fmla="*/ 2139696 w 5943600"/>
                            <a:gd name="csY21" fmla="*/ 1238610 h 1238610"/>
                            <a:gd name="csX22" fmla="*/ 1664208 w 5943600"/>
                            <a:gd name="csY22" fmla="*/ 1238610 h 1238610"/>
                            <a:gd name="csX23" fmla="*/ 1129284 w 5943600"/>
                            <a:gd name="csY23" fmla="*/ 1238610 h 1238610"/>
                            <a:gd name="csX24" fmla="*/ 653796 w 5943600"/>
                            <a:gd name="csY24" fmla="*/ 1238610 h 1238610"/>
                            <a:gd name="csX25" fmla="*/ 0 w 5943600"/>
                            <a:gd name="csY25" fmla="*/ 1238610 h 1238610"/>
                            <a:gd name="csX26" fmla="*/ 0 w 5943600"/>
                            <a:gd name="csY26" fmla="*/ 862898 h 1238610"/>
                            <a:gd name="csX27" fmla="*/ 0 w 5943600"/>
                            <a:gd name="csY27" fmla="*/ 487187 h 1238610"/>
                            <a:gd name="csX28" fmla="*/ 0 w 5943600"/>
                            <a:gd name="csY28" fmla="*/ 0 h 123861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Lst>
                          <a:rect l="l" t="t" r="r" b="b"/>
                          <a:pathLst>
                            <a:path w="5943600" h="1238610" fill="none" extrusionOk="0">
                              <a:moveTo>
                                <a:pt x="0" y="0"/>
                              </a:moveTo>
                              <a:cubicBezTo>
                                <a:pt x="165757" y="-43956"/>
                                <a:pt x="327060" y="46137"/>
                                <a:pt x="534924" y="0"/>
                              </a:cubicBezTo>
                              <a:cubicBezTo>
                                <a:pt x="742788" y="-46137"/>
                                <a:pt x="831518" y="25398"/>
                                <a:pt x="1069848" y="0"/>
                              </a:cubicBezTo>
                              <a:cubicBezTo>
                                <a:pt x="1308178" y="-25398"/>
                                <a:pt x="1459678" y="20635"/>
                                <a:pt x="1664208" y="0"/>
                              </a:cubicBezTo>
                              <a:cubicBezTo>
                                <a:pt x="1868738" y="-20635"/>
                                <a:pt x="1891293" y="22016"/>
                                <a:pt x="2080260" y="0"/>
                              </a:cubicBezTo>
                              <a:cubicBezTo>
                                <a:pt x="2269227" y="-22016"/>
                                <a:pt x="2380917" y="46138"/>
                                <a:pt x="2496312" y="0"/>
                              </a:cubicBezTo>
                              <a:cubicBezTo>
                                <a:pt x="2611707" y="-46138"/>
                                <a:pt x="2797153" y="50269"/>
                                <a:pt x="3090672" y="0"/>
                              </a:cubicBezTo>
                              <a:cubicBezTo>
                                <a:pt x="3384191" y="-50269"/>
                                <a:pt x="3478774" y="58648"/>
                                <a:pt x="3744468" y="0"/>
                              </a:cubicBezTo>
                              <a:cubicBezTo>
                                <a:pt x="4010162" y="-58648"/>
                                <a:pt x="4027558" y="24748"/>
                                <a:pt x="4160520" y="0"/>
                              </a:cubicBezTo>
                              <a:cubicBezTo>
                                <a:pt x="4293482" y="-24748"/>
                                <a:pt x="4573970" y="22145"/>
                                <a:pt x="4695444" y="0"/>
                              </a:cubicBezTo>
                              <a:cubicBezTo>
                                <a:pt x="4816918" y="-22145"/>
                                <a:pt x="5063727" y="47257"/>
                                <a:pt x="5230368" y="0"/>
                              </a:cubicBezTo>
                              <a:cubicBezTo>
                                <a:pt x="5397009" y="-47257"/>
                                <a:pt x="5639203" y="33535"/>
                                <a:pt x="5943600" y="0"/>
                              </a:cubicBezTo>
                              <a:cubicBezTo>
                                <a:pt x="5981871" y="118004"/>
                                <a:pt x="5911563" y="249767"/>
                                <a:pt x="5943600" y="437642"/>
                              </a:cubicBezTo>
                              <a:cubicBezTo>
                                <a:pt x="5975637" y="625517"/>
                                <a:pt x="5911687" y="719302"/>
                                <a:pt x="5943600" y="813354"/>
                              </a:cubicBezTo>
                              <a:cubicBezTo>
                                <a:pt x="5975513" y="907406"/>
                                <a:pt x="5897977" y="1150293"/>
                                <a:pt x="5943600" y="1238610"/>
                              </a:cubicBezTo>
                              <a:cubicBezTo>
                                <a:pt x="5670492" y="1309539"/>
                                <a:pt x="5603990" y="1203637"/>
                                <a:pt x="5289804" y="1238610"/>
                              </a:cubicBezTo>
                              <a:cubicBezTo>
                                <a:pt x="4975618" y="1273583"/>
                                <a:pt x="5017002" y="1193096"/>
                                <a:pt x="4754880" y="1238610"/>
                              </a:cubicBezTo>
                              <a:cubicBezTo>
                                <a:pt x="4492758" y="1284124"/>
                                <a:pt x="4310270" y="1225928"/>
                                <a:pt x="4160520" y="1238610"/>
                              </a:cubicBezTo>
                              <a:cubicBezTo>
                                <a:pt x="4010770" y="1251292"/>
                                <a:pt x="3821501" y="1207429"/>
                                <a:pt x="3566160" y="1238610"/>
                              </a:cubicBezTo>
                              <a:cubicBezTo>
                                <a:pt x="3310819" y="1269791"/>
                                <a:pt x="3200134" y="1191812"/>
                                <a:pt x="3031236" y="1238610"/>
                              </a:cubicBezTo>
                              <a:cubicBezTo>
                                <a:pt x="2862338" y="1285408"/>
                                <a:pt x="2820191" y="1223157"/>
                                <a:pt x="2615184" y="1238610"/>
                              </a:cubicBezTo>
                              <a:cubicBezTo>
                                <a:pt x="2410177" y="1254063"/>
                                <a:pt x="2331051" y="1195633"/>
                                <a:pt x="2139696" y="1238610"/>
                              </a:cubicBezTo>
                              <a:cubicBezTo>
                                <a:pt x="1948341" y="1281587"/>
                                <a:pt x="1884473" y="1219055"/>
                                <a:pt x="1664208" y="1238610"/>
                              </a:cubicBezTo>
                              <a:cubicBezTo>
                                <a:pt x="1443943" y="1258165"/>
                                <a:pt x="1341028" y="1230166"/>
                                <a:pt x="1129284" y="1238610"/>
                              </a:cubicBezTo>
                              <a:cubicBezTo>
                                <a:pt x="917540" y="1247054"/>
                                <a:pt x="864845" y="1204009"/>
                                <a:pt x="653796" y="1238610"/>
                              </a:cubicBezTo>
                              <a:cubicBezTo>
                                <a:pt x="442747" y="1273211"/>
                                <a:pt x="259257" y="1201993"/>
                                <a:pt x="0" y="1238610"/>
                              </a:cubicBezTo>
                              <a:cubicBezTo>
                                <a:pt x="-15952" y="1163365"/>
                                <a:pt x="32436" y="976123"/>
                                <a:pt x="0" y="862898"/>
                              </a:cubicBezTo>
                              <a:cubicBezTo>
                                <a:pt x="-32436" y="749673"/>
                                <a:pt x="19641" y="636669"/>
                                <a:pt x="0" y="487187"/>
                              </a:cubicBezTo>
                              <a:cubicBezTo>
                                <a:pt x="-19641" y="337705"/>
                                <a:pt x="32054" y="121446"/>
                                <a:pt x="0" y="0"/>
                              </a:cubicBezTo>
                              <a:close/>
                            </a:path>
                            <a:path w="5943600" h="1238610" stroke="0" extrusionOk="0">
                              <a:moveTo>
                                <a:pt x="0" y="0"/>
                              </a:moveTo>
                              <a:cubicBezTo>
                                <a:pt x="250042" y="-32803"/>
                                <a:pt x="412734" y="22965"/>
                                <a:pt x="594360" y="0"/>
                              </a:cubicBezTo>
                              <a:cubicBezTo>
                                <a:pt x="775986" y="-22965"/>
                                <a:pt x="1008065" y="8655"/>
                                <a:pt x="1307592" y="0"/>
                              </a:cubicBezTo>
                              <a:cubicBezTo>
                                <a:pt x="1607119" y="-8655"/>
                                <a:pt x="1556345" y="49790"/>
                                <a:pt x="1723644" y="0"/>
                              </a:cubicBezTo>
                              <a:cubicBezTo>
                                <a:pt x="1890943" y="-49790"/>
                                <a:pt x="2037348" y="20404"/>
                                <a:pt x="2199132" y="0"/>
                              </a:cubicBezTo>
                              <a:cubicBezTo>
                                <a:pt x="2360916" y="-20404"/>
                                <a:pt x="2516491" y="41376"/>
                                <a:pt x="2615184" y="0"/>
                              </a:cubicBezTo>
                              <a:cubicBezTo>
                                <a:pt x="2713877" y="-41376"/>
                                <a:pt x="3016862" y="21666"/>
                                <a:pt x="3328416" y="0"/>
                              </a:cubicBezTo>
                              <a:cubicBezTo>
                                <a:pt x="3639970" y="-21666"/>
                                <a:pt x="3651913" y="53217"/>
                                <a:pt x="3922776" y="0"/>
                              </a:cubicBezTo>
                              <a:cubicBezTo>
                                <a:pt x="4193639" y="-53217"/>
                                <a:pt x="4247390" y="61453"/>
                                <a:pt x="4457700" y="0"/>
                              </a:cubicBezTo>
                              <a:cubicBezTo>
                                <a:pt x="4668010" y="-61453"/>
                                <a:pt x="4886076" y="3167"/>
                                <a:pt x="5052060" y="0"/>
                              </a:cubicBezTo>
                              <a:cubicBezTo>
                                <a:pt x="5218044" y="-3167"/>
                                <a:pt x="5613065" y="31668"/>
                                <a:pt x="5943600" y="0"/>
                              </a:cubicBezTo>
                              <a:cubicBezTo>
                                <a:pt x="5969128" y="162198"/>
                                <a:pt x="5937338" y="233989"/>
                                <a:pt x="5943600" y="388098"/>
                              </a:cubicBezTo>
                              <a:cubicBezTo>
                                <a:pt x="5949862" y="542207"/>
                                <a:pt x="5919897" y="687640"/>
                                <a:pt x="5943600" y="813354"/>
                              </a:cubicBezTo>
                              <a:cubicBezTo>
                                <a:pt x="5967303" y="939068"/>
                                <a:pt x="5938413" y="1112349"/>
                                <a:pt x="5943600" y="1238610"/>
                              </a:cubicBezTo>
                              <a:cubicBezTo>
                                <a:pt x="5687840" y="1244470"/>
                                <a:pt x="5491137" y="1235897"/>
                                <a:pt x="5349240" y="1238610"/>
                              </a:cubicBezTo>
                              <a:cubicBezTo>
                                <a:pt x="5207343" y="1241323"/>
                                <a:pt x="4930479" y="1217280"/>
                                <a:pt x="4695444" y="1238610"/>
                              </a:cubicBezTo>
                              <a:cubicBezTo>
                                <a:pt x="4460409" y="1259940"/>
                                <a:pt x="4361833" y="1197346"/>
                                <a:pt x="4219956" y="1238610"/>
                              </a:cubicBezTo>
                              <a:cubicBezTo>
                                <a:pt x="4078079" y="1279874"/>
                                <a:pt x="3891090" y="1201276"/>
                                <a:pt x="3803904" y="1238610"/>
                              </a:cubicBezTo>
                              <a:cubicBezTo>
                                <a:pt x="3716718" y="1275944"/>
                                <a:pt x="3439539" y="1189762"/>
                                <a:pt x="3150108" y="1238610"/>
                              </a:cubicBezTo>
                              <a:cubicBezTo>
                                <a:pt x="2860677" y="1287458"/>
                                <a:pt x="2851812" y="1232223"/>
                                <a:pt x="2674620" y="1238610"/>
                              </a:cubicBezTo>
                              <a:cubicBezTo>
                                <a:pt x="2497428" y="1244997"/>
                                <a:pt x="2372769" y="1217883"/>
                                <a:pt x="2080260" y="1238610"/>
                              </a:cubicBezTo>
                              <a:cubicBezTo>
                                <a:pt x="1787751" y="1259337"/>
                                <a:pt x="1800364" y="1188989"/>
                                <a:pt x="1604772" y="1238610"/>
                              </a:cubicBezTo>
                              <a:cubicBezTo>
                                <a:pt x="1409180" y="1288231"/>
                                <a:pt x="1160075" y="1233260"/>
                                <a:pt x="891540" y="1238610"/>
                              </a:cubicBezTo>
                              <a:cubicBezTo>
                                <a:pt x="623005" y="1243960"/>
                                <a:pt x="353418" y="1237036"/>
                                <a:pt x="0" y="1238610"/>
                              </a:cubicBezTo>
                              <a:cubicBezTo>
                                <a:pt x="-21752" y="1054970"/>
                                <a:pt x="5394" y="999619"/>
                                <a:pt x="0" y="862898"/>
                              </a:cubicBezTo>
                              <a:cubicBezTo>
                                <a:pt x="-5394" y="726177"/>
                                <a:pt x="3689" y="577838"/>
                                <a:pt x="0" y="474800"/>
                              </a:cubicBezTo>
                              <a:cubicBezTo>
                                <a:pt x="-3689" y="371762"/>
                                <a:pt x="2544" y="164536"/>
                                <a:pt x="0" y="0"/>
                              </a:cubicBezTo>
                              <a:close/>
                            </a:path>
                          </a:pathLst>
                        </a:custGeom>
                        <a:solidFill>
                          <a:srgbClr val="FF7C80"/>
                        </a:solidFill>
                        <a:ln w="9525">
                          <a:solidFill>
                            <a:schemeClr val="tx1"/>
                          </a:solidFill>
                          <a:miter lim="800000"/>
                          <a:headEnd/>
                          <a:tailEnd/>
                          <a:extLst>
                            <a:ext uri="{C807C97D-BFC1-408E-A445-0C87EB9F89A2}">
                              <ask:lineSketchStyleProps xmlns:ask="http://schemas.microsoft.com/office/drawing/2018/sketchyshapes" sd="782294884">
                                <a:prstGeom prst="rect">
                                  <a:avLst/>
                                </a:prstGeom>
                                <ask:type>
                                  <ask:lineSketchScribble/>
                                </ask:type>
                              </ask:lineSketchStyleProps>
                            </a:ext>
                          </a:extLst>
                        </a:ln>
                      </wps:spPr>
                      <wps:txbx>
                        <w:txbxContent>
                          <w:p w14:paraId="38CB0AAC" w14:textId="3F911725" w:rsidR="00D51036" w:rsidRPr="00FB5C44" w:rsidRDefault="00D51036" w:rsidP="00D51036">
                            <w:pPr>
                              <w:spacing w:line="240" w:lineRule="auto"/>
                              <w:jc w:val="center"/>
                              <w:rPr>
                                <w:sz w:val="32"/>
                                <w:szCs w:val="32"/>
                                <w:u w:val="single"/>
                              </w:rPr>
                            </w:pPr>
                            <w:r w:rsidRPr="00D51036">
                              <w:rPr>
                                <w:sz w:val="32"/>
                                <w:szCs w:val="32"/>
                              </w:rPr>
                              <w:t>ANYONE WHO “WILLFULLY ASSISTS” A WARRANTLESS, CIVIL COURTHOUSE ARREST IS COMMITTING “CONTEMPT OF THE COURT AND FALSE IMPRISONMENT”</w:t>
                            </w:r>
                          </w:p>
                        </w:txbxContent>
                      </wps:txbx>
                      <wps:bodyPr rot="0" vert="horz" wrap="square" lIns="91440" tIns="45720" rIns="91440" bIns="45720" anchor="ctr" anchorCtr="0">
                        <a:noAutofit/>
                      </wps:bodyPr>
                    </wps:wsp>
                  </a:graphicData>
                </a:graphic>
                <wp14:sizeRelV relativeFrom="margin">
                  <wp14:pctHeight>0</wp14:pctHeight>
                </wp14:sizeRelV>
              </wp:anchor>
            </w:drawing>
          </mc:Choice>
          <mc:Fallback>
            <w:pict>
              <v:shape w14:anchorId="2F1325E3" id="_x0000_s1028" type="#_x0000_t202" style="position:absolute;left:0;text-align:left;margin-left:0;margin-top:3pt;width:468pt;height:9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" fillcolor="#ff7c80" strokecolor="black [3213]">
                <v:textbox>
                  <w:txbxContent>
                    <w:p w14:paraId="38CB0AAC" w14:textId="3F911725" w:rsidR="00D51036" w:rsidRPr="00FB5C44" w:rsidRDefault="00D51036" w:rsidP="00D51036">
                      <w:pPr>
                        <w:spacing w:line="240" w:lineRule="auto"/>
                        <w:jc w:val="center"/>
                        <w:rPr>
                          <w:sz w:val="32"/>
                          <w:szCs w:val="32"/>
                          <w:u w:val="single"/>
                        </w:rPr>
                      </w:pPr>
                      <w:r w:rsidRPr="00D51036">
                        <w:rPr>
                          <w:sz w:val="32"/>
                          <w:szCs w:val="32"/>
                        </w:rPr>
                        <w:t>ANYONE WHO “WILLFULLY ASSISTS” A WARRANTLESS, CIVIL COURTHOUSE ARREST IS COMMITTING “CONTEMPT OF THE COURT AND FALSE IMPRISONMENT”</w:t>
                      </w:r>
                    </w:p>
                  </w:txbxContent>
                </v:textbox>
                <w10:wrap type="topAndBottom"/>
              </v:shape>
            </w:pict>
          </mc:Fallback>
        </mc:AlternateContent>
      </w:r>
    </w:p>
    <w:p w14:paraId="643F9AB7" w14:textId="58EC7350" w:rsidR="00AF44E7" w:rsidRPr="0001228D" w:rsidRDefault="00AF44E7" w:rsidP="00AF44E7">
      <w:pPr>
        <w:pStyle w:val="NoNumberParagraph"/>
        <w:jc w:val="left"/>
        <w:rPr>
          <w:b/>
        </w:rPr>
      </w:pPr>
      <w:r w:rsidRPr="00D268DA">
        <w:rPr>
          <w:color w:val="FF0000"/>
        </w:rPr>
        <w:t xml:space="preserve">Anybody </w:t>
      </w:r>
      <w:r>
        <w:rPr>
          <w:color w:val="FF0000"/>
        </w:rPr>
        <w:t xml:space="preserve">who </w:t>
      </w:r>
      <w:r w:rsidRPr="00D268DA">
        <w:rPr>
          <w:color w:val="FF0000"/>
        </w:rPr>
        <w:t xml:space="preserve">(1) </w:t>
      </w:r>
      <w:r>
        <w:rPr>
          <w:color w:val="FF0000"/>
        </w:rPr>
        <w:t xml:space="preserve">willfully </w:t>
      </w:r>
      <w:r w:rsidRPr="00A71143">
        <w:rPr>
          <w:color w:val="FF0000"/>
          <w:u w:val="single"/>
        </w:rPr>
        <w:t>assists</w:t>
      </w:r>
      <w:r>
        <w:rPr>
          <w:color w:val="FF0000"/>
        </w:rPr>
        <w:t xml:space="preserve"> a warrantless civil </w:t>
      </w:r>
      <w:r w:rsidRPr="00D268DA">
        <w:rPr>
          <w:color w:val="FF0000"/>
        </w:rPr>
        <w:t xml:space="preserve">arrest of (2) a party or witness (3) in court </w:t>
      </w:r>
      <w:r w:rsidRPr="00D268DA">
        <w:rPr>
          <w:b/>
          <w:i/>
          <w:color w:val="FF0000"/>
        </w:rPr>
        <w:t>or</w:t>
      </w:r>
      <w:r w:rsidRPr="00D268DA">
        <w:rPr>
          <w:color w:val="FF0000"/>
        </w:rPr>
        <w:t xml:space="preserve"> travelling to or from court, commits unlawful imprisonment </w:t>
      </w:r>
      <w:r w:rsidRPr="00D268DA">
        <w:rPr>
          <w:b/>
          <w:i/>
          <w:color w:val="FF0000"/>
          <w:u w:val="single"/>
        </w:rPr>
        <w:t>and</w:t>
      </w:r>
      <w:r w:rsidRPr="00D268DA">
        <w:rPr>
          <w:color w:val="FF0000"/>
        </w:rPr>
        <w:t xml:space="preserve"> contempt of court. </w:t>
      </w:r>
    </w:p>
    <w:p w14:paraId="771F3A90" w14:textId="173B33FA" w:rsidR="00AF44E7" w:rsidRDefault="00AF44E7" w:rsidP="00AF44E7">
      <w:pPr>
        <w:pStyle w:val="NoNumberParagraph"/>
        <w:ind w:firstLine="0"/>
        <w:jc w:val="center"/>
      </w:pPr>
    </w:p>
    <w:p w14:paraId="0416AF96" w14:textId="24D47343" w:rsidR="00AF44E7" w:rsidRDefault="00AF44E7" w:rsidP="00AF44E7">
      <w:pPr>
        <w:pStyle w:val="NoNumberParagraph"/>
        <w:ind w:firstLine="0"/>
        <w:jc w:val="center"/>
        <w:rPr>
          <w:b/>
        </w:rPr>
      </w:pPr>
      <w:r w:rsidRPr="006B74FC">
        <w:t>N.Y. Civ. Rights Law § 28</w:t>
      </w:r>
      <w:r>
        <w:t xml:space="preserve">(1) &amp; </w:t>
      </w:r>
      <w:r w:rsidRPr="006B74FC">
        <w:t>(</w:t>
      </w:r>
      <w:r>
        <w:t>2</w:t>
      </w:r>
      <w:r w:rsidRPr="006B74FC">
        <w:t>)</w:t>
      </w:r>
      <w:r>
        <w:t>:</w:t>
      </w:r>
    </w:p>
    <w:p w14:paraId="755AB7F9" w14:textId="77777777" w:rsidR="00AF44E7" w:rsidRPr="00B427EC" w:rsidRDefault="00AF44E7" w:rsidP="00AF44E7">
      <w:pPr>
        <w:pStyle w:val="Quote"/>
        <w:spacing w:line="240" w:lineRule="auto"/>
        <w:ind w:left="360" w:right="360"/>
        <w:rPr>
          <w:color w:val="215E99"/>
        </w:rPr>
      </w:pPr>
      <w:r w:rsidRPr="00B427EC">
        <w:rPr>
          <w:color w:val="215E99"/>
        </w:rPr>
        <w:t>1. A person duly and in good faith attending a court proceeding in which such person is a party or potential witness, or a family or household member is a party or potential witness, is privileged from civil arrest while going to, remaining at, and returning from, the place of such court proceeding, unless such civil arrest is supported by a judicial warrant or judicial order authorizing such civil arrest.</w:t>
      </w:r>
    </w:p>
    <w:p w14:paraId="3450CB49" w14:textId="77777777" w:rsidR="00AF44E7" w:rsidRPr="00B427EC" w:rsidRDefault="00AF44E7" w:rsidP="00AF44E7">
      <w:pPr>
        <w:pStyle w:val="Quote"/>
        <w:spacing w:line="240" w:lineRule="auto"/>
        <w:ind w:left="360" w:right="360"/>
        <w:rPr>
          <w:color w:val="215E99"/>
        </w:rPr>
      </w:pPr>
      <w:r w:rsidRPr="00B427EC">
        <w:rPr>
          <w:color w:val="215E99"/>
        </w:rPr>
        <w:t>2. It is a contempt of the court and false imprisonment for any person to willfully violate subdivision one of this section, or an order of the court issued pursuant to section four-a of the judiciary law, by executing an arrest prohibited by subdivision one of this section or section four-a of the judiciary law, or willfully assisting an arrest prohibited by subdivision one of this section or section four-a of the judiciary law;</w:t>
      </w:r>
    </w:p>
    <w:p w14:paraId="1A9384DE" w14:textId="77777777" w:rsidR="00AF44E7" w:rsidRDefault="00AF44E7" w:rsidP="00AF44E7">
      <w:pPr>
        <w:pStyle w:val="NoNumberParagraph"/>
        <w:ind w:firstLine="0"/>
        <w:jc w:val="center"/>
        <w:rPr>
          <w:b/>
          <w:color w:val="FF0000"/>
        </w:rPr>
      </w:pPr>
    </w:p>
    <w:p w14:paraId="3954A5CE" w14:textId="2B69E002" w:rsidR="00D51036" w:rsidRDefault="00D51036" w:rsidP="00AF44E7">
      <w:pPr>
        <w:pStyle w:val="NoNumberParagraph"/>
        <w:ind w:firstLine="0"/>
        <w:jc w:val="center"/>
        <w:rPr>
          <w:b/>
          <w:color w:val="FF0000"/>
        </w:rPr>
      </w:pPr>
      <w:r>
        <w:rPr>
          <w:noProof/>
        </w:rPr>
        <mc:AlternateContent>
          <mc:Choice Requires="wps">
            <w:drawing>
              <wp:anchor distT="0" distB="0" distL="114300" distR="114300" simplePos="0" relativeHeight="251665408" behindDoc="0" locked="0" layoutInCell="1" allowOverlap="1" wp14:anchorId="17C38405" wp14:editId="42AC7EBF">
                <wp:simplePos x="0" y="0"/>
                <wp:positionH relativeFrom="column">
                  <wp:posOffset>0</wp:posOffset>
                </wp:positionH>
                <wp:positionV relativeFrom="paragraph">
                  <wp:posOffset>254000</wp:posOffset>
                </wp:positionV>
                <wp:extent cx="5943600" cy="1238250"/>
                <wp:effectExtent l="19050" t="38100" r="38100" b="57150"/>
                <wp:wrapTopAndBottom/>
                <wp:docPr id="3218757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238250"/>
                        </a:xfrm>
                        <a:custGeom>
                          <a:avLst/>
                          <a:gdLst>
                            <a:gd name="csX0" fmla="*/ 0 w 5943600"/>
                            <a:gd name="csY0" fmla="*/ 0 h 1238610"/>
                            <a:gd name="csX1" fmla="*/ 534924 w 5943600"/>
                            <a:gd name="csY1" fmla="*/ 0 h 1238610"/>
                            <a:gd name="csX2" fmla="*/ 1069848 w 5943600"/>
                            <a:gd name="csY2" fmla="*/ 0 h 1238610"/>
                            <a:gd name="csX3" fmla="*/ 1664208 w 5943600"/>
                            <a:gd name="csY3" fmla="*/ 0 h 1238610"/>
                            <a:gd name="csX4" fmla="*/ 2080260 w 5943600"/>
                            <a:gd name="csY4" fmla="*/ 0 h 1238610"/>
                            <a:gd name="csX5" fmla="*/ 2496312 w 5943600"/>
                            <a:gd name="csY5" fmla="*/ 0 h 1238610"/>
                            <a:gd name="csX6" fmla="*/ 3090672 w 5943600"/>
                            <a:gd name="csY6" fmla="*/ 0 h 1238610"/>
                            <a:gd name="csX7" fmla="*/ 3744468 w 5943600"/>
                            <a:gd name="csY7" fmla="*/ 0 h 1238610"/>
                            <a:gd name="csX8" fmla="*/ 4160520 w 5943600"/>
                            <a:gd name="csY8" fmla="*/ 0 h 1238610"/>
                            <a:gd name="csX9" fmla="*/ 4695444 w 5943600"/>
                            <a:gd name="csY9" fmla="*/ 0 h 1238610"/>
                            <a:gd name="csX10" fmla="*/ 5230368 w 5943600"/>
                            <a:gd name="csY10" fmla="*/ 0 h 1238610"/>
                            <a:gd name="csX11" fmla="*/ 5943600 w 5943600"/>
                            <a:gd name="csY11" fmla="*/ 0 h 1238610"/>
                            <a:gd name="csX12" fmla="*/ 5943600 w 5943600"/>
                            <a:gd name="csY12" fmla="*/ 437642 h 1238610"/>
                            <a:gd name="csX13" fmla="*/ 5943600 w 5943600"/>
                            <a:gd name="csY13" fmla="*/ 813354 h 1238610"/>
                            <a:gd name="csX14" fmla="*/ 5943600 w 5943600"/>
                            <a:gd name="csY14" fmla="*/ 1238610 h 1238610"/>
                            <a:gd name="csX15" fmla="*/ 5289804 w 5943600"/>
                            <a:gd name="csY15" fmla="*/ 1238610 h 1238610"/>
                            <a:gd name="csX16" fmla="*/ 4754880 w 5943600"/>
                            <a:gd name="csY16" fmla="*/ 1238610 h 1238610"/>
                            <a:gd name="csX17" fmla="*/ 4160520 w 5943600"/>
                            <a:gd name="csY17" fmla="*/ 1238610 h 1238610"/>
                            <a:gd name="csX18" fmla="*/ 3566160 w 5943600"/>
                            <a:gd name="csY18" fmla="*/ 1238610 h 1238610"/>
                            <a:gd name="csX19" fmla="*/ 3031236 w 5943600"/>
                            <a:gd name="csY19" fmla="*/ 1238610 h 1238610"/>
                            <a:gd name="csX20" fmla="*/ 2615184 w 5943600"/>
                            <a:gd name="csY20" fmla="*/ 1238610 h 1238610"/>
                            <a:gd name="csX21" fmla="*/ 2139696 w 5943600"/>
                            <a:gd name="csY21" fmla="*/ 1238610 h 1238610"/>
                            <a:gd name="csX22" fmla="*/ 1664208 w 5943600"/>
                            <a:gd name="csY22" fmla="*/ 1238610 h 1238610"/>
                            <a:gd name="csX23" fmla="*/ 1129284 w 5943600"/>
                            <a:gd name="csY23" fmla="*/ 1238610 h 1238610"/>
                            <a:gd name="csX24" fmla="*/ 653796 w 5943600"/>
                            <a:gd name="csY24" fmla="*/ 1238610 h 1238610"/>
                            <a:gd name="csX25" fmla="*/ 0 w 5943600"/>
                            <a:gd name="csY25" fmla="*/ 1238610 h 1238610"/>
                            <a:gd name="csX26" fmla="*/ 0 w 5943600"/>
                            <a:gd name="csY26" fmla="*/ 862898 h 1238610"/>
                            <a:gd name="csX27" fmla="*/ 0 w 5943600"/>
                            <a:gd name="csY27" fmla="*/ 487187 h 1238610"/>
                            <a:gd name="csX28" fmla="*/ 0 w 5943600"/>
                            <a:gd name="csY28" fmla="*/ 0 h 123861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Lst>
                          <a:rect l="l" t="t" r="r" b="b"/>
                          <a:pathLst>
                            <a:path w="5943600" h="1238610" fill="none" extrusionOk="0">
                              <a:moveTo>
                                <a:pt x="0" y="0"/>
                              </a:moveTo>
                              <a:cubicBezTo>
                                <a:pt x="165757" y="-43956"/>
                                <a:pt x="327060" y="46137"/>
                                <a:pt x="534924" y="0"/>
                              </a:cubicBezTo>
                              <a:cubicBezTo>
                                <a:pt x="742788" y="-46137"/>
                                <a:pt x="831518" y="25398"/>
                                <a:pt x="1069848" y="0"/>
                              </a:cubicBezTo>
                              <a:cubicBezTo>
                                <a:pt x="1308178" y="-25398"/>
                                <a:pt x="1459678" y="20635"/>
                                <a:pt x="1664208" y="0"/>
                              </a:cubicBezTo>
                              <a:cubicBezTo>
                                <a:pt x="1868738" y="-20635"/>
                                <a:pt x="1891293" y="22016"/>
                                <a:pt x="2080260" y="0"/>
                              </a:cubicBezTo>
                              <a:cubicBezTo>
                                <a:pt x="2269227" y="-22016"/>
                                <a:pt x="2380917" y="46138"/>
                                <a:pt x="2496312" y="0"/>
                              </a:cubicBezTo>
                              <a:cubicBezTo>
                                <a:pt x="2611707" y="-46138"/>
                                <a:pt x="2797153" y="50269"/>
                                <a:pt x="3090672" y="0"/>
                              </a:cubicBezTo>
                              <a:cubicBezTo>
                                <a:pt x="3384191" y="-50269"/>
                                <a:pt x="3478774" y="58648"/>
                                <a:pt x="3744468" y="0"/>
                              </a:cubicBezTo>
                              <a:cubicBezTo>
                                <a:pt x="4010162" y="-58648"/>
                                <a:pt x="4027558" y="24748"/>
                                <a:pt x="4160520" y="0"/>
                              </a:cubicBezTo>
                              <a:cubicBezTo>
                                <a:pt x="4293482" y="-24748"/>
                                <a:pt x="4573970" y="22145"/>
                                <a:pt x="4695444" y="0"/>
                              </a:cubicBezTo>
                              <a:cubicBezTo>
                                <a:pt x="4816918" y="-22145"/>
                                <a:pt x="5063727" y="47257"/>
                                <a:pt x="5230368" y="0"/>
                              </a:cubicBezTo>
                              <a:cubicBezTo>
                                <a:pt x="5397009" y="-47257"/>
                                <a:pt x="5639203" y="33535"/>
                                <a:pt x="5943600" y="0"/>
                              </a:cubicBezTo>
                              <a:cubicBezTo>
                                <a:pt x="5981871" y="118004"/>
                                <a:pt x="5911563" y="249767"/>
                                <a:pt x="5943600" y="437642"/>
                              </a:cubicBezTo>
                              <a:cubicBezTo>
                                <a:pt x="5975637" y="625517"/>
                                <a:pt x="5911687" y="719302"/>
                                <a:pt x="5943600" y="813354"/>
                              </a:cubicBezTo>
                              <a:cubicBezTo>
                                <a:pt x="5975513" y="907406"/>
                                <a:pt x="5897977" y="1150293"/>
                                <a:pt x="5943600" y="1238610"/>
                              </a:cubicBezTo>
                              <a:cubicBezTo>
                                <a:pt x="5670492" y="1309539"/>
                                <a:pt x="5603990" y="1203637"/>
                                <a:pt x="5289804" y="1238610"/>
                              </a:cubicBezTo>
                              <a:cubicBezTo>
                                <a:pt x="4975618" y="1273583"/>
                                <a:pt x="5017002" y="1193096"/>
                                <a:pt x="4754880" y="1238610"/>
                              </a:cubicBezTo>
                              <a:cubicBezTo>
                                <a:pt x="4492758" y="1284124"/>
                                <a:pt x="4310270" y="1225928"/>
                                <a:pt x="4160520" y="1238610"/>
                              </a:cubicBezTo>
                              <a:cubicBezTo>
                                <a:pt x="4010770" y="1251292"/>
                                <a:pt x="3821501" y="1207429"/>
                                <a:pt x="3566160" y="1238610"/>
                              </a:cubicBezTo>
                              <a:cubicBezTo>
                                <a:pt x="3310819" y="1269791"/>
                                <a:pt x="3200134" y="1191812"/>
                                <a:pt x="3031236" y="1238610"/>
                              </a:cubicBezTo>
                              <a:cubicBezTo>
                                <a:pt x="2862338" y="1285408"/>
                                <a:pt x="2820191" y="1223157"/>
                                <a:pt x="2615184" y="1238610"/>
                              </a:cubicBezTo>
                              <a:cubicBezTo>
                                <a:pt x="2410177" y="1254063"/>
                                <a:pt x="2331051" y="1195633"/>
                                <a:pt x="2139696" y="1238610"/>
                              </a:cubicBezTo>
                              <a:cubicBezTo>
                                <a:pt x="1948341" y="1281587"/>
                                <a:pt x="1884473" y="1219055"/>
                                <a:pt x="1664208" y="1238610"/>
                              </a:cubicBezTo>
                              <a:cubicBezTo>
                                <a:pt x="1443943" y="1258165"/>
                                <a:pt x="1341028" y="1230166"/>
                                <a:pt x="1129284" y="1238610"/>
                              </a:cubicBezTo>
                              <a:cubicBezTo>
                                <a:pt x="917540" y="1247054"/>
                                <a:pt x="864845" y="1204009"/>
                                <a:pt x="653796" y="1238610"/>
                              </a:cubicBezTo>
                              <a:cubicBezTo>
                                <a:pt x="442747" y="1273211"/>
                                <a:pt x="259257" y="1201993"/>
                                <a:pt x="0" y="1238610"/>
                              </a:cubicBezTo>
                              <a:cubicBezTo>
                                <a:pt x="-15952" y="1163365"/>
                                <a:pt x="32436" y="976123"/>
                                <a:pt x="0" y="862898"/>
                              </a:cubicBezTo>
                              <a:cubicBezTo>
                                <a:pt x="-32436" y="749673"/>
                                <a:pt x="19641" y="636669"/>
                                <a:pt x="0" y="487187"/>
                              </a:cubicBezTo>
                              <a:cubicBezTo>
                                <a:pt x="-19641" y="337705"/>
                                <a:pt x="32054" y="121446"/>
                                <a:pt x="0" y="0"/>
                              </a:cubicBezTo>
                              <a:close/>
                            </a:path>
                            <a:path w="5943600" h="1238610" stroke="0" extrusionOk="0">
                              <a:moveTo>
                                <a:pt x="0" y="0"/>
                              </a:moveTo>
                              <a:cubicBezTo>
                                <a:pt x="250042" y="-32803"/>
                                <a:pt x="412734" y="22965"/>
                                <a:pt x="594360" y="0"/>
                              </a:cubicBezTo>
                              <a:cubicBezTo>
                                <a:pt x="775986" y="-22965"/>
                                <a:pt x="1008065" y="8655"/>
                                <a:pt x="1307592" y="0"/>
                              </a:cubicBezTo>
                              <a:cubicBezTo>
                                <a:pt x="1607119" y="-8655"/>
                                <a:pt x="1556345" y="49790"/>
                                <a:pt x="1723644" y="0"/>
                              </a:cubicBezTo>
                              <a:cubicBezTo>
                                <a:pt x="1890943" y="-49790"/>
                                <a:pt x="2037348" y="20404"/>
                                <a:pt x="2199132" y="0"/>
                              </a:cubicBezTo>
                              <a:cubicBezTo>
                                <a:pt x="2360916" y="-20404"/>
                                <a:pt x="2516491" y="41376"/>
                                <a:pt x="2615184" y="0"/>
                              </a:cubicBezTo>
                              <a:cubicBezTo>
                                <a:pt x="2713877" y="-41376"/>
                                <a:pt x="3016862" y="21666"/>
                                <a:pt x="3328416" y="0"/>
                              </a:cubicBezTo>
                              <a:cubicBezTo>
                                <a:pt x="3639970" y="-21666"/>
                                <a:pt x="3651913" y="53217"/>
                                <a:pt x="3922776" y="0"/>
                              </a:cubicBezTo>
                              <a:cubicBezTo>
                                <a:pt x="4193639" y="-53217"/>
                                <a:pt x="4247390" y="61453"/>
                                <a:pt x="4457700" y="0"/>
                              </a:cubicBezTo>
                              <a:cubicBezTo>
                                <a:pt x="4668010" y="-61453"/>
                                <a:pt x="4886076" y="3167"/>
                                <a:pt x="5052060" y="0"/>
                              </a:cubicBezTo>
                              <a:cubicBezTo>
                                <a:pt x="5218044" y="-3167"/>
                                <a:pt x="5613065" y="31668"/>
                                <a:pt x="5943600" y="0"/>
                              </a:cubicBezTo>
                              <a:cubicBezTo>
                                <a:pt x="5969128" y="162198"/>
                                <a:pt x="5937338" y="233989"/>
                                <a:pt x="5943600" y="388098"/>
                              </a:cubicBezTo>
                              <a:cubicBezTo>
                                <a:pt x="5949862" y="542207"/>
                                <a:pt x="5919897" y="687640"/>
                                <a:pt x="5943600" y="813354"/>
                              </a:cubicBezTo>
                              <a:cubicBezTo>
                                <a:pt x="5967303" y="939068"/>
                                <a:pt x="5938413" y="1112349"/>
                                <a:pt x="5943600" y="1238610"/>
                              </a:cubicBezTo>
                              <a:cubicBezTo>
                                <a:pt x="5687840" y="1244470"/>
                                <a:pt x="5491137" y="1235897"/>
                                <a:pt x="5349240" y="1238610"/>
                              </a:cubicBezTo>
                              <a:cubicBezTo>
                                <a:pt x="5207343" y="1241323"/>
                                <a:pt x="4930479" y="1217280"/>
                                <a:pt x="4695444" y="1238610"/>
                              </a:cubicBezTo>
                              <a:cubicBezTo>
                                <a:pt x="4460409" y="1259940"/>
                                <a:pt x="4361833" y="1197346"/>
                                <a:pt x="4219956" y="1238610"/>
                              </a:cubicBezTo>
                              <a:cubicBezTo>
                                <a:pt x="4078079" y="1279874"/>
                                <a:pt x="3891090" y="1201276"/>
                                <a:pt x="3803904" y="1238610"/>
                              </a:cubicBezTo>
                              <a:cubicBezTo>
                                <a:pt x="3716718" y="1275944"/>
                                <a:pt x="3439539" y="1189762"/>
                                <a:pt x="3150108" y="1238610"/>
                              </a:cubicBezTo>
                              <a:cubicBezTo>
                                <a:pt x="2860677" y="1287458"/>
                                <a:pt x="2851812" y="1232223"/>
                                <a:pt x="2674620" y="1238610"/>
                              </a:cubicBezTo>
                              <a:cubicBezTo>
                                <a:pt x="2497428" y="1244997"/>
                                <a:pt x="2372769" y="1217883"/>
                                <a:pt x="2080260" y="1238610"/>
                              </a:cubicBezTo>
                              <a:cubicBezTo>
                                <a:pt x="1787751" y="1259337"/>
                                <a:pt x="1800364" y="1188989"/>
                                <a:pt x="1604772" y="1238610"/>
                              </a:cubicBezTo>
                              <a:cubicBezTo>
                                <a:pt x="1409180" y="1288231"/>
                                <a:pt x="1160075" y="1233260"/>
                                <a:pt x="891540" y="1238610"/>
                              </a:cubicBezTo>
                              <a:cubicBezTo>
                                <a:pt x="623005" y="1243960"/>
                                <a:pt x="353418" y="1237036"/>
                                <a:pt x="0" y="1238610"/>
                              </a:cubicBezTo>
                              <a:cubicBezTo>
                                <a:pt x="-21752" y="1054970"/>
                                <a:pt x="5394" y="999619"/>
                                <a:pt x="0" y="862898"/>
                              </a:cubicBezTo>
                              <a:cubicBezTo>
                                <a:pt x="-5394" y="726177"/>
                                <a:pt x="3689" y="577838"/>
                                <a:pt x="0" y="474800"/>
                              </a:cubicBezTo>
                              <a:cubicBezTo>
                                <a:pt x="-3689" y="371762"/>
                                <a:pt x="2544" y="164536"/>
                                <a:pt x="0" y="0"/>
                              </a:cubicBezTo>
                              <a:close/>
                            </a:path>
                          </a:pathLst>
                        </a:custGeom>
                        <a:solidFill>
                          <a:srgbClr val="FF7C80"/>
                        </a:solidFill>
                        <a:ln w="9525">
                          <a:solidFill>
                            <a:schemeClr val="tx1"/>
                          </a:solidFill>
                          <a:miter lim="800000"/>
                          <a:headEnd/>
                          <a:tailEnd/>
                          <a:extLst>
                            <a:ext uri="{C807C97D-BFC1-408E-A445-0C87EB9F89A2}">
                              <ask:lineSketchStyleProps xmlns:ask="http://schemas.microsoft.com/office/drawing/2018/sketchyshapes" sd="782294884">
                                <a:prstGeom prst="rect">
                                  <a:avLst/>
                                </a:prstGeom>
                                <ask:type>
                                  <ask:lineSketchScribble/>
                                </ask:type>
                              </ask:lineSketchStyleProps>
                            </a:ext>
                          </a:extLst>
                        </a:ln>
                      </wps:spPr>
                      <wps:txbx>
                        <w:txbxContent>
                          <w:p w14:paraId="78B9B2EB" w14:textId="79312E55" w:rsidR="00D51036" w:rsidRPr="00D51036" w:rsidRDefault="00D51036" w:rsidP="00D51036">
                            <w:pPr>
                              <w:spacing w:line="240" w:lineRule="auto"/>
                              <w:jc w:val="center"/>
                              <w:rPr>
                                <w:sz w:val="32"/>
                                <w:szCs w:val="32"/>
                              </w:rPr>
                            </w:pPr>
                            <w:r w:rsidRPr="00D51036">
                              <w:rPr>
                                <w:sz w:val="32"/>
                                <w:szCs w:val="32"/>
                              </w:rPr>
                              <w:t xml:space="preserve">COURTS &amp; THEIR STAFF MAY NOT ASSIST WARRANTLESS, CIVIL COURTHOUSE ARRESTS </w:t>
                            </w:r>
                          </w:p>
                          <w:p w14:paraId="6A55F27E" w14:textId="6ECB7195" w:rsidR="00D51036" w:rsidRPr="00D51036" w:rsidRDefault="00D51036" w:rsidP="00D51036">
                            <w:pPr>
                              <w:spacing w:line="240" w:lineRule="auto"/>
                              <w:jc w:val="center"/>
                              <w:rPr>
                                <w:i/>
                                <w:iCs/>
                                <w:sz w:val="32"/>
                                <w:szCs w:val="32"/>
                                <w:u w:val="single"/>
                              </w:rPr>
                            </w:pPr>
                            <w:r w:rsidRPr="00D51036">
                              <w:rPr>
                                <w:i/>
                                <w:iCs/>
                                <w:sz w:val="32"/>
                                <w:szCs w:val="32"/>
                              </w:rPr>
                              <w:t>(</w:t>
                            </w:r>
                            <w:r w:rsidRPr="00D51036">
                              <w:rPr>
                                <w:i/>
                                <w:iCs/>
                                <w:sz w:val="32"/>
                                <w:szCs w:val="32"/>
                              </w:rPr>
                              <w:t xml:space="preserve">BUT THEY ALSO MAY NOT ACTIVELY </w:t>
                            </w:r>
                            <w:r w:rsidRPr="00D51036">
                              <w:rPr>
                                <w:i/>
                                <w:iCs/>
                                <w:sz w:val="32"/>
                                <w:szCs w:val="32"/>
                              </w:rPr>
                              <w:t>HELP</w:t>
                            </w:r>
                            <w:r w:rsidRPr="00D51036">
                              <w:rPr>
                                <w:i/>
                                <w:iCs/>
                                <w:sz w:val="32"/>
                                <w:szCs w:val="32"/>
                              </w:rPr>
                              <w:t xml:space="preserve"> ANYONE EVADE ARREST</w:t>
                            </w:r>
                            <w:r w:rsidRPr="00D51036">
                              <w:rPr>
                                <w:i/>
                                <w:iCs/>
                                <w:sz w:val="32"/>
                                <w:szCs w:val="32"/>
                              </w:rPr>
                              <w:t>)</w:t>
                            </w:r>
                          </w:p>
                        </w:txbxContent>
                      </wps:txbx>
                      <wps:bodyPr rot="0" vert="horz" wrap="square" lIns="91440" tIns="45720" rIns="91440" bIns="45720" anchor="ctr" anchorCtr="0">
                        <a:noAutofit/>
                      </wps:bodyPr>
                    </wps:wsp>
                  </a:graphicData>
                </a:graphic>
                <wp14:sizeRelV relativeFrom="margin">
                  <wp14:pctHeight>0</wp14:pctHeight>
                </wp14:sizeRelV>
              </wp:anchor>
            </w:drawing>
          </mc:Choice>
          <mc:Fallback>
            <w:pict>
              <v:shape w14:anchorId="17C38405" id="_x0000_s1029" type="#_x0000_t202" style="position:absolute;left:0;text-align:left;margin-left:0;margin-top:20pt;width:468pt;height:97.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" fillcolor="#ff7c80" strokecolor="black [3213]">
                <v:textbox>
                  <w:txbxContent>
                    <w:p w14:paraId="78B9B2EB" w14:textId="79312E55" w:rsidR="00D51036" w:rsidRPr="00D51036" w:rsidRDefault="00D51036" w:rsidP="00D51036">
                      <w:pPr>
                        <w:spacing w:line="240" w:lineRule="auto"/>
                        <w:jc w:val="center"/>
                        <w:rPr>
                          <w:sz w:val="32"/>
                          <w:szCs w:val="32"/>
                        </w:rPr>
                      </w:pPr>
                      <w:r w:rsidRPr="00D51036">
                        <w:rPr>
                          <w:sz w:val="32"/>
                          <w:szCs w:val="32"/>
                        </w:rPr>
                        <w:t xml:space="preserve">COURTS &amp; THEIR STAFF MAY NOT ASSIST WARRANTLESS, CIVIL COURTHOUSE ARRESTS </w:t>
                      </w:r>
                    </w:p>
                    <w:p w14:paraId="6A55F27E" w14:textId="6ECB7195" w:rsidR="00D51036" w:rsidRPr="00D51036" w:rsidRDefault="00D51036" w:rsidP="00D51036">
                      <w:pPr>
                        <w:spacing w:line="240" w:lineRule="auto"/>
                        <w:jc w:val="center"/>
                        <w:rPr>
                          <w:i/>
                          <w:iCs/>
                          <w:sz w:val="32"/>
                          <w:szCs w:val="32"/>
                          <w:u w:val="single"/>
                        </w:rPr>
                      </w:pPr>
                      <w:r w:rsidRPr="00D51036">
                        <w:rPr>
                          <w:i/>
                          <w:iCs/>
                          <w:sz w:val="32"/>
                          <w:szCs w:val="32"/>
                        </w:rPr>
                        <w:t>(</w:t>
                      </w:r>
                      <w:r w:rsidRPr="00D51036">
                        <w:rPr>
                          <w:i/>
                          <w:iCs/>
                          <w:sz w:val="32"/>
                          <w:szCs w:val="32"/>
                        </w:rPr>
                        <w:t xml:space="preserve">BUT THEY ALSO MAY NOT ACTIVELY </w:t>
                      </w:r>
                      <w:r w:rsidRPr="00D51036">
                        <w:rPr>
                          <w:i/>
                          <w:iCs/>
                          <w:sz w:val="32"/>
                          <w:szCs w:val="32"/>
                        </w:rPr>
                        <w:t>HELP</w:t>
                      </w:r>
                      <w:r w:rsidRPr="00D51036">
                        <w:rPr>
                          <w:i/>
                          <w:iCs/>
                          <w:sz w:val="32"/>
                          <w:szCs w:val="32"/>
                        </w:rPr>
                        <w:t xml:space="preserve"> ANYONE EVADE ARREST</w:t>
                      </w:r>
                      <w:r w:rsidRPr="00D51036">
                        <w:rPr>
                          <w:i/>
                          <w:iCs/>
                          <w:sz w:val="32"/>
                          <w:szCs w:val="32"/>
                        </w:rPr>
                        <w:t>)</w:t>
                      </w:r>
                    </w:p>
                  </w:txbxContent>
                </v:textbox>
                <w10:wrap type="topAndBottom"/>
              </v:shape>
            </w:pict>
          </mc:Fallback>
        </mc:AlternateContent>
      </w:r>
    </w:p>
    <w:p w14:paraId="0B11799D" w14:textId="77777777" w:rsidR="00D51036" w:rsidRDefault="00D51036" w:rsidP="00AF44E7">
      <w:pPr>
        <w:pStyle w:val="RIACParagraph"/>
      </w:pPr>
    </w:p>
    <w:p w14:paraId="116200CB" w14:textId="3B3C157F" w:rsidR="00AF44E7" w:rsidRDefault="00AF44E7" w:rsidP="00AF44E7">
      <w:pPr>
        <w:pStyle w:val="RIACParagraph"/>
      </w:pPr>
      <w:r>
        <w:t xml:space="preserve">Judges and court staff are prohibited from assisting any warrantless, civil arrest. But they also may not assist anyone in </w:t>
      </w:r>
      <w:r w:rsidRPr="00B845AE">
        <w:rPr>
          <w:b/>
          <w:bCs/>
          <w:i/>
          <w:iCs/>
        </w:rPr>
        <w:t>evad</w:t>
      </w:r>
      <w:r>
        <w:rPr>
          <w:b/>
          <w:bCs/>
          <w:i/>
          <w:iCs/>
        </w:rPr>
        <w:t>ing</w:t>
      </w:r>
      <w:r>
        <w:t xml:space="preserve"> such arrest (whether or not it violates state law). </w:t>
      </w:r>
    </w:p>
    <w:p w14:paraId="77C528F6" w14:textId="77777777" w:rsidR="00AF44E7" w:rsidRDefault="00AF44E7" w:rsidP="00AF44E7">
      <w:pPr>
        <w:pStyle w:val="RIACParagraph"/>
      </w:pPr>
    </w:p>
    <w:p w14:paraId="61C14E91" w14:textId="77777777" w:rsidR="00AF44E7" w:rsidRDefault="00AF44E7" w:rsidP="00AF44E7">
      <w:pPr>
        <w:pStyle w:val="RIACParagraph"/>
      </w:pPr>
      <w:r>
        <w:t xml:space="preserve">The case of </w:t>
      </w:r>
      <w:r w:rsidRPr="00A71143">
        <w:t>Milwaukee County</w:t>
      </w:r>
      <w:r>
        <w:t xml:space="preserve">, Wisconsin </w:t>
      </w:r>
      <w:r w:rsidRPr="00A71143">
        <w:t>Circuit Court Judge Hannah C. Dugan</w:t>
      </w:r>
      <w:r>
        <w:t xml:space="preserve"> is instructive. See generally, </w:t>
      </w:r>
      <w:r w:rsidRPr="00B845AE">
        <w:rPr>
          <w:i/>
          <w:iCs/>
        </w:rPr>
        <w:t>U.S. v. Dugan</w:t>
      </w:r>
      <w:r>
        <w:t>, 797 F.Supp.3d 855 (E.D.Wis., 2025). The judge was alleged to have:</w:t>
      </w:r>
    </w:p>
    <w:p w14:paraId="4FEFEB6A" w14:textId="77777777" w:rsidR="00AF44E7" w:rsidRDefault="00AF44E7" w:rsidP="00AF44E7">
      <w:pPr>
        <w:pStyle w:val="RIACParagraph"/>
      </w:pPr>
    </w:p>
    <w:p w14:paraId="42271A13" w14:textId="77777777" w:rsidR="00AF44E7" w:rsidRPr="00A71143" w:rsidRDefault="00AF44E7" w:rsidP="00AF44E7">
      <w:pPr>
        <w:pStyle w:val="Bullet"/>
        <w:numPr>
          <w:ilvl w:val="0"/>
          <w:numId w:val="11"/>
        </w:numPr>
      </w:pPr>
      <w:r>
        <w:t xml:space="preserve">Directed an </w:t>
      </w:r>
      <w:r w:rsidRPr="00A71143">
        <w:t xml:space="preserve">ICE Task Force to leave the location of </w:t>
      </w:r>
      <w:r>
        <w:t xml:space="preserve">a </w:t>
      </w:r>
      <w:r w:rsidRPr="00A71143">
        <w:t xml:space="preserve">planned arrest (a public hallway outside of </w:t>
      </w:r>
      <w:r>
        <w:t>the Judge’s courtroom</w:t>
      </w:r>
      <w:r w:rsidRPr="00A71143">
        <w:t>) and go to the Chief Judge's office;</w:t>
      </w:r>
    </w:p>
    <w:p w14:paraId="71201933" w14:textId="77777777" w:rsidR="00AF44E7" w:rsidRPr="00A71143" w:rsidRDefault="00AF44E7" w:rsidP="00AF44E7">
      <w:pPr>
        <w:pStyle w:val="Bullet"/>
        <w:numPr>
          <w:ilvl w:val="0"/>
          <w:numId w:val="11"/>
        </w:numPr>
      </w:pPr>
      <w:r>
        <w:lastRenderedPageBreak/>
        <w:t xml:space="preserve">Gone </w:t>
      </w:r>
      <w:r w:rsidRPr="00A71143">
        <w:t>off the record while ICE Task Force members were in the Chief Judge's office</w:t>
      </w:r>
      <w:r>
        <w:t xml:space="preserve"> and directed the defendant </w:t>
      </w:r>
      <w:r w:rsidRPr="00A71143">
        <w:t xml:space="preserve">and his counsel to exit </w:t>
      </w:r>
      <w:r>
        <w:t xml:space="preserve">her courtroom </w:t>
      </w:r>
      <w:r w:rsidRPr="00A71143">
        <w:t>through a non-public jury door; and</w:t>
      </w:r>
    </w:p>
    <w:p w14:paraId="7773B29C" w14:textId="77777777" w:rsidR="00AF44E7" w:rsidRPr="00A71143" w:rsidRDefault="00AF44E7" w:rsidP="00AF44E7">
      <w:pPr>
        <w:pStyle w:val="Bullet"/>
        <w:numPr>
          <w:ilvl w:val="0"/>
          <w:numId w:val="11"/>
        </w:numPr>
      </w:pPr>
      <w:r>
        <w:t xml:space="preserve">Advised that the defendant </w:t>
      </w:r>
      <w:r w:rsidRPr="00A71143">
        <w:t>could appear by “Zoom” for his next court date.</w:t>
      </w:r>
    </w:p>
    <w:p w14:paraId="6484BA74" w14:textId="2C97F8E5" w:rsidR="00106297" w:rsidRPr="00AF44E7" w:rsidRDefault="00AF44E7" w:rsidP="00D51036">
      <w:pPr>
        <w:pStyle w:val="RIACParagraph"/>
      </w:pPr>
      <w:r>
        <w:t xml:space="preserve">On these facts, she was alleged to have (1) concealed a person so as to prevent their discovery by law enforcement, contrary to </w:t>
      </w:r>
      <w:r w:rsidRPr="00B845AE">
        <w:t>18 U.S.C. § 1071</w:t>
      </w:r>
      <w:r>
        <w:t xml:space="preserve"> and (2) corruptly obstructed the administration of law under </w:t>
      </w:r>
      <w:r w:rsidRPr="00B845AE">
        <w:t xml:space="preserve">18 U.S.C. § </w:t>
      </w:r>
      <w:r>
        <w:t>1505. She was ultimately convicted, despite claims of judicial immunity. The Judge’s affirmative steps to prevent the arrest (e.g. directing a defendant leave through a non-public doorway, having instructed ICE personnel to go to a different location) were delineated from standard judicial acts (such as allowing a litigant to appear by zoom upon request or maintaining their own courtroom).</w:t>
      </w:r>
    </w:p>
    <w:sectPr w:rsidR="00106297" w:rsidRPr="00AF44E7" w:rsidSect="005B2462">
      <w:headerReference w:type="default" r:id="rId14"/>
      <w:footerReference w:type="default" r:id="rId15"/>
      <w:headerReference w:type="first" r:id="rId16"/>
      <w:footerReference w:type="first" r:id="rId17"/>
      <w:pgSz w:w="12240" w:h="15840"/>
      <w:pgMar w:top="1440" w:right="1440" w:bottom="1170" w:left="1440" w:header="720" w:footer="285"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23573" w14:textId="77777777" w:rsidR="000531BB" w:rsidRDefault="000531BB" w:rsidP="00EA474D">
      <w:pPr>
        <w:spacing w:line="240" w:lineRule="auto"/>
      </w:pPr>
      <w:r>
        <w:separator/>
      </w:r>
    </w:p>
  </w:endnote>
  <w:endnote w:type="continuationSeparator" w:id="0">
    <w:p w14:paraId="6F2CEEBB" w14:textId="77777777" w:rsidR="000531BB" w:rsidRDefault="000531BB" w:rsidP="00EA47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92E54731-23A3-48FB-8FA1-1879AD3E4599}"/>
    <w:embedBold r:id="rId2" w:fontKey="{02D5BC14-9839-43E8-A5AC-EA92988EA83B}"/>
    <w:embedItalic r:id="rId3" w:fontKey="{EC1F30E1-185A-4DC3-9D04-3690FA89B56C}"/>
    <w:embedBoldItalic r:id="rId4" w:fontKey="{A71A9AF5-ABB2-43E2-9A82-B3B8DEC4181E}"/>
  </w:font>
  <w:font w:name="Lucida Grande">
    <w:altName w:val="Arial"/>
    <w:charset w:val="00"/>
    <w:family w:val="auto"/>
    <w:pitch w:val="variable"/>
    <w:sig w:usb0="E1000AEF" w:usb1="5000A1FF" w:usb2="00000000" w:usb3="00000000" w:csb0="000001BF" w:csb1="00000000"/>
  </w:font>
  <w:font w:name="Amasis MT Pro">
    <w:charset w:val="00"/>
    <w:family w:val="roman"/>
    <w:pitch w:val="variable"/>
    <w:sig w:usb0="A00000AF" w:usb1="4000205B" w:usb2="00000000" w:usb3="00000000" w:csb0="00000093" w:csb1="00000000"/>
    <w:embedBold r:id="rId5" w:subsetted="1" w:fontKey="{2676E56F-1B0A-4A19-97A4-49CDFE19E6A7}"/>
    <w:embedBoldItalic r:id="rId6" w:subsetted="1" w:fontKey="{27EC7130-BA64-46BD-92FD-47DB1D926D42}"/>
  </w:font>
  <w:font w:name="Aptos">
    <w:charset w:val="00"/>
    <w:family w:val="swiss"/>
    <w:pitch w:val="variable"/>
    <w:sig w:usb0="20000287" w:usb1="00000003" w:usb2="00000000" w:usb3="00000000" w:csb0="0000019F" w:csb1="00000000"/>
    <w:embedRegular r:id="rId7" w:subsetted="1" w:fontKey="{395F54D5-0EA5-4ED7-B47E-F7A46FD9BCC9}"/>
    <w:embedBold r:id="rId8" w:subsetted="1" w:fontKey="{24E70E1B-6308-42E7-A352-2F0C3E920FF8}"/>
    <w:embedItalic r:id="rId9" w:subsetted="1" w:fontKey="{79ECDF02-E174-4F7A-AB85-9F9EF4EE2946}"/>
  </w:font>
  <w:font w:name="Amasis MT Pro Medium">
    <w:charset w:val="00"/>
    <w:family w:val="roman"/>
    <w:pitch w:val="variable"/>
    <w:sig w:usb0="A00000AF" w:usb1="4000205B" w:usb2="00000000" w:usb3="00000000" w:csb0="00000093" w:csb1="00000000"/>
    <w:embedBold r:id="rId10" w:subsetted="1" w:fontKey="{D51025D0-7B36-4491-BF3D-B2B2E7F405E9}"/>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768" w:type="dxa"/>
      <w:jc w:val="center"/>
      <w:shd w:val="clear" w:color="auto" w:fill="002641"/>
      <w:tblLayout w:type="fixed"/>
      <w:tblLook w:val="0000" w:firstRow="0" w:lastRow="0" w:firstColumn="0" w:lastColumn="0" w:noHBand="0" w:noVBand="0"/>
    </w:tblPr>
    <w:tblGrid>
      <w:gridCol w:w="10299"/>
      <w:gridCol w:w="1469"/>
    </w:tblGrid>
    <w:tr w:rsidR="00F0332A" w14:paraId="44D0FA61" w14:textId="77777777" w:rsidTr="005B2462">
      <w:trPr>
        <w:trHeight w:val="329"/>
        <w:jc w:val="center"/>
      </w:trPr>
      <w:tc>
        <w:tcPr>
          <w:tcW w:w="10299" w:type="dxa"/>
          <w:shd w:val="clear" w:color="auto" w:fill="002641"/>
          <w:tcMar>
            <w:top w:w="80" w:type="dxa"/>
            <w:bottom w:w="80" w:type="dxa"/>
          </w:tcMar>
          <w:vAlign w:val="center"/>
        </w:tcPr>
        <w:p w14:paraId="03C0647F" w14:textId="77777777" w:rsidR="00F0332A" w:rsidRPr="00B77D26" w:rsidRDefault="00F0332A" w:rsidP="00F0332A">
          <w:pPr>
            <w:pStyle w:val="Footer"/>
            <w:spacing w:line="240" w:lineRule="auto"/>
            <w:ind w:left="-110" w:right="-1549"/>
            <w:rPr>
              <w:rFonts w:ascii="Aptos" w:hAnsi="Aptos"/>
              <w:b/>
              <w:color w:val="FFFFDD"/>
              <w:sz w:val="20"/>
            </w:rPr>
          </w:pPr>
          <w:r w:rsidRPr="007C3A6B">
            <w:rPr>
              <w:rFonts w:ascii="Aptos" w:hAnsi="Aptos"/>
              <w:b/>
              <w:color w:val="FFFFDD"/>
              <w:sz w:val="22"/>
              <w:szCs w:val="28"/>
            </w:rPr>
            <w:t>Regional Immigration Assistance Centers</w:t>
          </w:r>
          <w:r>
            <w:rPr>
              <w:rFonts w:ascii="Aptos" w:hAnsi="Aptos"/>
              <w:b/>
              <w:color w:val="FFFFDD"/>
              <w:sz w:val="22"/>
              <w:szCs w:val="28"/>
            </w:rPr>
            <w:t xml:space="preserve">  </w:t>
          </w:r>
          <w:r w:rsidRPr="007C3A6B">
            <w:rPr>
              <w:rFonts w:ascii="Aptos" w:hAnsi="Aptos"/>
              <w:b/>
              <w:color w:val="FFFFDD"/>
              <w:sz w:val="22"/>
              <w:szCs w:val="28"/>
            </w:rPr>
            <w:t xml:space="preserve"> · </w:t>
          </w:r>
          <w:r>
            <w:rPr>
              <w:rFonts w:ascii="Aptos" w:hAnsi="Aptos"/>
              <w:b/>
              <w:color w:val="FFFFDD"/>
              <w:sz w:val="22"/>
              <w:szCs w:val="28"/>
            </w:rPr>
            <w:t xml:space="preserve">  </w:t>
          </w:r>
          <w:r w:rsidRPr="007C3A6B">
            <w:rPr>
              <w:rFonts w:ascii="Aptos" w:hAnsi="Aptos"/>
              <w:b/>
              <w:color w:val="FFFFDD"/>
              <w:sz w:val="22"/>
              <w:szCs w:val="28"/>
            </w:rPr>
            <w:t>www.nyriac.com</w:t>
          </w:r>
        </w:p>
      </w:tc>
      <w:tc>
        <w:tcPr>
          <w:tcW w:w="1469" w:type="dxa"/>
          <w:shd w:val="clear" w:color="auto" w:fill="002641"/>
          <w:vAlign w:val="center"/>
        </w:tcPr>
        <w:p w14:paraId="06DC19A8" w14:textId="77777777" w:rsidR="00F0332A" w:rsidRPr="00F0332A" w:rsidRDefault="00F0332A" w:rsidP="00F0332A">
          <w:pPr>
            <w:pStyle w:val="Footer"/>
            <w:spacing w:line="240" w:lineRule="auto"/>
            <w:ind w:left="-110" w:right="71"/>
            <w:jc w:val="right"/>
            <w:rPr>
              <w:rFonts w:ascii="Aptos" w:hAnsi="Aptos"/>
              <w:b/>
              <w:color w:val="FFFFDD"/>
              <w:sz w:val="14"/>
              <w:szCs w:val="18"/>
            </w:rPr>
          </w:pPr>
          <w:r w:rsidRPr="00F0332A">
            <w:rPr>
              <w:rFonts w:ascii="Aptos" w:hAnsi="Aptos"/>
              <w:b/>
              <w:color w:val="FFFFDD"/>
              <w:sz w:val="14"/>
              <w:szCs w:val="18"/>
            </w:rPr>
            <w:t>V.1</w:t>
          </w:r>
        </w:p>
      </w:tc>
    </w:tr>
  </w:tbl>
  <w:p w14:paraId="2022257F" w14:textId="77777777" w:rsidR="00B40F68" w:rsidRPr="00B92918" w:rsidRDefault="00B40F68" w:rsidP="00B92918">
    <w:pPr>
      <w:pStyle w:val="Footer"/>
      <w:ind w:right="-720"/>
      <w:jc w:val="both"/>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768" w:type="dxa"/>
      <w:jc w:val="center"/>
      <w:shd w:val="clear" w:color="auto" w:fill="002641"/>
      <w:tblLayout w:type="fixed"/>
      <w:tblLook w:val="0000" w:firstRow="0" w:lastRow="0" w:firstColumn="0" w:lastColumn="0" w:noHBand="0" w:noVBand="0"/>
    </w:tblPr>
    <w:tblGrid>
      <w:gridCol w:w="10299"/>
      <w:gridCol w:w="1469"/>
    </w:tblGrid>
    <w:tr w:rsidR="005B2462" w14:paraId="5C3B73A9" w14:textId="77777777" w:rsidTr="00F07C1C">
      <w:trPr>
        <w:trHeight w:val="329"/>
        <w:jc w:val="center"/>
      </w:trPr>
      <w:tc>
        <w:tcPr>
          <w:tcW w:w="10299" w:type="dxa"/>
          <w:shd w:val="clear" w:color="auto" w:fill="002641"/>
          <w:tcMar>
            <w:top w:w="80" w:type="dxa"/>
            <w:bottom w:w="80" w:type="dxa"/>
          </w:tcMar>
          <w:vAlign w:val="center"/>
        </w:tcPr>
        <w:p w14:paraId="7E155F3C" w14:textId="77777777" w:rsidR="005B2462" w:rsidRPr="00B77D26" w:rsidRDefault="005B2462" w:rsidP="005B2462">
          <w:pPr>
            <w:pStyle w:val="Footer"/>
            <w:spacing w:line="240" w:lineRule="auto"/>
            <w:ind w:left="-110" w:right="-1549"/>
            <w:rPr>
              <w:rFonts w:ascii="Aptos" w:hAnsi="Aptos"/>
              <w:b/>
              <w:color w:val="FFFFDD"/>
              <w:sz w:val="20"/>
            </w:rPr>
          </w:pPr>
          <w:r w:rsidRPr="007C3A6B">
            <w:rPr>
              <w:rFonts w:ascii="Aptos" w:hAnsi="Aptos"/>
              <w:b/>
              <w:color w:val="FFFFDD"/>
              <w:sz w:val="22"/>
              <w:szCs w:val="28"/>
            </w:rPr>
            <w:t>Regional Immigration Assistance Centers</w:t>
          </w:r>
          <w:r>
            <w:rPr>
              <w:rFonts w:ascii="Aptos" w:hAnsi="Aptos"/>
              <w:b/>
              <w:color w:val="FFFFDD"/>
              <w:sz w:val="22"/>
              <w:szCs w:val="28"/>
            </w:rPr>
            <w:t xml:space="preserve">  </w:t>
          </w:r>
          <w:r w:rsidRPr="007C3A6B">
            <w:rPr>
              <w:rFonts w:ascii="Aptos" w:hAnsi="Aptos"/>
              <w:b/>
              <w:color w:val="FFFFDD"/>
              <w:sz w:val="22"/>
              <w:szCs w:val="28"/>
            </w:rPr>
            <w:t xml:space="preserve"> · </w:t>
          </w:r>
          <w:r>
            <w:rPr>
              <w:rFonts w:ascii="Aptos" w:hAnsi="Aptos"/>
              <w:b/>
              <w:color w:val="FFFFDD"/>
              <w:sz w:val="22"/>
              <w:szCs w:val="28"/>
            </w:rPr>
            <w:t xml:space="preserve">  </w:t>
          </w:r>
          <w:r w:rsidRPr="007C3A6B">
            <w:rPr>
              <w:rFonts w:ascii="Aptos" w:hAnsi="Aptos"/>
              <w:b/>
              <w:color w:val="FFFFDD"/>
              <w:sz w:val="22"/>
              <w:szCs w:val="28"/>
            </w:rPr>
            <w:t>www.nyriac.com</w:t>
          </w:r>
        </w:p>
      </w:tc>
      <w:tc>
        <w:tcPr>
          <w:tcW w:w="1469" w:type="dxa"/>
          <w:shd w:val="clear" w:color="auto" w:fill="002641"/>
          <w:vAlign w:val="center"/>
        </w:tcPr>
        <w:p w14:paraId="14F37E28" w14:textId="77777777" w:rsidR="005B2462" w:rsidRPr="00F0332A" w:rsidRDefault="005B2462" w:rsidP="005B2462">
          <w:pPr>
            <w:pStyle w:val="Footer"/>
            <w:spacing w:line="240" w:lineRule="auto"/>
            <w:ind w:left="-110" w:right="71"/>
            <w:jc w:val="right"/>
            <w:rPr>
              <w:rFonts w:ascii="Aptos" w:hAnsi="Aptos"/>
              <w:b/>
              <w:color w:val="FFFFDD"/>
              <w:sz w:val="14"/>
              <w:szCs w:val="18"/>
            </w:rPr>
          </w:pPr>
          <w:r w:rsidRPr="00F0332A">
            <w:rPr>
              <w:rFonts w:ascii="Aptos" w:hAnsi="Aptos"/>
              <w:b/>
              <w:color w:val="FFFFDD"/>
              <w:sz w:val="14"/>
              <w:szCs w:val="18"/>
            </w:rPr>
            <w:t>V.1</w:t>
          </w:r>
        </w:p>
      </w:tc>
    </w:tr>
  </w:tbl>
  <w:p w14:paraId="6FD0FDE6" w14:textId="77777777" w:rsidR="007429D3" w:rsidRPr="005B2462" w:rsidRDefault="007429D3" w:rsidP="005B2462">
    <w:pPr>
      <w:pStyle w:val="Footer"/>
      <w:jc w:val="both"/>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69F09" w14:textId="77777777" w:rsidR="000531BB" w:rsidRDefault="000531BB" w:rsidP="00EA474D">
      <w:pPr>
        <w:spacing w:line="240" w:lineRule="auto"/>
      </w:pPr>
      <w:r>
        <w:separator/>
      </w:r>
    </w:p>
  </w:footnote>
  <w:footnote w:type="continuationSeparator" w:id="0">
    <w:p w14:paraId="0FE91941" w14:textId="77777777" w:rsidR="000531BB" w:rsidRDefault="000531BB" w:rsidP="00EA47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0" w:type="dxa"/>
      <w:tblCellMar>
        <w:left w:w="0" w:type="dxa"/>
        <w:right w:w="0" w:type="dxa"/>
      </w:tblCellMar>
      <w:tblLook w:val="04A0" w:firstRow="1" w:lastRow="0" w:firstColumn="1" w:lastColumn="0" w:noHBand="0" w:noVBand="1"/>
    </w:tblPr>
    <w:tblGrid>
      <w:gridCol w:w="8820"/>
      <w:gridCol w:w="1350"/>
    </w:tblGrid>
    <w:tr w:rsidR="005B2462" w14:paraId="63A18A76" w14:textId="77777777" w:rsidTr="0073292D">
      <w:trPr>
        <w:trHeight w:hRule="exact" w:val="432"/>
      </w:trPr>
      <w:tc>
        <w:tcPr>
          <w:tcW w:w="8820" w:type="dxa"/>
        </w:tcPr>
        <w:p w14:paraId="18CC1C1C" w14:textId="77777777" w:rsidR="005B2462" w:rsidRPr="0073292D" w:rsidRDefault="005B2462" w:rsidP="0073292D">
          <w:pPr>
            <w:pStyle w:val="Header"/>
            <w:spacing w:line="240" w:lineRule="auto"/>
            <w:ind w:right="-536"/>
            <w:rPr>
              <w:rFonts w:ascii="Aptos" w:hAnsi="Aptos"/>
              <w:color w:val="808080"/>
              <w:sz w:val="18"/>
              <w:szCs w:val="18"/>
            </w:rPr>
          </w:pPr>
          <w:r w:rsidRPr="0073292D">
            <w:rPr>
              <w:rFonts w:ascii="Aptos" w:hAnsi="Aptos"/>
              <w:color w:val="808080"/>
              <w:sz w:val="18"/>
              <w:szCs w:val="18"/>
            </w:rPr>
            <w:t>RIAC Practice Advisory:</w:t>
          </w:r>
        </w:p>
        <w:p w14:paraId="695F0E20" w14:textId="126BB116" w:rsidR="005B2462" w:rsidRPr="005B2462" w:rsidRDefault="00FF46C2" w:rsidP="002D3CCE">
          <w:pPr>
            <w:pStyle w:val="Header"/>
            <w:spacing w:line="240" w:lineRule="auto"/>
            <w:ind w:right="-536"/>
            <w:rPr>
              <w:rFonts w:ascii="Times New Roman" w:hAnsi="Times New Roman"/>
              <w:color w:val="808080"/>
              <w:sz w:val="20"/>
              <w:szCs w:val="20"/>
            </w:rPr>
          </w:pPr>
          <w:r>
            <w:rPr>
              <w:rFonts w:ascii="Times New Roman" w:hAnsi="Times New Roman"/>
              <w:color w:val="808080"/>
              <w:sz w:val="20"/>
              <w:szCs w:val="20"/>
            </w:rPr>
            <w:fldChar w:fldCharType="begin"/>
          </w:r>
          <w:r w:rsidRPr="002D3CCE">
            <w:rPr>
              <w:rFonts w:ascii="Aptos" w:hAnsi="Aptos"/>
              <w:i/>
              <w:color w:val="808080"/>
              <w:sz w:val="18"/>
              <w:szCs w:val="20"/>
            </w:rPr>
            <w:instrText xml:space="preserve"> TITLE </w:instrText>
          </w:r>
          <w:r>
            <w:rPr>
              <w:rFonts w:ascii="Times New Roman" w:hAnsi="Times New Roman"/>
              <w:color w:val="808080"/>
              <w:sz w:val="20"/>
              <w:szCs w:val="20"/>
            </w:rPr>
            <w:fldChar w:fldCharType="separate"/>
          </w:r>
          <w:r w:rsidR="00D51036">
            <w:rPr>
              <w:rFonts w:ascii="Aptos" w:hAnsi="Aptos"/>
              <w:i/>
              <w:color w:val="808080"/>
              <w:sz w:val="18"/>
              <w:szCs w:val="20"/>
            </w:rPr>
            <w:t>Civil Immigration Enforcement &amp; ICE Presence In NY Courtrooms</w:t>
          </w:r>
          <w:r>
            <w:rPr>
              <w:rFonts w:ascii="Times New Roman" w:hAnsi="Times New Roman"/>
              <w:color w:val="808080"/>
              <w:sz w:val="20"/>
              <w:szCs w:val="20"/>
            </w:rPr>
            <w:fldChar w:fldCharType="end"/>
          </w:r>
        </w:p>
      </w:tc>
      <w:tc>
        <w:tcPr>
          <w:tcW w:w="1350" w:type="dxa"/>
        </w:tcPr>
        <w:p w14:paraId="7EADC50D" w14:textId="77777777" w:rsidR="005B2462" w:rsidRPr="0073292D" w:rsidRDefault="005B2462" w:rsidP="005B2462">
          <w:pPr>
            <w:pStyle w:val="Header"/>
            <w:jc w:val="right"/>
            <w:rPr>
              <w:rFonts w:ascii="Aptos" w:hAnsi="Aptos"/>
              <w:color w:val="808080"/>
            </w:rPr>
          </w:pPr>
          <w:r w:rsidRPr="0073292D">
            <w:rPr>
              <w:rFonts w:ascii="Aptos" w:hAnsi="Aptos"/>
              <w:color w:val="808080"/>
            </w:rPr>
            <w:t>p.</w:t>
          </w:r>
          <w:r w:rsidRPr="0073292D">
            <w:rPr>
              <w:rFonts w:ascii="Aptos" w:hAnsi="Aptos"/>
              <w:color w:val="808080"/>
            </w:rPr>
            <w:fldChar w:fldCharType="begin"/>
          </w:r>
          <w:r w:rsidRPr="0073292D">
            <w:rPr>
              <w:rFonts w:ascii="Aptos" w:hAnsi="Aptos"/>
              <w:color w:val="808080"/>
            </w:rPr>
            <w:instrText xml:space="preserve"> PAGE   \* MERGEFORMAT </w:instrText>
          </w:r>
          <w:r w:rsidRPr="0073292D">
            <w:rPr>
              <w:rFonts w:ascii="Aptos" w:hAnsi="Aptos"/>
              <w:color w:val="808080"/>
            </w:rPr>
            <w:fldChar w:fldCharType="separate"/>
          </w:r>
          <w:r w:rsidRPr="0073292D">
            <w:rPr>
              <w:rFonts w:ascii="Aptos" w:hAnsi="Aptos"/>
              <w:color w:val="808080"/>
            </w:rPr>
            <w:t>2</w:t>
          </w:r>
          <w:r w:rsidRPr="0073292D">
            <w:rPr>
              <w:rFonts w:ascii="Aptos" w:hAnsi="Aptos"/>
              <w:noProof/>
              <w:color w:val="808080"/>
            </w:rPr>
            <w:fldChar w:fldCharType="end"/>
          </w:r>
        </w:p>
        <w:p w14:paraId="6B6D8559" w14:textId="77777777" w:rsidR="005B2462" w:rsidRPr="005B2462" w:rsidRDefault="005B2462" w:rsidP="005B2462">
          <w:pPr>
            <w:pStyle w:val="Header"/>
            <w:jc w:val="right"/>
            <w:rPr>
              <w:rFonts w:ascii="Times New Roman" w:hAnsi="Times New Roman"/>
            </w:rPr>
          </w:pPr>
        </w:p>
      </w:tc>
    </w:tr>
  </w:tbl>
  <w:p w14:paraId="4749B6B2" w14:textId="77777777" w:rsidR="005B2462" w:rsidRPr="005B2462" w:rsidRDefault="005B2462" w:rsidP="005B24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CellMar>
        <w:left w:w="0" w:type="dxa"/>
        <w:right w:w="0" w:type="dxa"/>
      </w:tblCellMar>
      <w:tblLook w:val="0000" w:firstRow="0" w:lastRow="0" w:firstColumn="0" w:lastColumn="0" w:noHBand="0" w:noVBand="0"/>
    </w:tblPr>
    <w:tblGrid>
      <w:gridCol w:w="1440"/>
      <w:gridCol w:w="1440"/>
      <w:gridCol w:w="144"/>
      <w:gridCol w:w="6192"/>
      <w:gridCol w:w="144"/>
    </w:tblGrid>
    <w:tr w:rsidR="00C62952" w14:paraId="169BFC8F" w14:textId="77777777" w:rsidTr="00C62952">
      <w:trPr>
        <w:trHeight w:hRule="exact" w:val="1440"/>
      </w:trPr>
      <w:tc>
        <w:tcPr>
          <w:tcW w:w="1440" w:type="dxa"/>
          <w:shd w:val="clear" w:color="auto" w:fill="F2F2F2" w:themeFill="background1" w:themeFillShade="F2"/>
          <w:tcMar>
            <w:left w:w="0" w:type="dxa"/>
            <w:bottom w:w="0" w:type="dxa"/>
            <w:right w:w="200" w:type="dxa"/>
          </w:tcMar>
          <w:vAlign w:val="center"/>
        </w:tcPr>
        <w:p w14:paraId="3695F452" w14:textId="77777777" w:rsidR="00C62952" w:rsidRPr="00AF06F2" w:rsidRDefault="00C62952" w:rsidP="005B2462">
          <w:pPr>
            <w:pStyle w:val="Header"/>
            <w:spacing w:line="240" w:lineRule="auto"/>
            <w:rPr>
              <w:rFonts w:eastAsia="Calibri"/>
              <w:sz w:val="2"/>
            </w:rPr>
          </w:pPr>
          <w:r>
            <w:rPr>
              <w:rFonts w:eastAsia="Calibri"/>
              <w:noProof/>
              <w:sz w:val="2"/>
            </w:rPr>
            <w:drawing>
              <wp:inline distT="0" distB="0" distL="0" distR="0" wp14:anchorId="2F257E71" wp14:editId="737E8D8E">
                <wp:extent cx="914400" cy="914400"/>
                <wp:effectExtent l="0" t="0" r="0" b="0"/>
                <wp:docPr id="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40" w:type="dxa"/>
          <w:shd w:val="clear" w:color="auto" w:fill="F2F2F2" w:themeFill="background1" w:themeFillShade="F2"/>
          <w:tcMar>
            <w:left w:w="0" w:type="dxa"/>
            <w:right w:w="0" w:type="dxa"/>
          </w:tcMar>
          <w:vAlign w:val="center"/>
        </w:tcPr>
        <w:p w14:paraId="31CABAD1" w14:textId="77777777" w:rsidR="00C62952" w:rsidRPr="00FE0D4A" w:rsidRDefault="00C62952" w:rsidP="005B2462">
          <w:pPr>
            <w:pStyle w:val="Header"/>
            <w:spacing w:line="240" w:lineRule="auto"/>
            <w:rPr>
              <w:rFonts w:ascii="Amasis MT Pro Medium" w:eastAsia="Calibri" w:hAnsi="Amasis MT Pro Medium"/>
              <w:b/>
              <w:color w:val="002641"/>
              <w:sz w:val="22"/>
              <w:szCs w:val="22"/>
            </w:rPr>
          </w:pPr>
          <w:r w:rsidRPr="00FE0D4A">
            <w:rPr>
              <w:rFonts w:ascii="Amasis MT Pro Medium" w:eastAsia="Calibri" w:hAnsi="Amasis MT Pro Medium"/>
              <w:b/>
              <w:color w:val="002641"/>
              <w:sz w:val="22"/>
              <w:szCs w:val="22"/>
            </w:rPr>
            <w:t>RIAC PRACTICE ADVISORY</w:t>
          </w:r>
        </w:p>
      </w:tc>
      <w:tc>
        <w:tcPr>
          <w:tcW w:w="144" w:type="dxa"/>
          <w:tcMar>
            <w:left w:w="0" w:type="dxa"/>
            <w:bottom w:w="0" w:type="dxa"/>
          </w:tcMar>
          <w:vAlign w:val="center"/>
        </w:tcPr>
        <w:p w14:paraId="496DB346" w14:textId="77777777" w:rsidR="00C62952" w:rsidRPr="00A16EED" w:rsidRDefault="00C62952" w:rsidP="00C62952">
          <w:pPr>
            <w:pStyle w:val="RIACAdvisoryTitle"/>
            <w:ind w:right="-429"/>
            <w:rPr>
              <w:sz w:val="4"/>
            </w:rPr>
          </w:pPr>
        </w:p>
      </w:tc>
      <w:tc>
        <w:tcPr>
          <w:tcW w:w="6192" w:type="dxa"/>
          <w:vAlign w:val="center"/>
        </w:tcPr>
        <w:p w14:paraId="55A3CCD8" w14:textId="77777777" w:rsidR="00D51036" w:rsidRDefault="00D51036" w:rsidP="00802740">
          <w:pPr>
            <w:pStyle w:val="RIACAdvisoryTitle"/>
          </w:pPr>
          <w:r>
            <w:t xml:space="preserve">Responding To ICE Presence </w:t>
          </w:r>
        </w:p>
        <w:p w14:paraId="10836BFC" w14:textId="3D8C97AE" w:rsidR="00C62952" w:rsidRDefault="00D51036" w:rsidP="00802740">
          <w:pPr>
            <w:pStyle w:val="RIACAdvisoryTitle"/>
          </w:pPr>
          <w:r>
            <w:t>In NY Courtrooms</w:t>
          </w:r>
        </w:p>
        <w:p w14:paraId="1CD25713" w14:textId="77777777" w:rsidR="00106297" w:rsidRPr="00106297" w:rsidRDefault="00106297" w:rsidP="00106297">
          <w:pPr>
            <w:pStyle w:val="NoSpacing"/>
          </w:pPr>
        </w:p>
        <w:p w14:paraId="4C63340A" w14:textId="58DDB3ED" w:rsidR="00C62952" w:rsidRPr="00A16EED" w:rsidRDefault="00AF44E7" w:rsidP="00106297">
          <w:pPr>
            <w:pStyle w:val="RIACAdvisorySubtitle"/>
            <w:rPr>
              <w:sz w:val="4"/>
            </w:rPr>
          </w:pPr>
          <w:fldSimple w:instr=" SUBJECT ">
            <w:r w:rsidR="00D51036">
              <w:t>(Applicable Rules &amp; Law 2026)</w:t>
            </w:r>
          </w:fldSimple>
        </w:p>
      </w:tc>
      <w:tc>
        <w:tcPr>
          <w:tcW w:w="144" w:type="dxa"/>
          <w:vAlign w:val="center"/>
        </w:tcPr>
        <w:p w14:paraId="14D0500F" w14:textId="77777777" w:rsidR="00C62952" w:rsidRPr="00AA137A" w:rsidRDefault="00C62952" w:rsidP="005B2462">
          <w:pPr>
            <w:pStyle w:val="RIACAdvisorySubtitle"/>
            <w:ind w:right="-429"/>
          </w:pPr>
        </w:p>
      </w:tc>
    </w:tr>
    <w:tr w:rsidR="00C62952" w14:paraId="76EDA93F" w14:textId="77777777" w:rsidTr="00C62952">
      <w:trPr>
        <w:trHeight w:hRule="exact" w:val="144"/>
      </w:trPr>
      <w:tc>
        <w:tcPr>
          <w:tcW w:w="9360" w:type="dxa"/>
          <w:gridSpan w:val="5"/>
          <w:tcBorders>
            <w:bottom w:val="single" w:sz="24" w:space="0" w:color="002641"/>
          </w:tcBorders>
          <w:tcMar>
            <w:left w:w="0" w:type="dxa"/>
            <w:bottom w:w="0" w:type="dxa"/>
            <w:right w:w="200" w:type="dxa"/>
          </w:tcMar>
          <w:vAlign w:val="center"/>
        </w:tcPr>
        <w:p w14:paraId="7934BAC2" w14:textId="77777777" w:rsidR="00C62952" w:rsidRPr="00AA137A" w:rsidRDefault="00C62952" w:rsidP="005B2462">
          <w:pPr>
            <w:pStyle w:val="RIACAdvisorySubtitle"/>
            <w:ind w:right="-429"/>
          </w:pPr>
        </w:p>
      </w:tc>
    </w:tr>
  </w:tbl>
  <w:p w14:paraId="1682D0FF" w14:textId="77777777" w:rsidR="00B40F68" w:rsidRPr="00C62952" w:rsidRDefault="00B40F68" w:rsidP="00C62952">
    <w:pPr>
      <w:pStyle w:val="Header"/>
      <w:jc w:val="both"/>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AFB"/>
    <w:multiLevelType w:val="hybridMultilevel"/>
    <w:tmpl w:val="531008D4"/>
    <w:lvl w:ilvl="0" w:tplc="DF12455C">
      <w:start w:val="1"/>
      <w:numFmt w:val="upperRoman"/>
      <w:lvlText w:val="(%1)"/>
      <w:lvlJc w:val="left"/>
      <w:pPr>
        <w:ind w:left="2430" w:hanging="72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 w15:restartNumberingAfterBreak="0">
    <w:nsid w:val="092D411A"/>
    <w:multiLevelType w:val="hybridMultilevel"/>
    <w:tmpl w:val="1F7E86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3279D3"/>
    <w:multiLevelType w:val="hybridMultilevel"/>
    <w:tmpl w:val="2A30B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A03AE0"/>
    <w:multiLevelType w:val="hybridMultilevel"/>
    <w:tmpl w:val="D2E429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A8522C"/>
    <w:multiLevelType w:val="hybridMultilevel"/>
    <w:tmpl w:val="FD36B292"/>
    <w:lvl w:ilvl="0" w:tplc="E0E2E314">
      <w:start w:val="1"/>
      <w:numFmt w:val="lowerLetter"/>
      <w:lvlText w:val="(%1)"/>
      <w:lvlJc w:val="left"/>
      <w:pPr>
        <w:ind w:left="720" w:hanging="360"/>
      </w:pPr>
      <w:rPr>
        <w:rFonts w:hint="default"/>
      </w:rPr>
    </w:lvl>
    <w:lvl w:ilvl="1" w:tplc="010EED1A">
      <w:start w:val="1"/>
      <w:numFmt w:val="lowerLetter"/>
      <w:lvlText w:val="%2."/>
      <w:lvlJc w:val="left"/>
      <w:pPr>
        <w:ind w:left="1440" w:hanging="360"/>
      </w:pPr>
      <w:rPr>
        <w:strike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AF4F58"/>
    <w:multiLevelType w:val="hybridMultilevel"/>
    <w:tmpl w:val="40DCAFD2"/>
    <w:lvl w:ilvl="0" w:tplc="F2DCA5C6">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84D68FF"/>
    <w:multiLevelType w:val="multilevel"/>
    <w:tmpl w:val="630C5086"/>
    <w:lvl w:ilvl="0">
      <w:start w:val="1"/>
      <w:numFmt w:val="none"/>
      <w:suff w:val="nothing"/>
      <w:lvlText w:val="Appendix"/>
      <w:lvlJc w:val="left"/>
      <w:pPr>
        <w:ind w:left="360" w:hanging="360"/>
      </w:pPr>
      <w:rPr>
        <w:rFonts w:hint="default"/>
      </w:rPr>
    </w:lvl>
    <w:lvl w:ilvl="1">
      <w:start w:val="1"/>
      <w:numFmt w:val="decimal"/>
      <w:lvlText w:val="A.%2"/>
      <w:lvlJc w:val="left"/>
      <w:pPr>
        <w:ind w:left="720" w:hanging="720"/>
      </w:pPr>
      <w:rPr>
        <w:rFonts w:hint="default"/>
      </w:rPr>
    </w:lvl>
    <w:lvl w:ilvl="2">
      <w:start w:val="1"/>
      <w:numFmt w:val="decimal"/>
      <w:lvlText w:val="A.%2.%3"/>
      <w:lvlJc w:val="left"/>
      <w:pPr>
        <w:ind w:left="1080" w:hanging="1080"/>
      </w:pPr>
      <w:rPr>
        <w:rFonts w:hint="default"/>
      </w:rPr>
    </w:lvl>
    <w:lvl w:ilvl="3">
      <w:start w:val="1"/>
      <w:numFmt w:val="decimal"/>
      <w:lvlText w:val="A.%2.%3.%4"/>
      <w:lvlJc w:val="left"/>
      <w:pPr>
        <w:ind w:left="1440" w:hanging="1440"/>
      </w:pPr>
      <w:rPr>
        <w:rFonts w:hint="default"/>
      </w:rPr>
    </w:lvl>
    <w:lvl w:ilvl="4">
      <w:start w:val="1"/>
      <w:numFmt w:val="decimal"/>
      <w:lvlText w:val="A.%2.%3.%4.%5"/>
      <w:lvlJc w:val="left"/>
      <w:pPr>
        <w:ind w:left="4680" w:hanging="1800"/>
      </w:pPr>
      <w:rPr>
        <w:rFonts w:ascii="Times New Roman" w:hAnsi="Times New Roman" w:cs="Times New Roman"/>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B210A4E"/>
    <w:multiLevelType w:val="hybridMultilevel"/>
    <w:tmpl w:val="EA1AA04C"/>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8" w15:restartNumberingAfterBreak="0">
    <w:nsid w:val="208A13B8"/>
    <w:multiLevelType w:val="multilevel"/>
    <w:tmpl w:val="C026F698"/>
    <w:lvl w:ilvl="0">
      <w:start w:val="1"/>
      <w:numFmt w:val="upperRoman"/>
      <w:pStyle w:val="Heading1"/>
      <w:lvlText w:val="%1."/>
      <w:lvlJc w:val="left"/>
      <w:pPr>
        <w:tabs>
          <w:tab w:val="num" w:pos="360"/>
        </w:tabs>
        <w:ind w:left="360" w:hanging="360"/>
      </w:pPr>
      <w:rPr>
        <w:i w:val="0"/>
        <w:iCs/>
        <w:sz w:val="28"/>
        <w:szCs w:val="28"/>
        <w:u w:val="none"/>
      </w:rPr>
    </w:lvl>
    <w:lvl w:ilvl="1">
      <w:start w:val="1"/>
      <w:numFmt w:val="upperLetter"/>
      <w:pStyle w:val="Heading2"/>
      <w:lvlText w:val="%2."/>
      <w:lvlJc w:val="left"/>
      <w:pPr>
        <w:tabs>
          <w:tab w:val="num" w:pos="1080"/>
        </w:tabs>
        <w:ind w:left="720" w:hanging="720"/>
      </w:pPr>
      <w:rPr>
        <w:rFonts w:hint="default"/>
      </w:rPr>
    </w:lvl>
    <w:lvl w:ilvl="2">
      <w:start w:val="1"/>
      <w:numFmt w:val="decimal"/>
      <w:pStyle w:val="Heading3"/>
      <w:lvlText w:val="%3."/>
      <w:lvlJc w:val="left"/>
      <w:pPr>
        <w:tabs>
          <w:tab w:val="num" w:pos="1800"/>
        </w:tabs>
        <w:ind w:left="1440" w:hanging="720"/>
      </w:pPr>
      <w:rPr>
        <w:rFonts w:hint="default"/>
        <w:color w:val="auto"/>
      </w:rPr>
    </w:lvl>
    <w:lvl w:ilvl="3">
      <w:start w:val="1"/>
      <w:numFmt w:val="lowerLetter"/>
      <w:pStyle w:val="Heading4"/>
      <w:lvlText w:val="%4)"/>
      <w:lvlJc w:val="left"/>
      <w:pPr>
        <w:tabs>
          <w:tab w:val="num" w:pos="2520"/>
        </w:tabs>
        <w:ind w:left="2160" w:hanging="720"/>
      </w:pPr>
      <w:rPr>
        <w:rFonts w:hint="default"/>
      </w:rPr>
    </w:lvl>
    <w:lvl w:ilvl="4">
      <w:start w:val="1"/>
      <w:numFmt w:val="decimal"/>
      <w:pStyle w:val="Heading5"/>
      <w:lvlText w:val="(%5)"/>
      <w:lvlJc w:val="left"/>
      <w:pPr>
        <w:tabs>
          <w:tab w:val="num" w:pos="3240"/>
        </w:tabs>
        <w:ind w:left="2880" w:hanging="720"/>
      </w:pPr>
      <w:rPr>
        <w:rFonts w:hint="default"/>
      </w:rPr>
    </w:lvl>
    <w:lvl w:ilvl="5">
      <w:start w:val="1"/>
      <w:numFmt w:val="lowerLetter"/>
      <w:lvlText w:val="(%6)"/>
      <w:lvlJc w:val="left"/>
      <w:pPr>
        <w:tabs>
          <w:tab w:val="num" w:pos="3960"/>
        </w:tabs>
        <w:ind w:left="3600" w:hanging="720"/>
      </w:pPr>
      <w:rPr>
        <w:rFonts w:hint="default"/>
      </w:rPr>
    </w:lvl>
    <w:lvl w:ilvl="6">
      <w:start w:val="1"/>
      <w:numFmt w:val="lowerRoman"/>
      <w:lvlText w:val="(%7)"/>
      <w:lvlJc w:val="left"/>
      <w:pPr>
        <w:tabs>
          <w:tab w:val="num" w:pos="4680"/>
        </w:tabs>
        <w:ind w:left="5040" w:hanging="720"/>
      </w:pPr>
      <w:rPr>
        <w:rFonts w:hint="default"/>
      </w:rPr>
    </w:lvl>
    <w:lvl w:ilvl="7">
      <w:start w:val="1"/>
      <w:numFmt w:val="lowerLetter"/>
      <w:lvlText w:val="(%8)"/>
      <w:lvlJc w:val="left"/>
      <w:pPr>
        <w:tabs>
          <w:tab w:val="num" w:pos="5400"/>
        </w:tabs>
        <w:ind w:left="5760" w:hanging="720"/>
      </w:pPr>
      <w:rPr>
        <w:rFonts w:hint="default"/>
      </w:rPr>
    </w:lvl>
    <w:lvl w:ilvl="8">
      <w:start w:val="1"/>
      <w:numFmt w:val="lowerRoman"/>
      <w:lvlText w:val="(%9)"/>
      <w:lvlJc w:val="left"/>
      <w:pPr>
        <w:tabs>
          <w:tab w:val="num" w:pos="6120"/>
        </w:tabs>
        <w:ind w:left="6480" w:hanging="720"/>
      </w:pPr>
      <w:rPr>
        <w:rFonts w:hint="default"/>
      </w:rPr>
    </w:lvl>
  </w:abstractNum>
  <w:abstractNum w:abstractNumId="9" w15:restartNumberingAfterBreak="0">
    <w:nsid w:val="255C79C7"/>
    <w:multiLevelType w:val="hybridMultilevel"/>
    <w:tmpl w:val="1F542EE0"/>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487821"/>
    <w:multiLevelType w:val="multilevel"/>
    <w:tmpl w:val="CD66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23D5B"/>
    <w:multiLevelType w:val="multilevel"/>
    <w:tmpl w:val="01C43042"/>
    <w:lvl w:ilvl="0">
      <w:start w:val="1"/>
      <w:numFmt w:val="upperRoman"/>
      <w:lvlText w:val="%1."/>
      <w:lvlJc w:val="left"/>
      <w:pPr>
        <w:ind w:left="360" w:hanging="360"/>
      </w:pPr>
      <w:rPr>
        <w:rFonts w:ascii="Calibri" w:hAnsi="Calibri" w:hint="default"/>
        <w:b/>
        <w:i w:val="0"/>
        <w:caps w:val="0"/>
        <w:strike w:val="0"/>
        <w:dstrike w:val="0"/>
        <w:vanish w:val="0"/>
        <w:color w:val="auto"/>
        <w:sz w:val="24"/>
        <w:vertAlign w:val="baseline"/>
      </w:rPr>
    </w:lvl>
    <w:lvl w:ilvl="1">
      <w:start w:val="1"/>
      <w:numFmt w:val="upperLetter"/>
      <w:lvlText w:val="%2."/>
      <w:lvlJc w:val="left"/>
      <w:pPr>
        <w:ind w:left="720"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left"/>
      <w:pPr>
        <w:ind w:left="1440" w:hanging="720"/>
      </w:pPr>
      <w:rPr>
        <w:rFonts w:ascii="Calibri" w:hAnsi="Calibri" w:cs="Calibri" w:hint="default"/>
        <w:b/>
        <w:bCs w:val="0"/>
        <w:i w:val="0"/>
        <w:iCs w:val="0"/>
        <w:caps w:val="0"/>
        <w:smallCaps w:val="0"/>
        <w:strike w:val="0"/>
        <w:dstrike w:val="0"/>
        <w:noProof w:val="0"/>
        <w:snapToGrid w:val="0"/>
        <w:vanish w:val="0"/>
        <w:color w:val="000000"/>
        <w:spacing w:val="0"/>
        <w:kern w:val="0"/>
        <w:position w:val="0"/>
        <w:sz w:val="24"/>
        <w:szCs w:val="28"/>
        <w:u w:val="none" w:color="000000"/>
        <w:effect w:val="none"/>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21600"/>
        </w:tabs>
        <w:ind w:left="2160" w:hanging="720"/>
      </w:pPr>
      <w:rPr>
        <w:rFonts w:hint="default"/>
      </w:rPr>
    </w:lvl>
    <w:lvl w:ilvl="4">
      <w:start w:val="1"/>
      <w:numFmt w:val="lowerLetter"/>
      <w:lvlText w:val="%5."/>
      <w:lvlJc w:val="left"/>
      <w:pPr>
        <w:ind w:left="288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right"/>
      <w:pPr>
        <w:ind w:left="6480" w:hanging="720"/>
      </w:pPr>
      <w:rPr>
        <w:rFonts w:hint="default"/>
      </w:rPr>
    </w:lvl>
  </w:abstractNum>
  <w:abstractNum w:abstractNumId="12" w15:restartNumberingAfterBreak="0">
    <w:nsid w:val="2C2C5A7F"/>
    <w:multiLevelType w:val="hybridMultilevel"/>
    <w:tmpl w:val="FFA4B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3D547F"/>
    <w:multiLevelType w:val="hybridMultilevel"/>
    <w:tmpl w:val="05CC9FEC"/>
    <w:lvl w:ilvl="0" w:tplc="DC44D47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EC91EFA"/>
    <w:multiLevelType w:val="hybridMultilevel"/>
    <w:tmpl w:val="A1723C94"/>
    <w:lvl w:ilvl="0" w:tplc="49BAF27A">
      <w:start w:val="1"/>
      <w:numFmt w:val="decimal"/>
      <w:lvlText w:val="%1."/>
      <w:lvlJc w:val="right"/>
      <w:pPr>
        <w:ind w:left="1440" w:hanging="360"/>
      </w:pPr>
      <w:rPr>
        <w:rFonts w:hint="default"/>
      </w:rPr>
    </w:lvl>
    <w:lvl w:ilvl="1" w:tplc="16FCFFEA">
      <w:start w:val="1"/>
      <w:numFmt w:val="decimal"/>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297EF5"/>
    <w:multiLevelType w:val="hybridMultilevel"/>
    <w:tmpl w:val="867E3418"/>
    <w:lvl w:ilvl="0" w:tplc="044E7B4C">
      <w:start w:val="22"/>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0211272"/>
    <w:multiLevelType w:val="hybridMultilevel"/>
    <w:tmpl w:val="8C16AE4E"/>
    <w:lvl w:ilvl="0" w:tplc="D5162470">
      <w:start w:val="1"/>
      <w:numFmt w:val="upperRoman"/>
      <w:lvlText w:val="%1."/>
      <w:lvlJc w:val="left"/>
      <w:pPr>
        <w:ind w:left="3690" w:hanging="720"/>
      </w:pPr>
      <w:rPr>
        <w:rFonts w:hint="default"/>
        <w:color w:val="auto"/>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7" w15:restartNumberingAfterBreak="0">
    <w:nsid w:val="37E80C11"/>
    <w:multiLevelType w:val="multilevel"/>
    <w:tmpl w:val="85C07EE2"/>
    <w:lvl w:ilvl="0">
      <w:numFmt w:val="bullet"/>
      <w:lvlText w:val="-"/>
      <w:lvlJc w:val="left"/>
      <w:pPr>
        <w:ind w:left="720" w:hanging="360"/>
      </w:pPr>
      <w:rPr>
        <w:rFonts w:ascii="Calibri" w:hAnsi="Calibri"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8" w15:restartNumberingAfterBreak="0">
    <w:nsid w:val="37F8629B"/>
    <w:multiLevelType w:val="hybridMultilevel"/>
    <w:tmpl w:val="9C92FF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525B37"/>
    <w:multiLevelType w:val="multilevel"/>
    <w:tmpl w:val="4A64560C"/>
    <w:lvl w:ilvl="0">
      <w:start w:val="1"/>
      <w:numFmt w:val="decimal"/>
      <w:suff w:val="nothing"/>
      <w:lvlText w:val="Chapter %1"/>
      <w:lvlJc w:val="left"/>
      <w:pPr>
        <w:ind w:left="0" w:firstLine="0"/>
      </w:pPr>
      <w:rPr>
        <w:rFonts w:hint="default"/>
        <w:b/>
        <w:i w:val="0"/>
      </w:rPr>
    </w:lvl>
    <w:lvl w:ilvl="1">
      <w:start w:val="1"/>
      <w:numFmt w:val="decimal"/>
      <w:lvlText w:val="%1.%2"/>
      <w:lvlJc w:val="left"/>
      <w:pPr>
        <w:tabs>
          <w:tab w:val="num" w:pos="720"/>
        </w:tabs>
        <w:ind w:left="540" w:hanging="540"/>
      </w:pPr>
      <w:rPr>
        <w:rFonts w:hint="default"/>
        <w:b/>
        <w:i w:val="0"/>
      </w:rPr>
    </w:lvl>
    <w:lvl w:ilvl="2">
      <w:start w:val="1"/>
      <w:numFmt w:val="decimal"/>
      <w:lvlText w:val="%1.%2.%3"/>
      <w:lvlJc w:val="left"/>
      <w:pPr>
        <w:tabs>
          <w:tab w:val="num" w:pos="720"/>
        </w:tabs>
        <w:ind w:left="720" w:hanging="720"/>
      </w:pPr>
      <w:rPr>
        <w:rFonts w:hint="default"/>
        <w:b/>
        <w:i w:val="0"/>
      </w:rPr>
    </w:lvl>
    <w:lvl w:ilvl="3">
      <w:start w:val="1"/>
      <w:numFmt w:val="decimal"/>
      <w:lvlText w:val="%1.%2.%3.%4"/>
      <w:lvlJc w:val="left"/>
      <w:pPr>
        <w:tabs>
          <w:tab w:val="num" w:pos="907"/>
        </w:tabs>
        <w:ind w:left="900" w:hanging="900"/>
      </w:pPr>
      <w:rPr>
        <w:rFonts w:hint="default"/>
        <w:b/>
        <w:i w:val="0"/>
      </w:rPr>
    </w:lvl>
    <w:lvl w:ilvl="4">
      <w:start w:val="1"/>
      <w:numFmt w:val="decimal"/>
      <w:lvlText w:val="%1.%2.%3.%4.%5"/>
      <w:lvlJc w:val="left"/>
      <w:pPr>
        <w:ind w:left="1080" w:hanging="1080"/>
      </w:pPr>
      <w:rPr>
        <w:rFonts w:hint="default"/>
        <w:b/>
        <w:i w:val="0"/>
      </w:rPr>
    </w:lvl>
    <w:lvl w:ilvl="5">
      <w:start w:val="1"/>
      <w:numFmt w:val="decimal"/>
      <w:lvlRestart w:val="1"/>
      <w:pStyle w:val="Heading6"/>
      <w:lvlText w:val="Table %1.%6."/>
      <w:lvlJc w:val="left"/>
      <w:pPr>
        <w:ind w:left="900" w:firstLine="0"/>
      </w:pPr>
      <w:rPr>
        <w:rFonts w:hint="default"/>
      </w:rPr>
    </w:lvl>
    <w:lvl w:ilvl="6">
      <w:start w:val="1"/>
      <w:numFmt w:val="decimal"/>
      <w:lvlText w:val="%7."/>
      <w:lvlJc w:val="left"/>
      <w:pPr>
        <w:ind w:left="1080" w:firstLine="0"/>
      </w:pPr>
      <w:rPr>
        <w:rFonts w:hint="default"/>
      </w:rPr>
    </w:lvl>
    <w:lvl w:ilvl="7">
      <w:start w:val="1"/>
      <w:numFmt w:val="decimal"/>
      <w:lvlRestart w:val="1"/>
      <w:pStyle w:val="Heading8"/>
      <w:lvlText w:val="Figure %1.%8"/>
      <w:lvlJc w:val="left"/>
      <w:pPr>
        <w:ind w:left="1260" w:firstLine="0"/>
      </w:pPr>
      <w:rPr>
        <w:rFonts w:hint="default"/>
      </w:rPr>
    </w:lvl>
    <w:lvl w:ilvl="8">
      <w:start w:val="1"/>
      <w:numFmt w:val="lowerRoman"/>
      <w:lvlText w:val="%9."/>
      <w:lvlJc w:val="left"/>
      <w:pPr>
        <w:ind w:left="1440" w:firstLine="0"/>
      </w:pPr>
      <w:rPr>
        <w:rFonts w:hint="default"/>
      </w:rPr>
    </w:lvl>
  </w:abstractNum>
  <w:abstractNum w:abstractNumId="20" w15:restartNumberingAfterBreak="0">
    <w:nsid w:val="38CF09CA"/>
    <w:multiLevelType w:val="multilevel"/>
    <w:tmpl w:val="5FE8B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D50EED"/>
    <w:multiLevelType w:val="hybridMultilevel"/>
    <w:tmpl w:val="FEE2CDB0"/>
    <w:lvl w:ilvl="0" w:tplc="95B6009C">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4930143"/>
    <w:multiLevelType w:val="multilevel"/>
    <w:tmpl w:val="3782BF92"/>
    <w:lvl w:ilvl="0">
      <w:start w:val="1"/>
      <w:numFmt w:val="none"/>
      <w:suff w:val="nothing"/>
      <w:lvlText w:val="Table "/>
      <w:lvlJc w:val="left"/>
      <w:pPr>
        <w:ind w:left="0" w:firstLine="0"/>
      </w:pPr>
      <w:rPr>
        <w:rFonts w:hint="default"/>
      </w:rPr>
    </w:lvl>
    <w:lvl w:ilvl="1">
      <w:start w:val="1"/>
      <w:numFmt w:val="lowerLetter"/>
      <w:lvlText w:val="%2)"/>
      <w:lvlJc w:val="left"/>
      <w:pPr>
        <w:tabs>
          <w:tab w:val="num" w:pos="360"/>
        </w:tabs>
        <w:ind w:left="720" w:hanging="360"/>
      </w:pPr>
      <w:rPr>
        <w:rFonts w:hint="default"/>
      </w:rPr>
    </w:lvl>
    <w:lvl w:ilvl="2">
      <w:start w:val="1"/>
      <w:numFmt w:val="lowerRoman"/>
      <w:lvlRestart w:val="1"/>
      <w:lvlText w:val="%3)"/>
      <w:lvlJc w:val="left"/>
      <w:pPr>
        <w:tabs>
          <w:tab w:val="num" w:pos="720"/>
        </w:tabs>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4F41683"/>
    <w:multiLevelType w:val="multilevel"/>
    <w:tmpl w:val="894EFF6A"/>
    <w:lvl w:ilvl="0">
      <w:start w:val="1"/>
      <w:numFmt w:val="upperLetter"/>
      <w:pStyle w:val="TOC7"/>
      <w:lvlText w:val="%1"/>
      <w:lvlJc w:val="right"/>
      <w:pPr>
        <w:ind w:left="720" w:hanging="374"/>
      </w:pPr>
      <w:rPr>
        <w:rFonts w:ascii="Times New Roman" w:hAnsi="Times New Roman" w:hint="default"/>
        <w:sz w:val="24"/>
      </w:rPr>
    </w:lvl>
    <w:lvl w:ilvl="1">
      <w:start w:val="1"/>
      <w:numFmt w:val="lowerLetter"/>
      <w:lvlText w:val="%2."/>
      <w:lvlJc w:val="left"/>
      <w:pPr>
        <w:ind w:left="1786" w:hanging="360"/>
      </w:pPr>
      <w:rPr>
        <w:rFonts w:hint="default"/>
      </w:rPr>
    </w:lvl>
    <w:lvl w:ilvl="2">
      <w:start w:val="1"/>
      <w:numFmt w:val="lowerRoman"/>
      <w:lvlText w:val="%3."/>
      <w:lvlJc w:val="right"/>
      <w:pPr>
        <w:ind w:left="2506" w:hanging="180"/>
      </w:pPr>
      <w:rPr>
        <w:rFonts w:hint="default"/>
      </w:rPr>
    </w:lvl>
    <w:lvl w:ilvl="3">
      <w:start w:val="1"/>
      <w:numFmt w:val="decimal"/>
      <w:lvlText w:val="%4."/>
      <w:lvlJc w:val="left"/>
      <w:pPr>
        <w:ind w:left="3226" w:hanging="360"/>
      </w:pPr>
      <w:rPr>
        <w:rFonts w:hint="default"/>
      </w:rPr>
    </w:lvl>
    <w:lvl w:ilvl="4">
      <w:start w:val="1"/>
      <w:numFmt w:val="lowerLetter"/>
      <w:lvlText w:val="%5."/>
      <w:lvlJc w:val="left"/>
      <w:pPr>
        <w:ind w:left="3946" w:hanging="360"/>
      </w:pPr>
      <w:rPr>
        <w:rFonts w:hint="default"/>
      </w:rPr>
    </w:lvl>
    <w:lvl w:ilvl="5">
      <w:start w:val="1"/>
      <w:numFmt w:val="lowerRoman"/>
      <w:lvlText w:val="%6."/>
      <w:lvlJc w:val="right"/>
      <w:pPr>
        <w:ind w:left="4666" w:hanging="180"/>
      </w:pPr>
      <w:rPr>
        <w:rFonts w:hint="default"/>
      </w:rPr>
    </w:lvl>
    <w:lvl w:ilvl="6">
      <w:start w:val="1"/>
      <w:numFmt w:val="decimal"/>
      <w:lvlText w:val="%7."/>
      <w:lvlJc w:val="left"/>
      <w:pPr>
        <w:ind w:left="5386" w:hanging="360"/>
      </w:pPr>
      <w:rPr>
        <w:rFonts w:hint="default"/>
      </w:rPr>
    </w:lvl>
    <w:lvl w:ilvl="7">
      <w:start w:val="1"/>
      <w:numFmt w:val="lowerLetter"/>
      <w:lvlText w:val="%8."/>
      <w:lvlJc w:val="left"/>
      <w:pPr>
        <w:ind w:left="6106" w:hanging="360"/>
      </w:pPr>
      <w:rPr>
        <w:rFonts w:hint="default"/>
      </w:rPr>
    </w:lvl>
    <w:lvl w:ilvl="8">
      <w:start w:val="1"/>
      <w:numFmt w:val="lowerRoman"/>
      <w:lvlText w:val="%9."/>
      <w:lvlJc w:val="right"/>
      <w:pPr>
        <w:ind w:left="6826" w:hanging="180"/>
      </w:pPr>
      <w:rPr>
        <w:rFonts w:hint="default"/>
      </w:rPr>
    </w:lvl>
  </w:abstractNum>
  <w:abstractNum w:abstractNumId="24" w15:restartNumberingAfterBreak="0">
    <w:nsid w:val="48CD3173"/>
    <w:multiLevelType w:val="hybridMultilevel"/>
    <w:tmpl w:val="9DDC750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90878CB"/>
    <w:multiLevelType w:val="hybridMultilevel"/>
    <w:tmpl w:val="50843F9C"/>
    <w:lvl w:ilvl="0" w:tplc="11BA8340">
      <w:start w:val="2"/>
      <w:numFmt w:val="lowerRoman"/>
      <w:lvlText w:val="%1."/>
      <w:lvlJc w:val="left"/>
      <w:pPr>
        <w:ind w:left="2880" w:hanging="720"/>
      </w:pPr>
      <w:rPr>
        <w:rFonts w:hint="default"/>
      </w:rPr>
    </w:lvl>
    <w:lvl w:ilvl="1" w:tplc="D43C9EA8">
      <w:start w:val="1"/>
      <w:numFmt w:val="lowerLetter"/>
      <w:lvlText w:val="%2."/>
      <w:lvlJc w:val="left"/>
      <w:pPr>
        <w:ind w:left="3240" w:hanging="360"/>
      </w:pPr>
      <w:rPr>
        <w:rFonts w:ascii="Calibri" w:eastAsia="Calibri" w:hAnsi="Calibri" w:cs="Times New Roman"/>
      </w:rPr>
    </w:lvl>
    <w:lvl w:ilvl="2" w:tplc="F70ACCFC">
      <w:start w:val="1"/>
      <w:numFmt w:val="lowerRoman"/>
      <w:lvlText w:val="%3."/>
      <w:lvlJc w:val="right"/>
      <w:pPr>
        <w:ind w:left="3960" w:hanging="180"/>
      </w:pPr>
      <w:rPr>
        <w:strike w:val="0"/>
      </w:r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6" w15:restartNumberingAfterBreak="0">
    <w:nsid w:val="4E0E3813"/>
    <w:multiLevelType w:val="hybridMultilevel"/>
    <w:tmpl w:val="0F28D4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1321C6"/>
    <w:multiLevelType w:val="hybridMultilevel"/>
    <w:tmpl w:val="9F4CC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AC00FC"/>
    <w:multiLevelType w:val="hybridMultilevel"/>
    <w:tmpl w:val="FB62938A"/>
    <w:lvl w:ilvl="0" w:tplc="0C9C006C">
      <w:start w:val="1"/>
      <w:numFmt w:val="upperLetter"/>
      <w:lvlText w:val="%1."/>
      <w:lvlJc w:val="left"/>
      <w:pPr>
        <w:ind w:left="162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21E085B"/>
    <w:multiLevelType w:val="hybridMultilevel"/>
    <w:tmpl w:val="5B3EE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4377F6C"/>
    <w:multiLevelType w:val="multilevel"/>
    <w:tmpl w:val="F86E4056"/>
    <w:lvl w:ilvl="0">
      <w:start w:val="1"/>
      <w:numFmt w:val="upperLetter"/>
      <w:suff w:val="nothing"/>
      <w:lvlText w:val="Appendix %1"/>
      <w:lvlJc w:val="left"/>
      <w:pPr>
        <w:ind w:left="0" w:firstLine="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900" w:hanging="900"/>
      </w:pPr>
      <w:rPr>
        <w:rFonts w:hint="default"/>
      </w:rPr>
    </w:lvl>
    <w:lvl w:ilvl="4">
      <w:start w:val="1"/>
      <w:numFmt w:val="decimal"/>
      <w:lvlText w:val="%1.%2.%3.%4.%5"/>
      <w:lvlJc w:val="left"/>
      <w:pPr>
        <w:ind w:left="1080" w:hanging="108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6584382C"/>
    <w:multiLevelType w:val="hybridMultilevel"/>
    <w:tmpl w:val="32763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0E66EA"/>
    <w:multiLevelType w:val="hybridMultilevel"/>
    <w:tmpl w:val="68A01D7C"/>
    <w:lvl w:ilvl="0" w:tplc="0409000F">
      <w:start w:val="1"/>
      <w:numFmt w:val="decimal"/>
      <w:lvlText w:val="%1."/>
      <w:lvlJc w:val="left"/>
      <w:pPr>
        <w:ind w:left="720" w:hanging="360"/>
      </w:pPr>
    </w:lvl>
    <w:lvl w:ilvl="1" w:tplc="A270353A">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685ABC"/>
    <w:multiLevelType w:val="hybridMultilevel"/>
    <w:tmpl w:val="B2DE6FFA"/>
    <w:lvl w:ilvl="0" w:tplc="F01AC1C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EC66D3"/>
    <w:multiLevelType w:val="multilevel"/>
    <w:tmpl w:val="2174CBC2"/>
    <w:lvl w:ilvl="0">
      <w:start w:val="1"/>
      <w:numFmt w:val="none"/>
      <w:suff w:val="nothing"/>
      <w:lvlText w:val="Figure "/>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936984264">
    <w:abstractNumId w:val="30"/>
  </w:num>
  <w:num w:numId="2" w16cid:durableId="581455006">
    <w:abstractNumId w:val="6"/>
  </w:num>
  <w:num w:numId="3" w16cid:durableId="374240460">
    <w:abstractNumId w:val="21"/>
  </w:num>
  <w:num w:numId="4" w16cid:durableId="2025401934">
    <w:abstractNumId w:val="34"/>
  </w:num>
  <w:num w:numId="5" w16cid:durableId="513034381">
    <w:abstractNumId w:val="19"/>
  </w:num>
  <w:num w:numId="6" w16cid:durableId="237594873">
    <w:abstractNumId w:val="14"/>
  </w:num>
  <w:num w:numId="7" w16cid:durableId="1931699681">
    <w:abstractNumId w:val="5"/>
  </w:num>
  <w:num w:numId="8" w16cid:durableId="878081588">
    <w:abstractNumId w:val="22"/>
  </w:num>
  <w:num w:numId="9" w16cid:durableId="1813786835">
    <w:abstractNumId w:val="23"/>
  </w:num>
  <w:num w:numId="10" w16cid:durableId="1453590403">
    <w:abstractNumId w:val="8"/>
  </w:num>
  <w:num w:numId="11" w16cid:durableId="1397048780">
    <w:abstractNumId w:val="17"/>
  </w:num>
  <w:num w:numId="12" w16cid:durableId="1567033621">
    <w:abstractNumId w:val="11"/>
  </w:num>
  <w:num w:numId="13" w16cid:durableId="700321615">
    <w:abstractNumId w:val="16"/>
  </w:num>
  <w:num w:numId="14" w16cid:durableId="1834222486">
    <w:abstractNumId w:val="26"/>
  </w:num>
  <w:num w:numId="15" w16cid:durableId="1076629464">
    <w:abstractNumId w:val="25"/>
  </w:num>
  <w:num w:numId="16" w16cid:durableId="117378148">
    <w:abstractNumId w:val="28"/>
  </w:num>
  <w:num w:numId="17" w16cid:durableId="106854892">
    <w:abstractNumId w:val="4"/>
  </w:num>
  <w:num w:numId="18" w16cid:durableId="561478606">
    <w:abstractNumId w:val="18"/>
  </w:num>
  <w:num w:numId="19" w16cid:durableId="1838885038">
    <w:abstractNumId w:val="32"/>
  </w:num>
  <w:num w:numId="20" w16cid:durableId="1653176008">
    <w:abstractNumId w:val="31"/>
  </w:num>
  <w:num w:numId="21" w16cid:durableId="451480931">
    <w:abstractNumId w:val="2"/>
  </w:num>
  <w:num w:numId="22" w16cid:durableId="1405447990">
    <w:abstractNumId w:val="33"/>
  </w:num>
  <w:num w:numId="23" w16cid:durableId="765999376">
    <w:abstractNumId w:val="3"/>
  </w:num>
  <w:num w:numId="24" w16cid:durableId="1319001178">
    <w:abstractNumId w:val="13"/>
  </w:num>
  <w:num w:numId="25" w16cid:durableId="590821938">
    <w:abstractNumId w:val="15"/>
  </w:num>
  <w:num w:numId="26" w16cid:durableId="1029140563">
    <w:abstractNumId w:val="20"/>
  </w:num>
  <w:num w:numId="27" w16cid:durableId="1997024738">
    <w:abstractNumId w:val="29"/>
  </w:num>
  <w:num w:numId="28" w16cid:durableId="1688630191">
    <w:abstractNumId w:val="27"/>
  </w:num>
  <w:num w:numId="29" w16cid:durableId="1680043955">
    <w:abstractNumId w:val="1"/>
  </w:num>
  <w:num w:numId="30" w16cid:durableId="1893419077">
    <w:abstractNumId w:val="7"/>
  </w:num>
  <w:num w:numId="31" w16cid:durableId="1322854247">
    <w:abstractNumId w:val="9"/>
  </w:num>
  <w:num w:numId="32" w16cid:durableId="1652565865">
    <w:abstractNumId w:val="0"/>
  </w:num>
  <w:num w:numId="33" w16cid:durableId="703335473">
    <w:abstractNumId w:val="10"/>
  </w:num>
  <w:num w:numId="34" w16cid:durableId="174279945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813301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641971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618257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66346189">
    <w:abstractNumId w:val="24"/>
  </w:num>
  <w:num w:numId="39" w16cid:durableId="1017196588">
    <w:abstractNumId w:val="1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TrueTypeFonts/>
  <w:saveSubsetFont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4E7"/>
    <w:rsid w:val="00001C82"/>
    <w:rsid w:val="0000241A"/>
    <w:rsid w:val="0000568C"/>
    <w:rsid w:val="000108BB"/>
    <w:rsid w:val="000206B4"/>
    <w:rsid w:val="000344D7"/>
    <w:rsid w:val="00034B4A"/>
    <w:rsid w:val="00034CC2"/>
    <w:rsid w:val="0004257E"/>
    <w:rsid w:val="000531BB"/>
    <w:rsid w:val="000730E0"/>
    <w:rsid w:val="00073996"/>
    <w:rsid w:val="000A3E87"/>
    <w:rsid w:val="000B6E9A"/>
    <w:rsid w:val="000E4323"/>
    <w:rsid w:val="000E7012"/>
    <w:rsid w:val="000F052A"/>
    <w:rsid w:val="000F3A45"/>
    <w:rsid w:val="00101F0C"/>
    <w:rsid w:val="00105D53"/>
    <w:rsid w:val="00106297"/>
    <w:rsid w:val="00114160"/>
    <w:rsid w:val="00124047"/>
    <w:rsid w:val="00133155"/>
    <w:rsid w:val="00150BB3"/>
    <w:rsid w:val="00151BFC"/>
    <w:rsid w:val="00156745"/>
    <w:rsid w:val="00161997"/>
    <w:rsid w:val="00175812"/>
    <w:rsid w:val="00197256"/>
    <w:rsid w:val="001A7C6C"/>
    <w:rsid w:val="001B181D"/>
    <w:rsid w:val="001B2F84"/>
    <w:rsid w:val="00202D4E"/>
    <w:rsid w:val="0021464C"/>
    <w:rsid w:val="00223545"/>
    <w:rsid w:val="00230A7E"/>
    <w:rsid w:val="002604BE"/>
    <w:rsid w:val="00267104"/>
    <w:rsid w:val="00276A71"/>
    <w:rsid w:val="00281514"/>
    <w:rsid w:val="00281D65"/>
    <w:rsid w:val="00283523"/>
    <w:rsid w:val="002A12AA"/>
    <w:rsid w:val="002B529B"/>
    <w:rsid w:val="002D3CCE"/>
    <w:rsid w:val="002D64D4"/>
    <w:rsid w:val="002F28EF"/>
    <w:rsid w:val="002F2FD1"/>
    <w:rsid w:val="0030374A"/>
    <w:rsid w:val="003062B6"/>
    <w:rsid w:val="00325666"/>
    <w:rsid w:val="0034745D"/>
    <w:rsid w:val="0037321B"/>
    <w:rsid w:val="003759D6"/>
    <w:rsid w:val="00386FDA"/>
    <w:rsid w:val="003910DE"/>
    <w:rsid w:val="00396CC0"/>
    <w:rsid w:val="003A66F7"/>
    <w:rsid w:val="003A6C0E"/>
    <w:rsid w:val="003C15D1"/>
    <w:rsid w:val="003C7704"/>
    <w:rsid w:val="003D2B53"/>
    <w:rsid w:val="003F5780"/>
    <w:rsid w:val="003F5906"/>
    <w:rsid w:val="00400C0B"/>
    <w:rsid w:val="00407705"/>
    <w:rsid w:val="00413F39"/>
    <w:rsid w:val="00433AEA"/>
    <w:rsid w:val="00445553"/>
    <w:rsid w:val="00445BDF"/>
    <w:rsid w:val="004514F6"/>
    <w:rsid w:val="00454100"/>
    <w:rsid w:val="00470723"/>
    <w:rsid w:val="0047366C"/>
    <w:rsid w:val="00490235"/>
    <w:rsid w:val="00491345"/>
    <w:rsid w:val="004D1E3B"/>
    <w:rsid w:val="004D6204"/>
    <w:rsid w:val="004F68AD"/>
    <w:rsid w:val="00512C55"/>
    <w:rsid w:val="00512F03"/>
    <w:rsid w:val="00527E36"/>
    <w:rsid w:val="00531D66"/>
    <w:rsid w:val="00544867"/>
    <w:rsid w:val="00550049"/>
    <w:rsid w:val="00550BEC"/>
    <w:rsid w:val="00560922"/>
    <w:rsid w:val="00565E72"/>
    <w:rsid w:val="00572058"/>
    <w:rsid w:val="005737BE"/>
    <w:rsid w:val="0057721E"/>
    <w:rsid w:val="00577569"/>
    <w:rsid w:val="005B00B4"/>
    <w:rsid w:val="005B2462"/>
    <w:rsid w:val="005B5362"/>
    <w:rsid w:val="005E3F03"/>
    <w:rsid w:val="005F2ECD"/>
    <w:rsid w:val="005F6CBF"/>
    <w:rsid w:val="0060768C"/>
    <w:rsid w:val="00614C20"/>
    <w:rsid w:val="00623E4E"/>
    <w:rsid w:val="0062547C"/>
    <w:rsid w:val="00630730"/>
    <w:rsid w:val="00635421"/>
    <w:rsid w:val="00636C87"/>
    <w:rsid w:val="00653255"/>
    <w:rsid w:val="006602F7"/>
    <w:rsid w:val="00664AA4"/>
    <w:rsid w:val="00666E4F"/>
    <w:rsid w:val="006941E9"/>
    <w:rsid w:val="006A27BB"/>
    <w:rsid w:val="006A3E22"/>
    <w:rsid w:val="006C374C"/>
    <w:rsid w:val="006E16A8"/>
    <w:rsid w:val="006E1B28"/>
    <w:rsid w:val="006F0941"/>
    <w:rsid w:val="0073292D"/>
    <w:rsid w:val="0073622E"/>
    <w:rsid w:val="007429D3"/>
    <w:rsid w:val="00771627"/>
    <w:rsid w:val="00775051"/>
    <w:rsid w:val="007842B5"/>
    <w:rsid w:val="00791C63"/>
    <w:rsid w:val="007A7020"/>
    <w:rsid w:val="007A7FF8"/>
    <w:rsid w:val="007B0F50"/>
    <w:rsid w:val="007C12C0"/>
    <w:rsid w:val="007C21E6"/>
    <w:rsid w:val="007C31B0"/>
    <w:rsid w:val="007C3A6B"/>
    <w:rsid w:val="007C7306"/>
    <w:rsid w:val="007F1C83"/>
    <w:rsid w:val="00802740"/>
    <w:rsid w:val="00811AC4"/>
    <w:rsid w:val="008271B6"/>
    <w:rsid w:val="00834FE6"/>
    <w:rsid w:val="00845B11"/>
    <w:rsid w:val="00852CBE"/>
    <w:rsid w:val="0085657C"/>
    <w:rsid w:val="0085766A"/>
    <w:rsid w:val="008C3D3A"/>
    <w:rsid w:val="008D5A98"/>
    <w:rsid w:val="008F1298"/>
    <w:rsid w:val="00910C2B"/>
    <w:rsid w:val="009272EB"/>
    <w:rsid w:val="00930BA7"/>
    <w:rsid w:val="00931CEB"/>
    <w:rsid w:val="00932166"/>
    <w:rsid w:val="00950FD9"/>
    <w:rsid w:val="009578D8"/>
    <w:rsid w:val="00960656"/>
    <w:rsid w:val="009724A6"/>
    <w:rsid w:val="00972CDF"/>
    <w:rsid w:val="009754E3"/>
    <w:rsid w:val="00981363"/>
    <w:rsid w:val="00984293"/>
    <w:rsid w:val="009A6E15"/>
    <w:rsid w:val="009E2805"/>
    <w:rsid w:val="009F74F4"/>
    <w:rsid w:val="00A0566C"/>
    <w:rsid w:val="00A05B68"/>
    <w:rsid w:val="00A14BA1"/>
    <w:rsid w:val="00A16EED"/>
    <w:rsid w:val="00A223BF"/>
    <w:rsid w:val="00A30AE8"/>
    <w:rsid w:val="00A42628"/>
    <w:rsid w:val="00A54923"/>
    <w:rsid w:val="00A54BBC"/>
    <w:rsid w:val="00A606A9"/>
    <w:rsid w:val="00A623B5"/>
    <w:rsid w:val="00A6360D"/>
    <w:rsid w:val="00A7027A"/>
    <w:rsid w:val="00A80473"/>
    <w:rsid w:val="00A822AD"/>
    <w:rsid w:val="00A8396E"/>
    <w:rsid w:val="00A84681"/>
    <w:rsid w:val="00A851E3"/>
    <w:rsid w:val="00A91A35"/>
    <w:rsid w:val="00A962A3"/>
    <w:rsid w:val="00AA137A"/>
    <w:rsid w:val="00AA1D51"/>
    <w:rsid w:val="00AB73E7"/>
    <w:rsid w:val="00AD2939"/>
    <w:rsid w:val="00AD6147"/>
    <w:rsid w:val="00AE66B0"/>
    <w:rsid w:val="00AF06F2"/>
    <w:rsid w:val="00AF44E7"/>
    <w:rsid w:val="00B07895"/>
    <w:rsid w:val="00B27A55"/>
    <w:rsid w:val="00B40F68"/>
    <w:rsid w:val="00B42502"/>
    <w:rsid w:val="00B44666"/>
    <w:rsid w:val="00B46C1F"/>
    <w:rsid w:val="00B52E29"/>
    <w:rsid w:val="00B778D0"/>
    <w:rsid w:val="00B77D26"/>
    <w:rsid w:val="00B87B0D"/>
    <w:rsid w:val="00B92918"/>
    <w:rsid w:val="00B930B5"/>
    <w:rsid w:val="00BA4FCE"/>
    <w:rsid w:val="00BB3B1F"/>
    <w:rsid w:val="00BC3C33"/>
    <w:rsid w:val="00BD2F41"/>
    <w:rsid w:val="00BD380A"/>
    <w:rsid w:val="00BE7170"/>
    <w:rsid w:val="00BF1DB9"/>
    <w:rsid w:val="00BF2F25"/>
    <w:rsid w:val="00C015D4"/>
    <w:rsid w:val="00C02B4C"/>
    <w:rsid w:val="00C12C63"/>
    <w:rsid w:val="00C54006"/>
    <w:rsid w:val="00C62952"/>
    <w:rsid w:val="00C81392"/>
    <w:rsid w:val="00C913BD"/>
    <w:rsid w:val="00C915D9"/>
    <w:rsid w:val="00C923B9"/>
    <w:rsid w:val="00CA2334"/>
    <w:rsid w:val="00CA3EC4"/>
    <w:rsid w:val="00CA515B"/>
    <w:rsid w:val="00CB2A17"/>
    <w:rsid w:val="00CB4293"/>
    <w:rsid w:val="00CC14E8"/>
    <w:rsid w:val="00CC54AA"/>
    <w:rsid w:val="00CD1477"/>
    <w:rsid w:val="00CD68B0"/>
    <w:rsid w:val="00CE0188"/>
    <w:rsid w:val="00CF17D8"/>
    <w:rsid w:val="00CF4E88"/>
    <w:rsid w:val="00D13DB8"/>
    <w:rsid w:val="00D224E1"/>
    <w:rsid w:val="00D30B64"/>
    <w:rsid w:val="00D34245"/>
    <w:rsid w:val="00D439D0"/>
    <w:rsid w:val="00D51036"/>
    <w:rsid w:val="00D54EF1"/>
    <w:rsid w:val="00D57AAF"/>
    <w:rsid w:val="00D85166"/>
    <w:rsid w:val="00D9738B"/>
    <w:rsid w:val="00DD0410"/>
    <w:rsid w:val="00DD70BD"/>
    <w:rsid w:val="00DF036E"/>
    <w:rsid w:val="00DF64E8"/>
    <w:rsid w:val="00E0048E"/>
    <w:rsid w:val="00E05445"/>
    <w:rsid w:val="00E2478E"/>
    <w:rsid w:val="00E408AE"/>
    <w:rsid w:val="00E6294B"/>
    <w:rsid w:val="00E660D7"/>
    <w:rsid w:val="00EA130F"/>
    <w:rsid w:val="00EA474D"/>
    <w:rsid w:val="00EA5F56"/>
    <w:rsid w:val="00EB4E30"/>
    <w:rsid w:val="00EC5E9C"/>
    <w:rsid w:val="00ED06D1"/>
    <w:rsid w:val="00F0332A"/>
    <w:rsid w:val="00F17D5F"/>
    <w:rsid w:val="00F266B5"/>
    <w:rsid w:val="00F3662A"/>
    <w:rsid w:val="00F37EE1"/>
    <w:rsid w:val="00F47DF8"/>
    <w:rsid w:val="00F51D0F"/>
    <w:rsid w:val="00F645AA"/>
    <w:rsid w:val="00F66006"/>
    <w:rsid w:val="00F77736"/>
    <w:rsid w:val="00F77A83"/>
    <w:rsid w:val="00FB3E71"/>
    <w:rsid w:val="00FB68F9"/>
    <w:rsid w:val="00FD01B6"/>
    <w:rsid w:val="00FD4B64"/>
    <w:rsid w:val="00FE0D4A"/>
    <w:rsid w:val="00FF4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ED4D67"/>
  <w15:chartTrackingRefBased/>
  <w15:docId w15:val="{4BC8E9F4-8A43-48F8-AC09-84363B618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iPriority="3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4E7"/>
    <w:pPr>
      <w:spacing w:line="312" w:lineRule="auto"/>
      <w:jc w:val="both"/>
    </w:pPr>
    <w:rPr>
      <w:rFonts w:eastAsia="Times New Roman"/>
      <w:sz w:val="24"/>
      <w:szCs w:val="24"/>
    </w:rPr>
  </w:style>
  <w:style w:type="paragraph" w:styleId="Heading1">
    <w:name w:val="heading 1"/>
    <w:aliases w:val="Chapter"/>
    <w:basedOn w:val="Normal"/>
    <w:next w:val="Normal"/>
    <w:link w:val="Heading1Char"/>
    <w:uiPriority w:val="9"/>
    <w:qFormat/>
    <w:rsid w:val="00106297"/>
    <w:pPr>
      <w:numPr>
        <w:numId w:val="10"/>
      </w:numPr>
      <w:tabs>
        <w:tab w:val="clear" w:pos="360"/>
      </w:tabs>
      <w:spacing w:after="240" w:line="240" w:lineRule="auto"/>
      <w:ind w:left="720" w:hanging="720"/>
      <w:contextualSpacing/>
      <w:jc w:val="left"/>
      <w:outlineLvl w:val="0"/>
    </w:pPr>
    <w:rPr>
      <w:rFonts w:eastAsia="Calibri" w:cs="Calibri"/>
      <w:b/>
      <w:iCs/>
      <w:caps/>
      <w:sz w:val="28"/>
      <w:szCs w:val="28"/>
    </w:rPr>
  </w:style>
  <w:style w:type="paragraph" w:styleId="Heading2">
    <w:name w:val="heading 2"/>
    <w:basedOn w:val="ListParagraph"/>
    <w:next w:val="Normal"/>
    <w:link w:val="Heading2Char"/>
    <w:uiPriority w:val="9"/>
    <w:qFormat/>
    <w:rsid w:val="00106297"/>
    <w:pPr>
      <w:numPr>
        <w:ilvl w:val="1"/>
        <w:numId w:val="10"/>
      </w:numPr>
      <w:tabs>
        <w:tab w:val="clear" w:pos="1080"/>
      </w:tabs>
      <w:spacing w:after="160" w:line="264" w:lineRule="auto"/>
      <w:ind w:left="1440"/>
      <w:outlineLvl w:val="1"/>
    </w:pPr>
    <w:rPr>
      <w:rFonts w:cs="Calibri"/>
      <w:b/>
      <w:caps/>
    </w:rPr>
  </w:style>
  <w:style w:type="paragraph" w:styleId="Heading3">
    <w:name w:val="heading 3"/>
    <w:basedOn w:val="ListParagraph"/>
    <w:next w:val="Normal"/>
    <w:link w:val="Heading3Char"/>
    <w:uiPriority w:val="9"/>
    <w:qFormat/>
    <w:rsid w:val="00EA474D"/>
    <w:pPr>
      <w:numPr>
        <w:ilvl w:val="2"/>
        <w:numId w:val="10"/>
      </w:numPr>
      <w:spacing w:after="240"/>
      <w:outlineLvl w:val="2"/>
    </w:pPr>
    <w:rPr>
      <w:rFonts w:cs="Calibri"/>
      <w:b/>
    </w:rPr>
  </w:style>
  <w:style w:type="paragraph" w:styleId="Heading4">
    <w:name w:val="heading 4"/>
    <w:basedOn w:val="ListParagraph"/>
    <w:next w:val="Normal"/>
    <w:link w:val="Heading4Char"/>
    <w:uiPriority w:val="9"/>
    <w:qFormat/>
    <w:rsid w:val="00EA474D"/>
    <w:pPr>
      <w:numPr>
        <w:ilvl w:val="3"/>
        <w:numId w:val="10"/>
      </w:numPr>
      <w:spacing w:after="240"/>
      <w:outlineLvl w:val="3"/>
    </w:pPr>
    <w:rPr>
      <w:rFonts w:cs="Calibri"/>
      <w:i/>
      <w:u w:val="single"/>
    </w:rPr>
  </w:style>
  <w:style w:type="paragraph" w:styleId="Heading5">
    <w:name w:val="heading 5"/>
    <w:basedOn w:val="Heading4"/>
    <w:next w:val="Normal"/>
    <w:link w:val="Heading5Char"/>
    <w:qFormat/>
    <w:rsid w:val="00EA474D"/>
    <w:pPr>
      <w:numPr>
        <w:ilvl w:val="4"/>
      </w:numPr>
      <w:outlineLvl w:val="4"/>
    </w:pPr>
    <w:rPr>
      <w:i w:val="0"/>
    </w:rPr>
  </w:style>
  <w:style w:type="paragraph" w:styleId="Heading6">
    <w:name w:val="heading 6"/>
    <w:aliases w:val="Partial Page Table"/>
    <w:basedOn w:val="Heading5"/>
    <w:next w:val="Normal"/>
    <w:link w:val="Heading6Char"/>
    <w:semiHidden/>
    <w:qFormat/>
    <w:rsid w:val="00BF2F25"/>
    <w:pPr>
      <w:numPr>
        <w:ilvl w:val="5"/>
        <w:numId w:val="5"/>
      </w:numPr>
      <w:spacing w:before="720"/>
      <w:outlineLvl w:val="5"/>
    </w:pPr>
    <w:rPr>
      <w:b/>
    </w:rPr>
  </w:style>
  <w:style w:type="paragraph" w:styleId="Heading7">
    <w:name w:val="heading 7"/>
    <w:aliases w:val="Full Page Table"/>
    <w:basedOn w:val="Heading6"/>
    <w:next w:val="Normal"/>
    <w:link w:val="Heading7Char"/>
    <w:semiHidden/>
    <w:rsid w:val="00BF2F25"/>
    <w:pPr>
      <w:pageBreakBefore/>
      <w:spacing w:before="0"/>
      <w:outlineLvl w:val="6"/>
    </w:pPr>
  </w:style>
  <w:style w:type="paragraph" w:styleId="Heading8">
    <w:name w:val="heading 8"/>
    <w:aliases w:val="Partial Page Figure"/>
    <w:basedOn w:val="Normal"/>
    <w:next w:val="Normal"/>
    <w:link w:val="Heading8Char"/>
    <w:semiHidden/>
    <w:qFormat/>
    <w:rsid w:val="00BF2F25"/>
    <w:pPr>
      <w:keepLines/>
      <w:numPr>
        <w:ilvl w:val="7"/>
        <w:numId w:val="5"/>
      </w:numPr>
      <w:spacing w:before="240" w:after="480"/>
      <w:outlineLvl w:val="7"/>
    </w:pPr>
  </w:style>
  <w:style w:type="paragraph" w:styleId="Heading9">
    <w:name w:val="heading 9"/>
    <w:aliases w:val="Full Page Figure"/>
    <w:basedOn w:val="Heading8"/>
    <w:next w:val="Normal"/>
    <w:link w:val="Heading9Char"/>
    <w:semiHidden/>
    <w:qFormat/>
    <w:rsid w:val="00BF2F25"/>
    <w:pPr>
      <w:spacing w:before="0" w:after="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F2F25"/>
    <w:rPr>
      <w:rFonts w:ascii="Lucida Grande" w:hAnsi="Lucida Grande" w:cs="Lucida Grande"/>
      <w:sz w:val="18"/>
      <w:szCs w:val="18"/>
    </w:rPr>
  </w:style>
  <w:style w:type="character" w:customStyle="1" w:styleId="BalloonTextChar">
    <w:name w:val="Balloon Text Char"/>
    <w:link w:val="BalloonText"/>
    <w:uiPriority w:val="99"/>
    <w:semiHidden/>
    <w:rsid w:val="00BF2F25"/>
    <w:rPr>
      <w:rFonts w:ascii="Lucida Grande" w:eastAsia="Times New Roman" w:hAnsi="Lucida Grande" w:cs="Lucida Grande"/>
      <w:sz w:val="18"/>
      <w:szCs w:val="18"/>
    </w:rPr>
  </w:style>
  <w:style w:type="paragraph" w:styleId="Caption">
    <w:name w:val="caption"/>
    <w:basedOn w:val="Normal"/>
    <w:next w:val="Normal"/>
    <w:uiPriority w:val="39"/>
    <w:semiHidden/>
    <w:rsid w:val="00BF2F25"/>
    <w:rPr>
      <w:bCs/>
      <w:szCs w:val="18"/>
    </w:rPr>
  </w:style>
  <w:style w:type="character" w:styleId="CommentReference">
    <w:name w:val="annotation reference"/>
    <w:uiPriority w:val="99"/>
    <w:semiHidden/>
    <w:unhideWhenUsed/>
    <w:rsid w:val="00BF2F25"/>
    <w:rPr>
      <w:sz w:val="16"/>
      <w:szCs w:val="16"/>
    </w:rPr>
  </w:style>
  <w:style w:type="paragraph" w:styleId="CommentText">
    <w:name w:val="annotation text"/>
    <w:basedOn w:val="Normal"/>
    <w:link w:val="CommentTextChar"/>
    <w:uiPriority w:val="99"/>
    <w:unhideWhenUsed/>
    <w:rsid w:val="00BF2F25"/>
    <w:rPr>
      <w:sz w:val="20"/>
      <w:szCs w:val="20"/>
    </w:rPr>
  </w:style>
  <w:style w:type="character" w:customStyle="1" w:styleId="CommentTextChar">
    <w:name w:val="Comment Text Char"/>
    <w:link w:val="CommentText"/>
    <w:uiPriority w:val="99"/>
    <w:rsid w:val="00BF2F2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F2F25"/>
    <w:rPr>
      <w:b/>
      <w:bCs/>
    </w:rPr>
  </w:style>
  <w:style w:type="character" w:customStyle="1" w:styleId="CommentSubjectChar">
    <w:name w:val="Comment Subject Char"/>
    <w:link w:val="CommentSubject"/>
    <w:uiPriority w:val="99"/>
    <w:semiHidden/>
    <w:rsid w:val="00BF2F25"/>
    <w:rPr>
      <w:rFonts w:ascii="Times New Roman" w:eastAsia="Times New Roman" w:hAnsi="Times New Roman" w:cs="Times New Roman"/>
      <w:b/>
      <w:bCs/>
      <w:sz w:val="20"/>
      <w:szCs w:val="20"/>
    </w:rPr>
  </w:style>
  <w:style w:type="character" w:styleId="FootnoteReference">
    <w:name w:val="footnote reference"/>
    <w:uiPriority w:val="99"/>
    <w:semiHidden/>
    <w:rsid w:val="00BF2F25"/>
    <w:rPr>
      <w:position w:val="6"/>
      <w:sz w:val="18"/>
    </w:rPr>
  </w:style>
  <w:style w:type="character" w:styleId="EndnoteReference">
    <w:name w:val="endnote reference"/>
    <w:semiHidden/>
    <w:rsid w:val="00BF2F25"/>
    <w:rPr>
      <w:position w:val="6"/>
      <w:sz w:val="18"/>
      <w:vertAlign w:val="baseline"/>
    </w:rPr>
  </w:style>
  <w:style w:type="paragraph" w:styleId="EndnoteText">
    <w:name w:val="endnote text"/>
    <w:basedOn w:val="Normal"/>
    <w:link w:val="EndnoteTextChar"/>
    <w:semiHidden/>
    <w:rsid w:val="00BF2F25"/>
    <w:pPr>
      <w:spacing w:after="240"/>
    </w:pPr>
  </w:style>
  <w:style w:type="character" w:customStyle="1" w:styleId="EndnoteTextChar">
    <w:name w:val="Endnote Text Char"/>
    <w:link w:val="EndnoteText"/>
    <w:semiHidden/>
    <w:rsid w:val="00BF2F25"/>
    <w:rPr>
      <w:rFonts w:ascii="Times New Roman" w:eastAsia="Times New Roman" w:hAnsi="Times New Roman" w:cs="Times New Roman"/>
      <w:sz w:val="24"/>
      <w:szCs w:val="24"/>
    </w:rPr>
  </w:style>
  <w:style w:type="character" w:customStyle="1" w:styleId="Heading8Char">
    <w:name w:val="Heading 8 Char"/>
    <w:aliases w:val="Partial Page Figure Char"/>
    <w:link w:val="Heading8"/>
    <w:semiHidden/>
    <w:rsid w:val="00BF2F25"/>
    <w:rPr>
      <w:rFonts w:eastAsia="Times New Roman" w:cs="Times New Roman"/>
      <w:sz w:val="24"/>
      <w:szCs w:val="24"/>
    </w:rPr>
  </w:style>
  <w:style w:type="paragraph" w:styleId="Footer">
    <w:name w:val="footer"/>
    <w:basedOn w:val="Normal"/>
    <w:link w:val="FooterChar"/>
    <w:uiPriority w:val="99"/>
    <w:rsid w:val="00BF2F25"/>
    <w:pPr>
      <w:jc w:val="center"/>
    </w:pPr>
  </w:style>
  <w:style w:type="character" w:customStyle="1" w:styleId="FooterChar">
    <w:name w:val="Footer Char"/>
    <w:link w:val="Footer"/>
    <w:uiPriority w:val="99"/>
    <w:rsid w:val="00BF2F25"/>
    <w:rPr>
      <w:rFonts w:ascii="Times New Roman" w:eastAsia="Times New Roman" w:hAnsi="Times New Roman" w:cs="Times New Roman"/>
      <w:sz w:val="24"/>
      <w:szCs w:val="24"/>
    </w:rPr>
  </w:style>
  <w:style w:type="paragraph" w:styleId="FootnoteText">
    <w:name w:val="footnote text"/>
    <w:basedOn w:val="Normal"/>
    <w:link w:val="FootnoteTextChar"/>
    <w:uiPriority w:val="99"/>
    <w:qFormat/>
    <w:rsid w:val="00EA474D"/>
    <w:pPr>
      <w:spacing w:after="120"/>
      <w:ind w:left="274" w:hanging="274"/>
    </w:pPr>
    <w:rPr>
      <w:sz w:val="20"/>
    </w:rPr>
  </w:style>
  <w:style w:type="character" w:customStyle="1" w:styleId="FootnoteTextChar">
    <w:name w:val="Footnote Text Char"/>
    <w:link w:val="FootnoteText"/>
    <w:uiPriority w:val="99"/>
    <w:rsid w:val="00EA474D"/>
    <w:rPr>
      <w:rFonts w:eastAsia="Times New Roman" w:cs="Times New Roman"/>
      <w:sz w:val="20"/>
      <w:szCs w:val="24"/>
    </w:rPr>
  </w:style>
  <w:style w:type="paragraph" w:styleId="Header">
    <w:name w:val="header"/>
    <w:basedOn w:val="Footer"/>
    <w:link w:val="HeaderChar"/>
    <w:uiPriority w:val="99"/>
    <w:rsid w:val="00BF2F25"/>
  </w:style>
  <w:style w:type="character" w:customStyle="1" w:styleId="HeaderChar">
    <w:name w:val="Header Char"/>
    <w:link w:val="Header"/>
    <w:uiPriority w:val="99"/>
    <w:rsid w:val="00BF2F25"/>
    <w:rPr>
      <w:rFonts w:ascii="Times New Roman" w:eastAsia="Times New Roman" w:hAnsi="Times New Roman" w:cs="Times New Roman"/>
      <w:sz w:val="24"/>
      <w:szCs w:val="24"/>
    </w:rPr>
  </w:style>
  <w:style w:type="character" w:customStyle="1" w:styleId="Heading1Char">
    <w:name w:val="Heading 1 Char"/>
    <w:aliases w:val="Chapter Char"/>
    <w:link w:val="Heading1"/>
    <w:uiPriority w:val="9"/>
    <w:rsid w:val="00106297"/>
    <w:rPr>
      <w:rFonts w:cs="Calibri"/>
      <w:b/>
      <w:iCs/>
      <w:caps/>
      <w:sz w:val="28"/>
      <w:szCs w:val="28"/>
    </w:rPr>
  </w:style>
  <w:style w:type="character" w:customStyle="1" w:styleId="Heading2Char">
    <w:name w:val="Heading 2 Char"/>
    <w:link w:val="Heading2"/>
    <w:uiPriority w:val="9"/>
    <w:rsid w:val="00106297"/>
    <w:rPr>
      <w:rFonts w:eastAsia="Times New Roman" w:cs="Calibri"/>
      <w:b/>
      <w:caps/>
      <w:sz w:val="24"/>
      <w:szCs w:val="24"/>
    </w:rPr>
  </w:style>
  <w:style w:type="character" w:customStyle="1" w:styleId="Heading3Char">
    <w:name w:val="Heading 3 Char"/>
    <w:link w:val="Heading3"/>
    <w:uiPriority w:val="9"/>
    <w:rsid w:val="00EA474D"/>
    <w:rPr>
      <w:rFonts w:eastAsia="Times New Roman" w:cs="Calibri"/>
      <w:b/>
      <w:caps w:val="0"/>
      <w:sz w:val="24"/>
      <w:szCs w:val="24"/>
    </w:rPr>
  </w:style>
  <w:style w:type="character" w:customStyle="1" w:styleId="Heading4Char">
    <w:name w:val="Heading 4 Char"/>
    <w:link w:val="Heading4"/>
    <w:uiPriority w:val="9"/>
    <w:rsid w:val="00EA474D"/>
    <w:rPr>
      <w:rFonts w:eastAsia="Times New Roman" w:cs="Calibri"/>
      <w:b w:val="0"/>
      <w:i/>
      <w:caps w:val="0"/>
      <w:sz w:val="24"/>
      <w:szCs w:val="24"/>
      <w:u w:val="single"/>
    </w:rPr>
  </w:style>
  <w:style w:type="character" w:customStyle="1" w:styleId="Heading5Char">
    <w:name w:val="Heading 5 Char"/>
    <w:link w:val="Heading5"/>
    <w:rsid w:val="00EA474D"/>
    <w:rPr>
      <w:rFonts w:eastAsia="Times New Roman" w:cs="Calibri"/>
      <w:b w:val="0"/>
      <w:i w:val="0"/>
      <w:caps w:val="0"/>
      <w:sz w:val="24"/>
      <w:szCs w:val="24"/>
      <w:u w:val="single"/>
    </w:rPr>
  </w:style>
  <w:style w:type="character" w:customStyle="1" w:styleId="Heading6Char">
    <w:name w:val="Heading 6 Char"/>
    <w:aliases w:val="Partial Page Table Char"/>
    <w:link w:val="Heading6"/>
    <w:semiHidden/>
    <w:rsid w:val="00BF2F25"/>
    <w:rPr>
      <w:rFonts w:eastAsia="Times New Roman" w:cs="Calibri"/>
      <w:b/>
      <w:i w:val="0"/>
      <w:caps w:val="0"/>
      <w:sz w:val="24"/>
      <w:szCs w:val="24"/>
      <w:u w:val="single"/>
    </w:rPr>
  </w:style>
  <w:style w:type="character" w:customStyle="1" w:styleId="Heading7Char">
    <w:name w:val="Heading 7 Char"/>
    <w:aliases w:val="Full Page Table Char"/>
    <w:link w:val="Heading7"/>
    <w:semiHidden/>
    <w:rsid w:val="00BF2F25"/>
    <w:rPr>
      <w:rFonts w:eastAsia="Times New Roman" w:cs="Calibri"/>
      <w:b/>
      <w:sz w:val="24"/>
      <w:szCs w:val="24"/>
      <w:u w:val="single"/>
    </w:rPr>
  </w:style>
  <w:style w:type="character" w:customStyle="1" w:styleId="Heading9Char">
    <w:name w:val="Heading 9 Char"/>
    <w:aliases w:val="Full Page Figure Char"/>
    <w:link w:val="Heading9"/>
    <w:semiHidden/>
    <w:rsid w:val="00BF2F25"/>
    <w:rPr>
      <w:rFonts w:eastAsia="Times New Roman" w:cs="Times New Roman"/>
      <w:sz w:val="24"/>
      <w:szCs w:val="24"/>
    </w:rPr>
  </w:style>
  <w:style w:type="character" w:styleId="Hyperlink">
    <w:name w:val="Hyperlink"/>
    <w:uiPriority w:val="99"/>
    <w:unhideWhenUsed/>
    <w:rsid w:val="00BF2F25"/>
    <w:rPr>
      <w:color w:val="0563C1"/>
      <w:u w:val="single"/>
    </w:rPr>
  </w:style>
  <w:style w:type="paragraph" w:customStyle="1" w:styleId="RIACParagraph">
    <w:name w:val="RIAC Paragraph"/>
    <w:basedOn w:val="Normal"/>
    <w:link w:val="RIACParagraphChar"/>
    <w:qFormat/>
    <w:rsid w:val="00C54006"/>
    <w:pPr>
      <w:spacing w:line="240" w:lineRule="auto"/>
      <w:ind w:firstLine="720"/>
    </w:pPr>
  </w:style>
  <w:style w:type="character" w:customStyle="1" w:styleId="RIACParagraphChar">
    <w:name w:val="RIAC Paragraph Char"/>
    <w:link w:val="RIACParagraph"/>
    <w:rsid w:val="00C54006"/>
    <w:rPr>
      <w:rFonts w:eastAsia="Times New Roman"/>
      <w:sz w:val="24"/>
      <w:szCs w:val="24"/>
    </w:rPr>
  </w:style>
  <w:style w:type="paragraph" w:styleId="PlainText">
    <w:name w:val="Plain Text"/>
    <w:basedOn w:val="Normal"/>
    <w:link w:val="PlainTextChar"/>
    <w:uiPriority w:val="99"/>
    <w:semiHidden/>
    <w:unhideWhenUsed/>
    <w:rsid w:val="00BF2F25"/>
    <w:rPr>
      <w:rFonts w:eastAsia="Calibri" w:cs="Calibri"/>
      <w:szCs w:val="21"/>
    </w:rPr>
  </w:style>
  <w:style w:type="character" w:customStyle="1" w:styleId="PlainTextChar">
    <w:name w:val="Plain Text Char"/>
    <w:link w:val="PlainText"/>
    <w:uiPriority w:val="99"/>
    <w:semiHidden/>
    <w:rsid w:val="00BF2F25"/>
    <w:rPr>
      <w:rFonts w:cs="Calibri"/>
      <w:sz w:val="24"/>
      <w:szCs w:val="21"/>
    </w:rPr>
  </w:style>
  <w:style w:type="table" w:styleId="TableGrid">
    <w:name w:val="Table Grid"/>
    <w:basedOn w:val="TableNormal"/>
    <w:rsid w:val="00BF2F25"/>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uiPriority w:val="39"/>
    <w:semiHidden/>
    <w:rsid w:val="00BF2F25"/>
    <w:pPr>
      <w:spacing w:after="240"/>
      <w:ind w:left="1260" w:hanging="1260"/>
    </w:pPr>
  </w:style>
  <w:style w:type="paragraph" w:styleId="TOC1">
    <w:name w:val="toc 1"/>
    <w:basedOn w:val="Normal"/>
    <w:uiPriority w:val="39"/>
    <w:rsid w:val="007F1C83"/>
    <w:pPr>
      <w:keepLines/>
      <w:tabs>
        <w:tab w:val="right" w:leader="dot" w:pos="9072"/>
      </w:tabs>
      <w:spacing w:before="240" w:after="100"/>
      <w:ind w:left="446" w:right="288" w:hanging="446"/>
    </w:pPr>
    <w:rPr>
      <w:b/>
      <w:noProof/>
    </w:rPr>
  </w:style>
  <w:style w:type="paragraph" w:styleId="TOC2">
    <w:name w:val="toc 2"/>
    <w:basedOn w:val="TOC1"/>
    <w:uiPriority w:val="39"/>
    <w:rsid w:val="007F1C83"/>
    <w:pPr>
      <w:tabs>
        <w:tab w:val="left" w:pos="1170"/>
      </w:tabs>
      <w:spacing w:before="0" w:line="360" w:lineRule="auto"/>
      <w:ind w:left="806" w:hanging="360"/>
      <w:contextualSpacing/>
    </w:pPr>
    <w:rPr>
      <w:b w:val="0"/>
    </w:rPr>
  </w:style>
  <w:style w:type="paragraph" w:styleId="TOC3">
    <w:name w:val="toc 3"/>
    <w:basedOn w:val="TOC2"/>
    <w:uiPriority w:val="39"/>
    <w:rsid w:val="00D34245"/>
    <w:pPr>
      <w:ind w:left="1170"/>
    </w:pPr>
    <w:rPr>
      <w:i/>
    </w:rPr>
  </w:style>
  <w:style w:type="paragraph" w:styleId="TOC4">
    <w:name w:val="toc 4"/>
    <w:basedOn w:val="TOC3"/>
    <w:uiPriority w:val="39"/>
    <w:rsid w:val="00F47DF8"/>
    <w:pPr>
      <w:ind w:left="1620" w:hanging="450"/>
    </w:pPr>
    <w:rPr>
      <w:b/>
      <w:i w:val="0"/>
    </w:rPr>
  </w:style>
  <w:style w:type="paragraph" w:styleId="TOC5">
    <w:name w:val="toc 5"/>
    <w:basedOn w:val="TOC4"/>
    <w:uiPriority w:val="39"/>
    <w:rsid w:val="00197256"/>
    <w:pPr>
      <w:ind w:left="2160" w:hanging="540"/>
    </w:pPr>
  </w:style>
  <w:style w:type="paragraph" w:styleId="TOC6">
    <w:name w:val="toc 6"/>
    <w:basedOn w:val="TOC1"/>
    <w:uiPriority w:val="39"/>
    <w:rsid w:val="00BF2F25"/>
    <w:pPr>
      <w:spacing w:before="0" w:after="240"/>
      <w:ind w:left="1267" w:hanging="1267"/>
    </w:pPr>
    <w:rPr>
      <w:szCs w:val="20"/>
    </w:rPr>
  </w:style>
  <w:style w:type="paragraph" w:styleId="TOC7">
    <w:name w:val="toc 7"/>
    <w:basedOn w:val="TOC1"/>
    <w:link w:val="TOC7Char"/>
    <w:uiPriority w:val="39"/>
    <w:rsid w:val="00BF2F25"/>
    <w:pPr>
      <w:numPr>
        <w:numId w:val="9"/>
      </w:numPr>
      <w:contextualSpacing/>
    </w:pPr>
  </w:style>
  <w:style w:type="character" w:customStyle="1" w:styleId="TOC7Char">
    <w:name w:val="TOC 7 Char"/>
    <w:link w:val="TOC7"/>
    <w:uiPriority w:val="39"/>
    <w:rsid w:val="00BF2F25"/>
    <w:rPr>
      <w:rFonts w:eastAsia="Times New Roman" w:cs="Times New Roman"/>
      <w:b/>
      <w:noProof/>
      <w:sz w:val="24"/>
      <w:szCs w:val="24"/>
    </w:rPr>
  </w:style>
  <w:style w:type="paragraph" w:styleId="TOC8">
    <w:name w:val="toc 8"/>
    <w:basedOn w:val="TOC6"/>
    <w:uiPriority w:val="39"/>
    <w:rsid w:val="00BF2F25"/>
    <w:pPr>
      <w:spacing w:before="240" w:after="0"/>
      <w:ind w:left="720" w:firstLine="0"/>
      <w:contextualSpacing/>
    </w:pPr>
  </w:style>
  <w:style w:type="paragraph" w:styleId="TOC9">
    <w:name w:val="toc 9"/>
    <w:basedOn w:val="TOC1"/>
    <w:uiPriority w:val="39"/>
    <w:rsid w:val="00BF2F25"/>
    <w:pPr>
      <w:ind w:left="0" w:firstLine="0"/>
      <w:contextualSpacing/>
    </w:pPr>
  </w:style>
  <w:style w:type="paragraph" w:styleId="ListParagraph">
    <w:name w:val="List Paragraph"/>
    <w:basedOn w:val="Normal"/>
    <w:link w:val="ListParagraphChar"/>
    <w:uiPriority w:val="34"/>
    <w:qFormat/>
    <w:rsid w:val="00EA474D"/>
    <w:pPr>
      <w:ind w:left="720"/>
      <w:contextualSpacing/>
    </w:pPr>
  </w:style>
  <w:style w:type="character" w:styleId="IntenseEmphasis">
    <w:name w:val="Intense Emphasis"/>
    <w:uiPriority w:val="21"/>
    <w:rsid w:val="00EA474D"/>
    <w:rPr>
      <w:i/>
      <w:iCs/>
      <w:color w:val="5B9BD5"/>
    </w:rPr>
  </w:style>
  <w:style w:type="paragraph" w:styleId="Quote">
    <w:name w:val="Quote"/>
    <w:basedOn w:val="Normal"/>
    <w:next w:val="Normal"/>
    <w:link w:val="QuoteChar"/>
    <w:uiPriority w:val="29"/>
    <w:qFormat/>
    <w:rsid w:val="00EA474D"/>
    <w:pPr>
      <w:spacing w:before="200" w:after="160"/>
      <w:ind w:left="720" w:right="900"/>
    </w:pPr>
    <w:rPr>
      <w:iCs/>
      <w:color w:val="404040"/>
    </w:rPr>
  </w:style>
  <w:style w:type="character" w:customStyle="1" w:styleId="QuoteChar">
    <w:name w:val="Quote Char"/>
    <w:link w:val="Quote"/>
    <w:uiPriority w:val="29"/>
    <w:rsid w:val="00EA474D"/>
    <w:rPr>
      <w:rFonts w:eastAsia="Times New Roman" w:cs="Times New Roman"/>
      <w:iCs/>
      <w:color w:val="404040"/>
      <w:sz w:val="24"/>
      <w:szCs w:val="24"/>
    </w:rPr>
  </w:style>
  <w:style w:type="paragraph" w:styleId="TOCHeading">
    <w:name w:val="TOC Heading"/>
    <w:basedOn w:val="Heading1"/>
    <w:next w:val="Normal"/>
    <w:uiPriority w:val="39"/>
    <w:unhideWhenUsed/>
    <w:rsid w:val="00197256"/>
    <w:pPr>
      <w:keepNext/>
      <w:keepLines/>
      <w:numPr>
        <w:numId w:val="0"/>
      </w:numPr>
      <w:spacing w:before="240" w:after="0" w:line="259" w:lineRule="auto"/>
      <w:contextualSpacing w:val="0"/>
      <w:outlineLvl w:val="9"/>
    </w:pPr>
    <w:rPr>
      <w:rFonts w:eastAsia="Times New Roman"/>
      <w:color w:val="000000"/>
      <w:szCs w:val="32"/>
    </w:rPr>
  </w:style>
  <w:style w:type="character" w:customStyle="1" w:styleId="ListParagraphChar">
    <w:name w:val="List Paragraph Char"/>
    <w:link w:val="ListParagraph"/>
    <w:uiPriority w:val="34"/>
    <w:rsid w:val="00960656"/>
    <w:rPr>
      <w:rFonts w:eastAsia="Times New Roman" w:cs="Times New Roman"/>
      <w:sz w:val="24"/>
      <w:szCs w:val="24"/>
    </w:rPr>
  </w:style>
  <w:style w:type="paragraph" w:styleId="NoSpacing">
    <w:name w:val="No Spacing"/>
    <w:uiPriority w:val="1"/>
    <w:qFormat/>
    <w:rsid w:val="00FD01B6"/>
    <w:rPr>
      <w:sz w:val="10"/>
      <w:szCs w:val="22"/>
    </w:rPr>
  </w:style>
  <w:style w:type="paragraph" w:styleId="NormalWeb">
    <w:name w:val="Normal (Web)"/>
    <w:basedOn w:val="Normal"/>
    <w:uiPriority w:val="99"/>
    <w:unhideWhenUsed/>
    <w:rsid w:val="00470723"/>
    <w:pPr>
      <w:spacing w:before="100" w:beforeAutospacing="1" w:after="100" w:afterAutospacing="1" w:line="240" w:lineRule="auto"/>
      <w:jc w:val="left"/>
    </w:pPr>
    <w:rPr>
      <w:rFonts w:cs="Calibri"/>
    </w:rPr>
  </w:style>
  <w:style w:type="paragraph" w:customStyle="1" w:styleId="NoNumberParagraph">
    <w:name w:val="No Number Paragraph"/>
    <w:basedOn w:val="ListParagraph"/>
    <w:link w:val="NoNumberParagraphChar"/>
    <w:qFormat/>
    <w:rsid w:val="009724A6"/>
    <w:pPr>
      <w:spacing w:line="276" w:lineRule="auto"/>
      <w:ind w:left="0" w:firstLine="720"/>
    </w:pPr>
    <w:rPr>
      <w:rFonts w:eastAsia="Calibri" w:cs="Calibri"/>
    </w:rPr>
  </w:style>
  <w:style w:type="character" w:customStyle="1" w:styleId="NoNumberParagraphChar">
    <w:name w:val="No Number Paragraph Char"/>
    <w:link w:val="NoNumberParagraph"/>
    <w:rsid w:val="009724A6"/>
    <w:rPr>
      <w:rFonts w:cs="Calibri"/>
      <w:sz w:val="24"/>
      <w:szCs w:val="24"/>
    </w:rPr>
  </w:style>
  <w:style w:type="paragraph" w:styleId="Revision">
    <w:name w:val="Revision"/>
    <w:hidden/>
    <w:uiPriority w:val="99"/>
    <w:semiHidden/>
    <w:rsid w:val="006A3E22"/>
    <w:rPr>
      <w:rFonts w:eastAsia="Times New Roman"/>
      <w:sz w:val="24"/>
      <w:szCs w:val="24"/>
    </w:rPr>
  </w:style>
  <w:style w:type="paragraph" w:customStyle="1" w:styleId="RIACAdvisorySubtitle">
    <w:name w:val="RIAC Advisory Subtitle"/>
    <w:qFormat/>
    <w:rsid w:val="00AA137A"/>
    <w:pPr>
      <w:jc w:val="center"/>
    </w:pPr>
    <w:rPr>
      <w:rFonts w:ascii="Amasis MT Pro" w:hAnsi="Amasis MT Pro"/>
      <w:b/>
      <w:i/>
      <w:iCs/>
      <w:color w:val="002641"/>
      <w:sz w:val="28"/>
      <w:szCs w:val="24"/>
    </w:rPr>
  </w:style>
  <w:style w:type="paragraph" w:customStyle="1" w:styleId="RIACAdvisoryTitle">
    <w:name w:val="RIAC Advisory Title"/>
    <w:basedOn w:val="Header"/>
    <w:next w:val="RIACAdvisorySubtitle"/>
    <w:qFormat/>
    <w:rsid w:val="00AA137A"/>
    <w:pPr>
      <w:spacing w:line="240" w:lineRule="auto"/>
    </w:pPr>
    <w:rPr>
      <w:rFonts w:ascii="Amasis MT Pro" w:eastAsia="Calibri" w:hAnsi="Amasis MT Pro"/>
      <w:b/>
      <w:color w:val="002641"/>
      <w:sz w:val="36"/>
      <w:szCs w:val="32"/>
    </w:rPr>
  </w:style>
  <w:style w:type="paragraph" w:customStyle="1" w:styleId="SectionHeader">
    <w:name w:val="Section Header"/>
    <w:basedOn w:val="Normal"/>
    <w:link w:val="SectionHeaderChar"/>
    <w:qFormat/>
    <w:rsid w:val="00512C55"/>
    <w:pPr>
      <w:spacing w:line="240" w:lineRule="auto"/>
      <w:jc w:val="center"/>
      <w:textAlignment w:val="baseline"/>
    </w:pPr>
    <w:rPr>
      <w:b/>
      <w:caps/>
      <w:sz w:val="28"/>
      <w:szCs w:val="28"/>
    </w:rPr>
  </w:style>
  <w:style w:type="character" w:customStyle="1" w:styleId="SectionHeaderChar">
    <w:name w:val="Section Header Char"/>
    <w:basedOn w:val="DefaultParagraphFont"/>
    <w:link w:val="SectionHeader"/>
    <w:rsid w:val="00512C55"/>
    <w:rPr>
      <w:rFonts w:eastAsia="Times New Roman"/>
      <w:b/>
      <w:caps/>
      <w:sz w:val="28"/>
      <w:szCs w:val="28"/>
    </w:rPr>
  </w:style>
  <w:style w:type="paragraph" w:customStyle="1" w:styleId="NumberedParagraph">
    <w:name w:val="Numbered Paragraph"/>
    <w:basedOn w:val="RIACParagraph"/>
    <w:link w:val="NumberedParagraphChar"/>
    <w:qFormat/>
    <w:rsid w:val="00AF44E7"/>
    <w:pPr>
      <w:spacing w:after="160" w:line="264" w:lineRule="auto"/>
      <w:ind w:left="360" w:hanging="360"/>
    </w:pPr>
    <w:rPr>
      <w:rFonts w:cs="Calibri"/>
    </w:rPr>
  </w:style>
  <w:style w:type="character" w:customStyle="1" w:styleId="NumberedParagraphChar">
    <w:name w:val="Numbered Paragraph Char"/>
    <w:link w:val="NumberedParagraph"/>
    <w:rsid w:val="00AF44E7"/>
    <w:rPr>
      <w:rFonts w:eastAsia="Times New Roman" w:cs="Calibri"/>
      <w:sz w:val="24"/>
      <w:szCs w:val="24"/>
    </w:rPr>
  </w:style>
  <w:style w:type="paragraph" w:customStyle="1" w:styleId="Bullet">
    <w:name w:val="Bullet"/>
    <w:basedOn w:val="ListParagraph"/>
    <w:qFormat/>
    <w:rsid w:val="00AF44E7"/>
    <w:pPr>
      <w:tabs>
        <w:tab w:val="num" w:pos="360"/>
      </w:tabs>
      <w:spacing w:after="160" w:line="264" w:lineRule="auto"/>
      <w:contextualSpacing w:val="0"/>
    </w:pPr>
    <w:rPr>
      <w:rFonts w:eastAsia="Calibri" w:cs="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194892">
      <w:bodyDiv w:val="1"/>
      <w:marLeft w:val="0"/>
      <w:marRight w:val="0"/>
      <w:marTop w:val="0"/>
      <w:marBottom w:val="0"/>
      <w:divBdr>
        <w:top w:val="none" w:sz="0" w:space="0" w:color="auto"/>
        <w:left w:val="none" w:sz="0" w:space="0" w:color="auto"/>
        <w:bottom w:val="none" w:sz="0" w:space="0" w:color="auto"/>
        <w:right w:val="none" w:sz="0" w:space="0" w:color="auto"/>
      </w:divBdr>
      <w:divsChild>
        <w:div w:id="1255432940">
          <w:marLeft w:val="0"/>
          <w:marRight w:val="0"/>
          <w:marTop w:val="0"/>
          <w:marBottom w:val="0"/>
          <w:divBdr>
            <w:top w:val="none" w:sz="0" w:space="0" w:color="auto"/>
            <w:left w:val="none" w:sz="0" w:space="0" w:color="auto"/>
            <w:bottom w:val="none" w:sz="0" w:space="0" w:color="auto"/>
            <w:right w:val="none" w:sz="0" w:space="0" w:color="auto"/>
          </w:divBdr>
          <w:divsChild>
            <w:div w:id="972297109">
              <w:marLeft w:val="0"/>
              <w:marRight w:val="0"/>
              <w:marTop w:val="0"/>
              <w:marBottom w:val="0"/>
              <w:divBdr>
                <w:top w:val="none" w:sz="0" w:space="0" w:color="auto"/>
                <w:left w:val="none" w:sz="0" w:space="0" w:color="auto"/>
                <w:bottom w:val="none" w:sz="0" w:space="0" w:color="auto"/>
                <w:right w:val="none" w:sz="0" w:space="0" w:color="auto"/>
              </w:divBdr>
            </w:div>
          </w:divsChild>
        </w:div>
        <w:div w:id="1593512149">
          <w:marLeft w:val="0"/>
          <w:marRight w:val="0"/>
          <w:marTop w:val="0"/>
          <w:marBottom w:val="0"/>
          <w:divBdr>
            <w:top w:val="none" w:sz="0" w:space="0" w:color="auto"/>
            <w:left w:val="none" w:sz="0" w:space="0" w:color="auto"/>
            <w:bottom w:val="none" w:sz="0" w:space="0" w:color="auto"/>
            <w:right w:val="none" w:sz="0" w:space="0" w:color="auto"/>
          </w:divBdr>
        </w:div>
      </w:divsChild>
    </w:div>
    <w:div w:id="755982942">
      <w:bodyDiv w:val="1"/>
      <w:marLeft w:val="0"/>
      <w:marRight w:val="0"/>
      <w:marTop w:val="0"/>
      <w:marBottom w:val="0"/>
      <w:divBdr>
        <w:top w:val="none" w:sz="0" w:space="0" w:color="auto"/>
        <w:left w:val="none" w:sz="0" w:space="0" w:color="auto"/>
        <w:bottom w:val="none" w:sz="0" w:space="0" w:color="auto"/>
        <w:right w:val="none" w:sz="0" w:space="0" w:color="auto"/>
      </w:divBdr>
      <w:divsChild>
        <w:div w:id="558051964">
          <w:marLeft w:val="0"/>
          <w:marRight w:val="0"/>
          <w:marTop w:val="0"/>
          <w:marBottom w:val="0"/>
          <w:divBdr>
            <w:top w:val="none" w:sz="0" w:space="0" w:color="auto"/>
            <w:left w:val="none" w:sz="0" w:space="0" w:color="auto"/>
            <w:bottom w:val="none" w:sz="0" w:space="0" w:color="auto"/>
            <w:right w:val="none" w:sz="0" w:space="0" w:color="auto"/>
          </w:divBdr>
        </w:div>
        <w:div w:id="1206061601">
          <w:marLeft w:val="0"/>
          <w:marRight w:val="0"/>
          <w:marTop w:val="0"/>
          <w:marBottom w:val="0"/>
          <w:divBdr>
            <w:top w:val="none" w:sz="0" w:space="0" w:color="auto"/>
            <w:left w:val="none" w:sz="0" w:space="0" w:color="auto"/>
            <w:bottom w:val="none" w:sz="0" w:space="0" w:color="auto"/>
            <w:right w:val="none" w:sz="0" w:space="0" w:color="auto"/>
          </w:divBdr>
          <w:divsChild>
            <w:div w:id="1764182891">
              <w:marLeft w:val="0"/>
              <w:marRight w:val="0"/>
              <w:marTop w:val="0"/>
              <w:marBottom w:val="0"/>
              <w:divBdr>
                <w:top w:val="none" w:sz="0" w:space="0" w:color="auto"/>
                <w:left w:val="none" w:sz="0" w:space="0" w:color="auto"/>
                <w:bottom w:val="none" w:sz="0" w:space="0" w:color="auto"/>
                <w:right w:val="none" w:sz="0" w:space="0" w:color="auto"/>
              </w:divBdr>
            </w:div>
            <w:div w:id="194815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343589">
      <w:bodyDiv w:val="1"/>
      <w:marLeft w:val="0"/>
      <w:marRight w:val="0"/>
      <w:marTop w:val="0"/>
      <w:marBottom w:val="0"/>
      <w:divBdr>
        <w:top w:val="none" w:sz="0" w:space="0" w:color="auto"/>
        <w:left w:val="none" w:sz="0" w:space="0" w:color="auto"/>
        <w:bottom w:val="none" w:sz="0" w:space="0" w:color="auto"/>
        <w:right w:val="none" w:sz="0" w:space="0" w:color="auto"/>
      </w:divBdr>
    </w:div>
    <w:div w:id="1105880790">
      <w:bodyDiv w:val="1"/>
      <w:marLeft w:val="0"/>
      <w:marRight w:val="0"/>
      <w:marTop w:val="0"/>
      <w:marBottom w:val="0"/>
      <w:divBdr>
        <w:top w:val="none" w:sz="0" w:space="0" w:color="auto"/>
        <w:left w:val="none" w:sz="0" w:space="0" w:color="auto"/>
        <w:bottom w:val="none" w:sz="0" w:space="0" w:color="auto"/>
        <w:right w:val="none" w:sz="0" w:space="0" w:color="auto"/>
      </w:divBdr>
    </w:div>
    <w:div w:id="1154684567">
      <w:bodyDiv w:val="1"/>
      <w:marLeft w:val="0"/>
      <w:marRight w:val="0"/>
      <w:marTop w:val="0"/>
      <w:marBottom w:val="0"/>
      <w:divBdr>
        <w:top w:val="none" w:sz="0" w:space="0" w:color="auto"/>
        <w:left w:val="none" w:sz="0" w:space="0" w:color="auto"/>
        <w:bottom w:val="none" w:sz="0" w:space="0" w:color="auto"/>
        <w:right w:val="none" w:sz="0" w:space="0" w:color="auto"/>
      </w:divBdr>
    </w:div>
    <w:div w:id="1346899393">
      <w:bodyDiv w:val="1"/>
      <w:marLeft w:val="0"/>
      <w:marRight w:val="0"/>
      <w:marTop w:val="0"/>
      <w:marBottom w:val="0"/>
      <w:divBdr>
        <w:top w:val="none" w:sz="0" w:space="0" w:color="auto"/>
        <w:left w:val="none" w:sz="0" w:space="0" w:color="auto"/>
        <w:bottom w:val="none" w:sz="0" w:space="0" w:color="auto"/>
        <w:right w:val="none" w:sz="0" w:space="0" w:color="auto"/>
      </w:divBdr>
    </w:div>
    <w:div w:id="1406682769">
      <w:bodyDiv w:val="1"/>
      <w:marLeft w:val="0"/>
      <w:marRight w:val="0"/>
      <w:marTop w:val="0"/>
      <w:marBottom w:val="0"/>
      <w:divBdr>
        <w:top w:val="none" w:sz="0" w:space="0" w:color="auto"/>
        <w:left w:val="none" w:sz="0" w:space="0" w:color="auto"/>
        <w:bottom w:val="none" w:sz="0" w:space="0" w:color="auto"/>
        <w:right w:val="none" w:sz="0" w:space="0" w:color="auto"/>
      </w:divBdr>
    </w:div>
    <w:div w:id="1645623364">
      <w:bodyDiv w:val="1"/>
      <w:marLeft w:val="0"/>
      <w:marRight w:val="0"/>
      <w:marTop w:val="0"/>
      <w:marBottom w:val="0"/>
      <w:divBdr>
        <w:top w:val="none" w:sz="0" w:space="0" w:color="auto"/>
        <w:left w:val="none" w:sz="0" w:space="0" w:color="auto"/>
        <w:bottom w:val="none" w:sz="0" w:space="0" w:color="auto"/>
        <w:right w:val="none" w:sz="0" w:space="0" w:color="auto"/>
      </w:divBdr>
      <w:divsChild>
        <w:div w:id="414478346">
          <w:marLeft w:val="150"/>
          <w:marRight w:val="150"/>
          <w:marTop w:val="150"/>
          <w:marBottom w:val="150"/>
          <w:divBdr>
            <w:top w:val="none" w:sz="0" w:space="0" w:color="auto"/>
            <w:left w:val="none" w:sz="0" w:space="0" w:color="auto"/>
            <w:bottom w:val="none" w:sz="0" w:space="0" w:color="auto"/>
            <w:right w:val="none" w:sz="0" w:space="0" w:color="auto"/>
          </w:divBdr>
        </w:div>
      </w:divsChild>
    </w:div>
    <w:div w:id="1727333350">
      <w:bodyDiv w:val="1"/>
      <w:marLeft w:val="0"/>
      <w:marRight w:val="0"/>
      <w:marTop w:val="0"/>
      <w:marBottom w:val="0"/>
      <w:divBdr>
        <w:top w:val="none" w:sz="0" w:space="0" w:color="auto"/>
        <w:left w:val="none" w:sz="0" w:space="0" w:color="auto"/>
        <w:bottom w:val="none" w:sz="0" w:space="0" w:color="auto"/>
        <w:right w:val="none" w:sz="0" w:space="0" w:color="auto"/>
      </w:divBdr>
    </w:div>
    <w:div w:id="2063363250">
      <w:bodyDiv w:val="1"/>
      <w:marLeft w:val="0"/>
      <w:marRight w:val="0"/>
      <w:marTop w:val="0"/>
      <w:marBottom w:val="0"/>
      <w:divBdr>
        <w:top w:val="none" w:sz="0" w:space="0" w:color="auto"/>
        <w:left w:val="none" w:sz="0" w:space="0" w:color="auto"/>
        <w:bottom w:val="none" w:sz="0" w:space="0" w:color="auto"/>
        <w:right w:val="none" w:sz="0" w:space="0" w:color="auto"/>
      </w:divBdr>
      <w:divsChild>
        <w:div w:id="732972360">
          <w:marLeft w:val="0"/>
          <w:marRight w:val="0"/>
          <w:marTop w:val="0"/>
          <w:marBottom w:val="0"/>
          <w:divBdr>
            <w:top w:val="none" w:sz="0" w:space="0" w:color="auto"/>
            <w:left w:val="none" w:sz="0" w:space="0" w:color="auto"/>
            <w:bottom w:val="none" w:sz="0" w:space="0" w:color="auto"/>
            <w:right w:val="none" w:sz="0" w:space="0" w:color="auto"/>
          </w:divBdr>
          <w:divsChild>
            <w:div w:id="1793938776">
              <w:marLeft w:val="0"/>
              <w:marRight w:val="0"/>
              <w:marTop w:val="0"/>
              <w:marBottom w:val="0"/>
              <w:divBdr>
                <w:top w:val="none" w:sz="0" w:space="0" w:color="auto"/>
                <w:left w:val="none" w:sz="0" w:space="0" w:color="auto"/>
                <w:bottom w:val="none" w:sz="0" w:space="0" w:color="auto"/>
                <w:right w:val="none" w:sz="0" w:space="0" w:color="auto"/>
              </w:divBdr>
            </w:div>
          </w:divsChild>
        </w:div>
        <w:div w:id="1401445275">
          <w:marLeft w:val="0"/>
          <w:marRight w:val="0"/>
          <w:marTop w:val="0"/>
          <w:marBottom w:val="0"/>
          <w:divBdr>
            <w:top w:val="none" w:sz="0" w:space="0" w:color="auto"/>
            <w:left w:val="none" w:sz="0" w:space="0" w:color="auto"/>
            <w:bottom w:val="none" w:sz="0" w:space="0" w:color="auto"/>
            <w:right w:val="none" w:sz="0" w:space="0" w:color="auto"/>
          </w:divBdr>
        </w:div>
      </w:divsChild>
    </w:div>
    <w:div w:id="2134907625">
      <w:bodyDiv w:val="1"/>
      <w:marLeft w:val="0"/>
      <w:marRight w:val="0"/>
      <w:marTop w:val="0"/>
      <w:marBottom w:val="0"/>
      <w:divBdr>
        <w:top w:val="none" w:sz="0" w:space="0" w:color="auto"/>
        <w:left w:val="none" w:sz="0" w:space="0" w:color="auto"/>
        <w:bottom w:val="none" w:sz="0" w:space="0" w:color="auto"/>
        <w:right w:val="none" w:sz="0" w:space="0" w:color="auto"/>
      </w:divBdr>
    </w:div>
    <w:div w:id="2141418461">
      <w:bodyDiv w:val="1"/>
      <w:marLeft w:val="0"/>
      <w:marRight w:val="0"/>
      <w:marTop w:val="0"/>
      <w:marBottom w:val="0"/>
      <w:divBdr>
        <w:top w:val="none" w:sz="0" w:space="0" w:color="auto"/>
        <w:left w:val="none" w:sz="0" w:space="0" w:color="auto"/>
        <w:bottom w:val="none" w:sz="0" w:space="0" w:color="auto"/>
        <w:right w:val="none" w:sz="0" w:space="0" w:color="auto"/>
      </w:divBdr>
      <w:divsChild>
        <w:div w:id="873614905">
          <w:marLeft w:val="0"/>
          <w:marRight w:val="0"/>
          <w:marTop w:val="0"/>
          <w:marBottom w:val="0"/>
          <w:divBdr>
            <w:top w:val="none" w:sz="0" w:space="0" w:color="3D3D3D"/>
            <w:left w:val="none" w:sz="0" w:space="0" w:color="3D3D3D"/>
            <w:bottom w:val="none" w:sz="0" w:space="0" w:color="3D3D3D"/>
            <w:right w:val="none" w:sz="0" w:space="0" w:color="3D3D3D"/>
          </w:divBdr>
          <w:divsChild>
            <w:div w:id="971448654">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nyriac.com/advisories/protocol-governing-law-enforcement-activities.pdf"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https://asaptogether.org/media/2QOAFpqgheDdb4YI41pbfL/Sample-Court-Warrant-and-ICE-Warrant.jpeg"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jac\AppData\Local\Temp\claude\C--Users-dejac-OneDrive-Cowork-nyriac-com\d3efb47b-c464-4837-82e9-f12f7d060a77\scratchpad\templat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4b8fbf8b-1220-443d-9737-fe6d9b6798d5" xsi:nil="true"/>
    <lcf76f155ced4ddcb4097134ff3c332f xmlns="b8d09027-3915-499f-b0e7-28fda8d51cc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BBECA09418D434985371152D78633BC" ma:contentTypeVersion="11" ma:contentTypeDescription="Create a new document." ma:contentTypeScope="" ma:versionID="1ff01b9c9ebe5baeac55163eb68a01fe">
  <xsd:schema xmlns:xsd="http://www.w3.org/2001/XMLSchema" xmlns:xs="http://www.w3.org/2001/XMLSchema" xmlns:p="http://schemas.microsoft.com/office/2006/metadata/properties" xmlns:ns2="b8d09027-3915-499f-b0e7-28fda8d51cc7" xmlns:ns3="4b8fbf8b-1220-443d-9737-fe6d9b6798d5" targetNamespace="http://schemas.microsoft.com/office/2006/metadata/properties" ma:root="true" ma:fieldsID="914701d973fbe8f1dcb4cc87e3d1187b" ns2:_="" ns3:_="">
    <xsd:import namespace="b8d09027-3915-499f-b0e7-28fda8d51cc7"/>
    <xsd:import namespace="4b8fbf8b-1220-443d-9737-fe6d9b6798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d09027-3915-499f-b0e7-28fda8d51c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bb89513-9dd9-4f4e-af2e-ee90c771495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8fbf8b-1220-443d-9737-fe6d9b6798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35a67c6-d827-481f-92e5-c1baa14c95e0}" ma:internalName="TaxCatchAll" ma:showField="CatchAllData" ma:web="4b8fbf8b-1220-443d-9737-fe6d9b6798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F5E596-91BB-4B34-82B4-B72D70B5E76D}">
  <ds:schemaRefs>
    <ds:schemaRef ds:uri="http://schemas.openxmlformats.org/officeDocument/2006/bibliography"/>
  </ds:schemaRefs>
</ds:datastoreItem>
</file>

<file path=customXml/itemProps2.xml><?xml version="1.0" encoding="utf-8"?>
<ds:datastoreItem xmlns:ds="http://schemas.openxmlformats.org/officeDocument/2006/customXml" ds:itemID="{4FF05673-E026-48F8-8798-3608F594A6D6}">
  <ds:schemaRefs>
    <ds:schemaRef ds:uri="http://schemas.microsoft.com/office/2006/metadata/properties"/>
    <ds:schemaRef ds:uri="http://schemas.microsoft.com/office/infopath/2007/PartnerControls"/>
    <ds:schemaRef ds:uri="4b8fbf8b-1220-443d-9737-fe6d9b6798d5"/>
    <ds:schemaRef ds:uri="b8d09027-3915-499f-b0e7-28fda8d51cc7"/>
  </ds:schemaRefs>
</ds:datastoreItem>
</file>

<file path=customXml/itemProps3.xml><?xml version="1.0" encoding="utf-8"?>
<ds:datastoreItem xmlns:ds="http://schemas.openxmlformats.org/officeDocument/2006/customXml" ds:itemID="{2A8B2333-735A-4AA7-A482-FFBB6F5E1D20}">
  <ds:schemaRefs>
    <ds:schemaRef ds:uri="http://schemas.microsoft.com/sharepoint/v3/contenttype/forms"/>
  </ds:schemaRefs>
</ds:datastoreItem>
</file>

<file path=customXml/itemProps4.xml><?xml version="1.0" encoding="utf-8"?>
<ds:datastoreItem xmlns:ds="http://schemas.openxmlformats.org/officeDocument/2006/customXml" ds:itemID="{139E9B56-92D4-4F8B-A75D-AFB5CC94EF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d09027-3915-499f-b0e7-28fda8d51cc7"/>
    <ds:schemaRef ds:uri="4b8fbf8b-1220-443d-9737-fe6d9b6798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template</Template>
  <TotalTime>6</TotalTime>
  <Pages>5</Pages>
  <Words>1184</Words>
  <Characters>6754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Civil Immigration Enforcement &amp; ICE Presence In NY Courtrooms</dc:title>
  <dc:subject>(Applicable Rules &amp; Law 2026)</dc:subject>
  <dc:creator>Daniel Jackson</dc:creator>
  <cp:keywords/>
  <dc:description/>
  <cp:lastModifiedBy>Daniel Jackson</cp:lastModifiedBy>
  <cp:revision>2</cp:revision>
  <cp:lastPrinted>2026-07-31T17:24:00Z</cp:lastPrinted>
  <dcterms:created xsi:type="dcterms:W3CDTF">2026-07-31T20:15:00Z</dcterms:created>
  <dcterms:modified xsi:type="dcterms:W3CDTF">2026-08-03T18:46:00Z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0x0101001BBECA09418D434985371152D78633BC</vt:lpwstr>
  </property>
</Properties>
</file>