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CE127" w14:textId="77777777" w:rsidR="00637FC2" w:rsidRDefault="00637FC2"/>
    <w:p w14:paraId="4F780ED4" w14:textId="77777777" w:rsidR="00637FC2" w:rsidRDefault="00637FC2"/>
    <w:tbl>
      <w:tblPr>
        <w:tblW w:w="10019" w:type="dxa"/>
        <w:jc w:val="center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1510"/>
        <w:gridCol w:w="2699"/>
        <w:gridCol w:w="4188"/>
      </w:tblGrid>
      <w:tr w:rsidR="003571C1" w:rsidRPr="00CC1719" w14:paraId="71C78DA3" w14:textId="77777777" w:rsidTr="008D2238">
        <w:trPr>
          <w:trHeight w:val="237"/>
          <w:tblHeader/>
          <w:jc w:val="center"/>
        </w:trPr>
        <w:tc>
          <w:tcPr>
            <w:tcW w:w="10019" w:type="dxa"/>
            <w:gridSpan w:val="4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002060"/>
            <w:tcMar>
              <w:top w:w="210" w:type="dxa"/>
              <w:left w:w="240" w:type="dxa"/>
              <w:bottom w:w="195" w:type="dxa"/>
              <w:right w:w="240" w:type="dxa"/>
            </w:tcMar>
            <w:vAlign w:val="center"/>
          </w:tcPr>
          <w:p w14:paraId="5D571B84" w14:textId="77777777" w:rsidR="003571C1" w:rsidRPr="00CC1719" w:rsidRDefault="003571C1" w:rsidP="008D2238">
            <w:pPr>
              <w:spacing w:line="240" w:lineRule="auto"/>
              <w:jc w:val="center"/>
              <w:rPr>
                <w:rFonts w:cstheme="minorHAnsi"/>
                <w:b/>
                <w:bCs/>
                <w:color w:val="FFFFFF" w:themeColor="background1"/>
                <w:sz w:val="22"/>
                <w:szCs w:val="22"/>
              </w:rPr>
            </w:pPr>
            <w:r w:rsidRPr="00CC1719">
              <w:rPr>
                <w:b/>
                <w:bCs/>
                <w:color w:val="FFFFFF" w:themeColor="background1"/>
                <w:sz w:val="22"/>
                <w:szCs w:val="22"/>
              </w:rPr>
              <w:t>Unwaivable BARS To Establishing Good Moral Character</w:t>
            </w:r>
          </w:p>
        </w:tc>
      </w:tr>
      <w:tr w:rsidR="003571C1" w:rsidRPr="00CC1719" w14:paraId="43E5641F" w14:textId="77777777" w:rsidTr="008D2238">
        <w:trPr>
          <w:trHeight w:val="219"/>
          <w:tblHeader/>
          <w:jc w:val="center"/>
        </w:trPr>
        <w:tc>
          <w:tcPr>
            <w:tcW w:w="1622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4" w:space="0" w:color="D9D9D9" w:themeColor="background1" w:themeShade="D9"/>
            </w:tcBorders>
            <w:shd w:val="clear" w:color="auto" w:fill="BFBFBF" w:themeFill="background1" w:themeFillShade="BF"/>
            <w:tcMar>
              <w:top w:w="210" w:type="dxa"/>
              <w:left w:w="240" w:type="dxa"/>
              <w:bottom w:w="195" w:type="dxa"/>
              <w:right w:w="240" w:type="dxa"/>
            </w:tcMar>
            <w:vAlign w:val="center"/>
          </w:tcPr>
          <w:p w14:paraId="0F919BA1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CC1719">
              <w:rPr>
                <w:b/>
                <w:bCs/>
                <w:sz w:val="22"/>
                <w:szCs w:val="22"/>
              </w:rPr>
              <w:t>Trigger</w:t>
            </w:r>
          </w:p>
        </w:tc>
        <w:tc>
          <w:tcPr>
            <w:tcW w:w="1510" w:type="dxa"/>
            <w:tcBorders>
              <w:top w:val="single" w:sz="12" w:space="0" w:color="000000" w:themeColor="text1"/>
              <w:left w:val="single" w:sz="4" w:space="0" w:color="D9D9D9" w:themeColor="background1" w:themeShade="D9"/>
              <w:bottom w:val="single" w:sz="12" w:space="0" w:color="000000" w:themeColor="text1"/>
              <w:right w:val="single" w:sz="4" w:space="0" w:color="D9D9D9" w:themeColor="background1" w:themeShade="D9"/>
            </w:tcBorders>
            <w:shd w:val="clear" w:color="auto" w:fill="BFBFBF" w:themeFill="background1" w:themeFillShade="BF"/>
            <w:tcMar>
              <w:left w:w="29" w:type="dxa"/>
              <w:right w:w="29" w:type="dxa"/>
            </w:tcMar>
            <w:vAlign w:val="center"/>
          </w:tcPr>
          <w:p w14:paraId="600C3B3D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CC1719">
              <w:rPr>
                <w:b/>
                <w:bCs/>
                <w:sz w:val="22"/>
                <w:szCs w:val="22"/>
              </w:rPr>
              <w:t>Offense</w:t>
            </w:r>
          </w:p>
        </w:tc>
        <w:tc>
          <w:tcPr>
            <w:tcW w:w="2699" w:type="dxa"/>
            <w:tcBorders>
              <w:top w:val="single" w:sz="12" w:space="0" w:color="000000" w:themeColor="text1"/>
              <w:left w:val="single" w:sz="4" w:space="0" w:color="D9D9D9" w:themeColor="background1" w:themeShade="D9"/>
              <w:bottom w:val="single" w:sz="12" w:space="0" w:color="000000" w:themeColor="text1"/>
              <w:right w:val="single" w:sz="4" w:space="0" w:color="D9D9D9" w:themeColor="background1" w:themeShade="D9"/>
            </w:tcBorders>
            <w:shd w:val="clear" w:color="auto" w:fill="BFBFBF" w:themeFill="background1" w:themeFillShade="BF"/>
            <w:tcMar>
              <w:top w:w="210" w:type="dxa"/>
              <w:left w:w="240" w:type="dxa"/>
              <w:bottom w:w="195" w:type="dxa"/>
              <w:right w:w="240" w:type="dxa"/>
            </w:tcMar>
            <w:vAlign w:val="center"/>
            <w:hideMark/>
          </w:tcPr>
          <w:p w14:paraId="50498580" w14:textId="77777777" w:rsidR="003571C1" w:rsidRPr="00CC1719" w:rsidRDefault="003571C1" w:rsidP="008D2238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CC1719">
              <w:rPr>
                <w:b/>
                <w:bCs/>
                <w:sz w:val="22"/>
                <w:szCs w:val="22"/>
              </w:rPr>
              <w:t>Citation</w:t>
            </w:r>
          </w:p>
        </w:tc>
        <w:tc>
          <w:tcPr>
            <w:tcW w:w="4187" w:type="dxa"/>
            <w:tcBorders>
              <w:top w:val="single" w:sz="12" w:space="0" w:color="000000" w:themeColor="text1"/>
              <w:left w:val="single" w:sz="4" w:space="0" w:color="D9D9D9" w:themeColor="background1" w:themeShade="D9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BFBFBF" w:themeFill="background1" w:themeFillShade="BF"/>
            <w:tcMar>
              <w:top w:w="210" w:type="dxa"/>
              <w:left w:w="240" w:type="dxa"/>
              <w:bottom w:w="195" w:type="dxa"/>
              <w:right w:w="240" w:type="dxa"/>
            </w:tcMar>
            <w:vAlign w:val="center"/>
            <w:hideMark/>
          </w:tcPr>
          <w:p w14:paraId="2F936062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CC1719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3571C1" w:rsidRPr="00CC1719" w14:paraId="63D9D950" w14:textId="77777777" w:rsidTr="008D2238">
        <w:trPr>
          <w:trHeight w:val="851"/>
          <w:jc w:val="center"/>
        </w:trPr>
        <w:tc>
          <w:tcPr>
            <w:tcW w:w="1622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523ECEE7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sz w:val="22"/>
                <w:szCs w:val="22"/>
              </w:rPr>
              <w:t xml:space="preserve">Conduct </w:t>
            </w:r>
          </w:p>
        </w:tc>
        <w:tc>
          <w:tcPr>
            <w:tcW w:w="1510" w:type="dxa"/>
            <w:tcBorders>
              <w:top w:val="single" w:sz="12" w:space="0" w:color="000000" w:themeColor="text1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left w:w="29" w:type="dxa"/>
              <w:right w:w="29" w:type="dxa"/>
            </w:tcMar>
            <w:vAlign w:val="center"/>
          </w:tcPr>
          <w:p w14:paraId="4E94655C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b/>
                <w:bCs/>
                <w:sz w:val="22"/>
                <w:szCs w:val="22"/>
              </w:rPr>
              <w:t>Controlled Substance Violation</w:t>
            </w:r>
          </w:p>
        </w:tc>
        <w:tc>
          <w:tcPr>
            <w:tcW w:w="2699" w:type="dxa"/>
            <w:tcBorders>
              <w:top w:val="single" w:sz="12" w:space="0" w:color="000000" w:themeColor="text1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2E01546A" w14:textId="62D6BF22" w:rsidR="003571C1" w:rsidRPr="00CC1719" w:rsidRDefault="003571C1" w:rsidP="008D2238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11" w:history="1">
              <w:r w:rsidRPr="00CC1719">
                <w:rPr>
                  <w:rStyle w:val="Hyperlink"/>
                  <w:sz w:val="22"/>
                  <w:szCs w:val="22"/>
                </w:rPr>
                <w:t>INA 101(f)(3)</w:t>
              </w:r>
            </w:hyperlink>
          </w:p>
          <w:p w14:paraId="04101FC2" w14:textId="448DE328" w:rsidR="003571C1" w:rsidRPr="00CC1719" w:rsidRDefault="003571C1" w:rsidP="008D2238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12" w:history="1">
              <w:r w:rsidRPr="00CC1719">
                <w:rPr>
                  <w:rStyle w:val="Hyperlink"/>
                  <w:sz w:val="22"/>
                  <w:szCs w:val="22"/>
                </w:rPr>
                <w:t>8 CFR 316.10(b)(2)(iii), (iv)</w:t>
              </w:r>
            </w:hyperlink>
          </w:p>
        </w:tc>
        <w:tc>
          <w:tcPr>
            <w:tcW w:w="4187" w:type="dxa"/>
            <w:tcBorders>
              <w:top w:val="single" w:sz="12" w:space="0" w:color="000000" w:themeColor="text1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799F0042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sz w:val="22"/>
                <w:szCs w:val="22"/>
              </w:rPr>
              <w:t>Violated any law relating to controlled substances, except for simple possession of 30g or less of marijuana</w:t>
            </w:r>
          </w:p>
        </w:tc>
      </w:tr>
      <w:tr w:rsidR="003571C1" w:rsidRPr="00CC1719" w14:paraId="03716029" w14:textId="77777777" w:rsidTr="008D2238">
        <w:trPr>
          <w:trHeight w:val="120"/>
          <w:jc w:val="center"/>
        </w:trPr>
        <w:tc>
          <w:tcPr>
            <w:tcW w:w="1622" w:type="dxa"/>
            <w:vMerge/>
            <w:tcBorders>
              <w:left w:val="single" w:sz="12" w:space="0" w:color="000000" w:themeColor="text1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3772BD49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51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left w:w="29" w:type="dxa"/>
              <w:right w:w="29" w:type="dxa"/>
            </w:tcMar>
            <w:vAlign w:val="center"/>
          </w:tcPr>
          <w:p w14:paraId="47D47096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b/>
                <w:bCs/>
                <w:sz w:val="22"/>
                <w:szCs w:val="22"/>
              </w:rPr>
              <w:t>False Testimony under Oath</w:t>
            </w:r>
          </w:p>
        </w:tc>
        <w:tc>
          <w:tcPr>
            <w:tcW w:w="2699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3BF006E1" w14:textId="2FEA6B33" w:rsidR="003571C1" w:rsidRPr="00CC1719" w:rsidRDefault="003571C1" w:rsidP="008D2238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13" w:history="1">
              <w:r w:rsidRPr="00CC1719">
                <w:rPr>
                  <w:rStyle w:val="Hyperlink"/>
                  <w:sz w:val="22"/>
                  <w:szCs w:val="22"/>
                </w:rPr>
                <w:t>INA 101(f)(6)</w:t>
              </w:r>
            </w:hyperlink>
          </w:p>
          <w:p w14:paraId="0244BE28" w14:textId="7FBB42EC" w:rsidR="003571C1" w:rsidRPr="00CC1719" w:rsidRDefault="003571C1" w:rsidP="008D2238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14" w:history="1">
              <w:r w:rsidRPr="00CC1719">
                <w:rPr>
                  <w:rStyle w:val="Hyperlink"/>
                  <w:sz w:val="22"/>
                  <w:szCs w:val="22"/>
                </w:rPr>
                <w:t>8 CFR 316.10(b)(2)(vi)</w:t>
              </w:r>
            </w:hyperlink>
          </w:p>
        </w:tc>
        <w:tc>
          <w:tcPr>
            <w:tcW w:w="4187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223FC4E6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sz w:val="22"/>
                <w:szCs w:val="22"/>
              </w:rPr>
              <w:t>False testimony for the purpose of obtaining any immigration benefit (whether or not material)</w:t>
            </w:r>
          </w:p>
        </w:tc>
      </w:tr>
      <w:tr w:rsidR="003571C1" w:rsidRPr="00CC1719" w14:paraId="671D4E9E" w14:textId="77777777" w:rsidTr="008D2238">
        <w:trPr>
          <w:trHeight w:val="120"/>
          <w:jc w:val="center"/>
        </w:trPr>
        <w:tc>
          <w:tcPr>
            <w:tcW w:w="1622" w:type="dxa"/>
            <w:vMerge/>
            <w:tcBorders>
              <w:left w:val="single" w:sz="12" w:space="0" w:color="000000" w:themeColor="text1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2F82BCA4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51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left w:w="29" w:type="dxa"/>
              <w:right w:w="29" w:type="dxa"/>
            </w:tcMar>
            <w:vAlign w:val="center"/>
          </w:tcPr>
          <w:p w14:paraId="458BBED0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b/>
                <w:bCs/>
                <w:sz w:val="22"/>
                <w:szCs w:val="22"/>
              </w:rPr>
              <w:t>Prostitution Offenses</w:t>
            </w:r>
          </w:p>
        </w:tc>
        <w:tc>
          <w:tcPr>
            <w:tcW w:w="2699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1D24063C" w14:textId="7179A21F" w:rsidR="003571C1" w:rsidRPr="00CC1719" w:rsidRDefault="003571C1" w:rsidP="008D2238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15" w:history="1">
              <w:r w:rsidRPr="00CC1719">
                <w:rPr>
                  <w:rStyle w:val="Hyperlink"/>
                  <w:sz w:val="22"/>
                  <w:szCs w:val="22"/>
                </w:rPr>
                <w:t>INA 101(f)(3)</w:t>
              </w:r>
            </w:hyperlink>
          </w:p>
          <w:p w14:paraId="0A0FE904" w14:textId="50344004" w:rsidR="003571C1" w:rsidRPr="00CC1719" w:rsidRDefault="003571C1" w:rsidP="008D2238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16" w:history="1">
              <w:r w:rsidRPr="00CC1719">
                <w:rPr>
                  <w:rStyle w:val="Hyperlink"/>
                  <w:sz w:val="22"/>
                  <w:szCs w:val="22"/>
                </w:rPr>
                <w:t>8 CFR 316.10(b)(2)(vii)</w:t>
              </w:r>
            </w:hyperlink>
          </w:p>
        </w:tc>
        <w:tc>
          <w:tcPr>
            <w:tcW w:w="4187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1F6B014B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sz w:val="22"/>
                <w:szCs w:val="22"/>
              </w:rPr>
              <w:t>Engaged in prostitution, attempted or procured to import prostitution, or received proceeds from prostitution</w:t>
            </w:r>
          </w:p>
        </w:tc>
      </w:tr>
      <w:tr w:rsidR="003571C1" w:rsidRPr="00CC1719" w14:paraId="1EEBF12B" w14:textId="77777777" w:rsidTr="008D2238">
        <w:trPr>
          <w:trHeight w:val="120"/>
          <w:jc w:val="center"/>
        </w:trPr>
        <w:tc>
          <w:tcPr>
            <w:tcW w:w="1622" w:type="dxa"/>
            <w:vMerge/>
            <w:tcBorders>
              <w:left w:val="single" w:sz="12" w:space="0" w:color="000000" w:themeColor="text1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6A5E0253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51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left w:w="29" w:type="dxa"/>
              <w:right w:w="29" w:type="dxa"/>
            </w:tcMar>
            <w:vAlign w:val="center"/>
          </w:tcPr>
          <w:p w14:paraId="338C1ED1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b/>
                <w:bCs/>
                <w:sz w:val="22"/>
                <w:szCs w:val="22"/>
              </w:rPr>
              <w:t>Smuggling of a Person</w:t>
            </w:r>
          </w:p>
        </w:tc>
        <w:tc>
          <w:tcPr>
            <w:tcW w:w="2699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21870AA6" w14:textId="3C611E40" w:rsidR="003571C1" w:rsidRPr="00CC1719" w:rsidRDefault="003571C1" w:rsidP="008D2238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17" w:history="1">
              <w:r w:rsidRPr="00CC1719">
                <w:rPr>
                  <w:rStyle w:val="Hyperlink"/>
                  <w:sz w:val="22"/>
                  <w:szCs w:val="22"/>
                </w:rPr>
                <w:t>INA 101(f)(3)</w:t>
              </w:r>
            </w:hyperlink>
          </w:p>
          <w:p w14:paraId="54B04A29" w14:textId="464C890B" w:rsidR="003571C1" w:rsidRPr="00CC1719" w:rsidRDefault="003571C1" w:rsidP="008D2238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18" w:history="1">
              <w:r w:rsidRPr="00CC1719">
                <w:rPr>
                  <w:rStyle w:val="Hyperlink"/>
                  <w:sz w:val="22"/>
                  <w:szCs w:val="22"/>
                </w:rPr>
                <w:t>8 CFR 316.10(b)(2)(viii)</w:t>
              </w:r>
            </w:hyperlink>
          </w:p>
        </w:tc>
        <w:tc>
          <w:tcPr>
            <w:tcW w:w="4187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0A19E828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sz w:val="22"/>
                <w:szCs w:val="22"/>
              </w:rPr>
              <w:t>Involved in smuggling of a person to enter or try to enter the United States as defined in the inadmissibility grounds</w:t>
            </w:r>
          </w:p>
        </w:tc>
      </w:tr>
      <w:tr w:rsidR="003571C1" w:rsidRPr="00CC1719" w14:paraId="2B7C6016" w14:textId="77777777" w:rsidTr="008D2238">
        <w:trPr>
          <w:trHeight w:val="120"/>
          <w:jc w:val="center"/>
        </w:trPr>
        <w:tc>
          <w:tcPr>
            <w:tcW w:w="1622" w:type="dxa"/>
            <w:vMerge/>
            <w:tcBorders>
              <w:left w:val="single" w:sz="12" w:space="0" w:color="000000" w:themeColor="text1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5C8FBFA8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51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left w:w="29" w:type="dxa"/>
              <w:right w:w="29" w:type="dxa"/>
            </w:tcMar>
            <w:vAlign w:val="center"/>
          </w:tcPr>
          <w:p w14:paraId="11B88359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b/>
                <w:bCs/>
                <w:sz w:val="22"/>
                <w:szCs w:val="22"/>
              </w:rPr>
              <w:t>Polygamy</w:t>
            </w:r>
          </w:p>
        </w:tc>
        <w:tc>
          <w:tcPr>
            <w:tcW w:w="2699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6E93B5B6" w14:textId="7EF52984" w:rsidR="003571C1" w:rsidRPr="00CC1719" w:rsidRDefault="003571C1" w:rsidP="008D2238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19" w:history="1">
              <w:r w:rsidRPr="00CC1719">
                <w:rPr>
                  <w:rStyle w:val="Hyperlink"/>
                  <w:sz w:val="22"/>
                  <w:szCs w:val="22"/>
                </w:rPr>
                <w:t>INA 101(f)(3)</w:t>
              </w:r>
            </w:hyperlink>
          </w:p>
          <w:p w14:paraId="33AEF2CA" w14:textId="1895F302" w:rsidR="003571C1" w:rsidRPr="00CC1719" w:rsidRDefault="003571C1" w:rsidP="008D2238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20" w:history="1">
              <w:r w:rsidRPr="00CC1719">
                <w:rPr>
                  <w:rStyle w:val="Hyperlink"/>
                  <w:sz w:val="22"/>
                  <w:szCs w:val="22"/>
                </w:rPr>
                <w:t>8 CFR 316.10(b)(2)(ix)</w:t>
              </w:r>
            </w:hyperlink>
          </w:p>
        </w:tc>
        <w:tc>
          <w:tcPr>
            <w:tcW w:w="4187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59A509F8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sz w:val="22"/>
                <w:szCs w:val="22"/>
              </w:rPr>
              <w:t>Practiced polygamy as defined in the inadmissibility grounds</w:t>
            </w:r>
          </w:p>
        </w:tc>
      </w:tr>
      <w:tr w:rsidR="003571C1" w:rsidRPr="00CC1719" w14:paraId="3CB5B134" w14:textId="77777777" w:rsidTr="008D2238">
        <w:trPr>
          <w:trHeight w:val="120"/>
          <w:jc w:val="center"/>
        </w:trPr>
        <w:tc>
          <w:tcPr>
            <w:tcW w:w="1622" w:type="dxa"/>
            <w:vMerge/>
            <w:tcBorders>
              <w:left w:val="single" w:sz="12" w:space="0" w:color="000000" w:themeColor="text1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5D7F0288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51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left w:w="29" w:type="dxa"/>
              <w:right w:w="29" w:type="dxa"/>
            </w:tcMar>
            <w:vAlign w:val="center"/>
          </w:tcPr>
          <w:p w14:paraId="6C9113BD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b/>
                <w:bCs/>
                <w:sz w:val="22"/>
                <w:szCs w:val="22"/>
              </w:rPr>
              <w:t>Income from illegal gambling</w:t>
            </w:r>
          </w:p>
        </w:tc>
        <w:tc>
          <w:tcPr>
            <w:tcW w:w="2699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14AF2EED" w14:textId="2F9C5D46" w:rsidR="003571C1" w:rsidRPr="00CC1719" w:rsidRDefault="003571C1" w:rsidP="008D2238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21" w:history="1">
              <w:r w:rsidRPr="00CC1719">
                <w:rPr>
                  <w:rStyle w:val="Hyperlink"/>
                  <w:sz w:val="22"/>
                  <w:szCs w:val="22"/>
                </w:rPr>
                <w:t>INA 101(f)(4)</w:t>
              </w:r>
            </w:hyperlink>
          </w:p>
          <w:p w14:paraId="1FA7F7EA" w14:textId="1E1DB1EC" w:rsidR="003571C1" w:rsidRPr="00CC1719" w:rsidRDefault="003571C1" w:rsidP="008D2238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22" w:history="1">
              <w:r w:rsidRPr="00CC1719">
                <w:rPr>
                  <w:rStyle w:val="Hyperlink"/>
                  <w:sz w:val="22"/>
                  <w:szCs w:val="22"/>
                </w:rPr>
                <w:t>8 CFR 316.10(b)(2)(xi)</w:t>
              </w:r>
            </w:hyperlink>
          </w:p>
        </w:tc>
        <w:tc>
          <w:tcPr>
            <w:tcW w:w="4187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09DEA03B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sz w:val="22"/>
                <w:szCs w:val="22"/>
              </w:rPr>
              <w:t>Derives income principally from illegal gambling activities</w:t>
            </w:r>
          </w:p>
        </w:tc>
      </w:tr>
      <w:tr w:rsidR="003571C1" w:rsidRPr="00CC1719" w14:paraId="0E4A15FA" w14:textId="77777777" w:rsidTr="008D2238">
        <w:trPr>
          <w:trHeight w:val="120"/>
          <w:jc w:val="center"/>
        </w:trPr>
        <w:tc>
          <w:tcPr>
            <w:tcW w:w="1622" w:type="dxa"/>
            <w:vMerge/>
            <w:tcBorders>
              <w:left w:val="single" w:sz="12" w:space="0" w:color="000000" w:themeColor="text1"/>
              <w:bottom w:val="single" w:sz="12" w:space="0" w:color="000000" w:themeColor="text1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215BF375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51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12" w:space="0" w:color="000000" w:themeColor="text1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left w:w="29" w:type="dxa"/>
              <w:right w:w="29" w:type="dxa"/>
            </w:tcMar>
            <w:vAlign w:val="center"/>
          </w:tcPr>
          <w:p w14:paraId="5F9781A1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b/>
                <w:bCs/>
                <w:sz w:val="22"/>
                <w:szCs w:val="22"/>
              </w:rPr>
              <w:t>Habitual Drunkard</w:t>
            </w:r>
          </w:p>
        </w:tc>
        <w:tc>
          <w:tcPr>
            <w:tcW w:w="2699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12" w:space="0" w:color="000000" w:themeColor="text1"/>
              <w:right w:val="single" w:sz="4" w:space="0" w:color="D9D9D9" w:themeColor="background1" w:themeShade="D9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5254EB2F" w14:textId="4197868D" w:rsidR="003571C1" w:rsidRPr="00CC1719" w:rsidRDefault="003571C1" w:rsidP="008D2238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23" w:history="1">
              <w:r w:rsidRPr="00CC1719">
                <w:rPr>
                  <w:rStyle w:val="Hyperlink"/>
                  <w:sz w:val="22"/>
                  <w:szCs w:val="22"/>
                </w:rPr>
                <w:t>INA 101(f)(1)</w:t>
              </w:r>
            </w:hyperlink>
          </w:p>
          <w:p w14:paraId="1ECF40EB" w14:textId="5A6FD265" w:rsidR="003571C1" w:rsidRPr="00CC1719" w:rsidRDefault="003571C1" w:rsidP="008D2238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24" w:history="1">
              <w:r w:rsidRPr="00CC1719">
                <w:rPr>
                  <w:rStyle w:val="Hyperlink"/>
                  <w:sz w:val="22"/>
                  <w:szCs w:val="22"/>
                </w:rPr>
                <w:t>8 CFR 316.10(b)(2)(xii)</w:t>
              </w:r>
            </w:hyperlink>
          </w:p>
        </w:tc>
        <w:tc>
          <w:tcPr>
            <w:tcW w:w="4187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0FFA3EDB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sz w:val="22"/>
                <w:szCs w:val="22"/>
              </w:rPr>
              <w:t>Is or was a habitual drunkard</w:t>
            </w:r>
          </w:p>
        </w:tc>
      </w:tr>
      <w:tr w:rsidR="003571C1" w:rsidRPr="00CC1719" w14:paraId="538802AD" w14:textId="77777777" w:rsidTr="008D2238">
        <w:trPr>
          <w:trHeight w:val="678"/>
          <w:jc w:val="center"/>
        </w:trPr>
        <w:tc>
          <w:tcPr>
            <w:tcW w:w="1622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6" w:space="0" w:color="CCCCCC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4B39D70F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sz w:val="22"/>
                <w:szCs w:val="22"/>
              </w:rPr>
              <w:lastRenderedPageBreak/>
              <w:t>Admission</w:t>
            </w:r>
          </w:p>
        </w:tc>
        <w:tc>
          <w:tcPr>
            <w:tcW w:w="1510" w:type="dxa"/>
            <w:tcBorders>
              <w:top w:val="single" w:sz="12" w:space="0" w:color="000000" w:themeColor="text1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left w:w="29" w:type="dxa"/>
              <w:right w:w="29" w:type="dxa"/>
            </w:tcMar>
            <w:vAlign w:val="center"/>
          </w:tcPr>
          <w:p w14:paraId="04FC3FFB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CC1719">
              <w:rPr>
                <w:b/>
                <w:bCs/>
                <w:sz w:val="22"/>
                <w:szCs w:val="22"/>
              </w:rPr>
              <w:t>Controlled Substance Violation</w:t>
            </w:r>
          </w:p>
        </w:tc>
        <w:tc>
          <w:tcPr>
            <w:tcW w:w="2699" w:type="dxa"/>
            <w:tcBorders>
              <w:top w:val="single" w:sz="12" w:space="0" w:color="000000" w:themeColor="text1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5C2F3861" w14:textId="5D0A78BA" w:rsidR="003571C1" w:rsidRPr="00CC1719" w:rsidRDefault="003571C1" w:rsidP="008D2238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25" w:history="1">
              <w:r w:rsidRPr="00CC1719">
                <w:rPr>
                  <w:rStyle w:val="Hyperlink"/>
                  <w:sz w:val="22"/>
                  <w:szCs w:val="22"/>
                </w:rPr>
                <w:t>INA 101(f)(3)</w:t>
              </w:r>
            </w:hyperlink>
          </w:p>
          <w:p w14:paraId="1A92C3EC" w14:textId="56E59B85" w:rsidR="003571C1" w:rsidRPr="00CC1719" w:rsidRDefault="003571C1" w:rsidP="008D2238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26" w:history="1">
              <w:r w:rsidRPr="00CC1719">
                <w:rPr>
                  <w:rStyle w:val="Hyperlink"/>
                  <w:sz w:val="22"/>
                  <w:szCs w:val="22"/>
                </w:rPr>
                <w:t>8 CFR 316.10(b)(2)(iii), (iv)</w:t>
              </w:r>
            </w:hyperlink>
          </w:p>
        </w:tc>
        <w:tc>
          <w:tcPr>
            <w:tcW w:w="4187" w:type="dxa"/>
            <w:tcBorders>
              <w:top w:val="single" w:sz="12" w:space="0" w:color="000000" w:themeColor="text1"/>
              <w:left w:val="single" w:sz="6" w:space="0" w:color="CCCCCC"/>
              <w:bottom w:val="single" w:sz="6" w:space="0" w:color="CCCCCC"/>
              <w:righ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0B72F0AE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sz w:val="22"/>
                <w:szCs w:val="22"/>
              </w:rPr>
              <w:t>Admission to violating any law related to controlled substances, except for simple possession of 30g or less of marijuana</w:t>
            </w:r>
            <w:r w:rsidRPr="00CC1719">
              <w:rPr>
                <w:rStyle w:val="FootnoteReference"/>
                <w:position w:val="0"/>
                <w:sz w:val="22"/>
                <w:szCs w:val="22"/>
              </w:rPr>
              <w:footnoteReference w:id="1"/>
            </w:r>
          </w:p>
        </w:tc>
      </w:tr>
      <w:tr w:rsidR="003571C1" w:rsidRPr="00CC1719" w14:paraId="22F13826" w14:textId="77777777" w:rsidTr="008D2238">
        <w:trPr>
          <w:trHeight w:val="120"/>
          <w:jc w:val="center"/>
        </w:trPr>
        <w:tc>
          <w:tcPr>
            <w:tcW w:w="1622" w:type="dxa"/>
            <w:vMerge/>
            <w:tcBorders>
              <w:left w:val="single" w:sz="12" w:space="0" w:color="000000" w:themeColor="text1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23DB7AEB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510" w:type="dxa"/>
            <w:tcBorders>
              <w:top w:val="single" w:sz="12" w:space="0" w:color="000000" w:themeColor="text1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left w:w="29" w:type="dxa"/>
              <w:right w:w="29" w:type="dxa"/>
            </w:tcMar>
            <w:vAlign w:val="center"/>
          </w:tcPr>
          <w:p w14:paraId="36075B92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CC1719">
              <w:rPr>
                <w:b/>
                <w:bCs/>
                <w:sz w:val="22"/>
                <w:szCs w:val="22"/>
              </w:rPr>
              <w:t>One or More Crimes Involving Moral Turpitude (CIMTs)</w:t>
            </w:r>
          </w:p>
        </w:tc>
        <w:tc>
          <w:tcPr>
            <w:tcW w:w="2699" w:type="dxa"/>
            <w:tcBorders>
              <w:top w:val="single" w:sz="12" w:space="0" w:color="000000" w:themeColor="text1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5350AD7B" w14:textId="203A12FD" w:rsidR="003571C1" w:rsidRPr="00CC1719" w:rsidRDefault="003571C1" w:rsidP="008D2238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27" w:history="1">
              <w:r w:rsidRPr="00CC1719">
                <w:rPr>
                  <w:rStyle w:val="Hyperlink"/>
                  <w:sz w:val="22"/>
                  <w:szCs w:val="22"/>
                </w:rPr>
                <w:t>INA 101(f)(3)</w:t>
              </w:r>
            </w:hyperlink>
          </w:p>
          <w:p w14:paraId="591C1F6C" w14:textId="1F0180D9" w:rsidR="003571C1" w:rsidRPr="00CC1719" w:rsidRDefault="003571C1" w:rsidP="008D2238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28" w:history="1">
              <w:r w:rsidRPr="00CC1719">
                <w:rPr>
                  <w:rStyle w:val="Hyperlink"/>
                  <w:sz w:val="22"/>
                  <w:szCs w:val="22"/>
                </w:rPr>
                <w:t>8 CFR 316.10(b)(2)(</w:t>
              </w:r>
              <w:proofErr w:type="spellStart"/>
              <w:r w:rsidRPr="00CC1719">
                <w:rPr>
                  <w:rStyle w:val="Hyperlink"/>
                  <w:sz w:val="22"/>
                  <w:szCs w:val="22"/>
                </w:rPr>
                <w:t>i</w:t>
              </w:r>
              <w:proofErr w:type="spellEnd"/>
              <w:r w:rsidRPr="00CC1719">
                <w:rPr>
                  <w:rStyle w:val="Hyperlink"/>
                  <w:sz w:val="22"/>
                  <w:szCs w:val="22"/>
                </w:rPr>
                <w:t>), (iv)</w:t>
              </w:r>
            </w:hyperlink>
          </w:p>
        </w:tc>
        <w:tc>
          <w:tcPr>
            <w:tcW w:w="4187" w:type="dxa"/>
            <w:tcBorders>
              <w:top w:val="single" w:sz="12" w:space="0" w:color="000000" w:themeColor="text1"/>
              <w:left w:val="single" w:sz="6" w:space="0" w:color="CCCCCC"/>
              <w:bottom w:val="single" w:sz="6" w:space="0" w:color="CCCCCC"/>
              <w:righ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26EE66F9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sz w:val="22"/>
                <w:szCs w:val="22"/>
              </w:rPr>
              <w:t>Admission to one or more CIMTs except for one petty offense</w:t>
            </w:r>
            <w:r w:rsidRPr="00CC1719">
              <w:rPr>
                <w:rStyle w:val="FootnoteReference"/>
                <w:position w:val="0"/>
                <w:sz w:val="22"/>
                <w:szCs w:val="22"/>
              </w:rPr>
              <w:footnoteReference w:id="2"/>
            </w:r>
          </w:p>
        </w:tc>
      </w:tr>
      <w:tr w:rsidR="003571C1" w:rsidRPr="00CC1719" w14:paraId="48FE9B4A" w14:textId="77777777" w:rsidTr="008D2238">
        <w:trPr>
          <w:trHeight w:val="631"/>
          <w:jc w:val="center"/>
        </w:trPr>
        <w:tc>
          <w:tcPr>
            <w:tcW w:w="1622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1B03CD8B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sz w:val="22"/>
                <w:szCs w:val="22"/>
              </w:rPr>
              <w:t>Conviction</w:t>
            </w:r>
          </w:p>
        </w:tc>
        <w:tc>
          <w:tcPr>
            <w:tcW w:w="1510" w:type="dxa"/>
            <w:tcBorders>
              <w:top w:val="single" w:sz="12" w:space="0" w:color="000000" w:themeColor="text1"/>
            </w:tcBorders>
            <w:shd w:val="clear" w:color="auto" w:fill="FFFFFF" w:themeFill="background1"/>
            <w:tcMar>
              <w:left w:w="29" w:type="dxa"/>
              <w:right w:w="29" w:type="dxa"/>
            </w:tcMar>
            <w:vAlign w:val="center"/>
          </w:tcPr>
          <w:p w14:paraId="7BF108C3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CC1719">
              <w:rPr>
                <w:b/>
                <w:bCs/>
                <w:sz w:val="22"/>
                <w:szCs w:val="22"/>
              </w:rPr>
              <w:t>Gambling Offenses</w:t>
            </w:r>
          </w:p>
        </w:tc>
        <w:tc>
          <w:tcPr>
            <w:tcW w:w="2699" w:type="dxa"/>
            <w:tcBorders>
              <w:top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68EA14AD" w14:textId="2826D679" w:rsidR="003571C1" w:rsidRPr="00CC1719" w:rsidRDefault="003571C1" w:rsidP="008D2238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29" w:history="1">
              <w:r w:rsidRPr="00CC1719">
                <w:rPr>
                  <w:rStyle w:val="Hyperlink"/>
                  <w:sz w:val="22"/>
                  <w:szCs w:val="22"/>
                </w:rPr>
                <w:t>INA 101(f)(4)</w:t>
              </w:r>
            </w:hyperlink>
          </w:p>
          <w:p w14:paraId="77282A27" w14:textId="66790ED6" w:rsidR="003571C1" w:rsidRPr="00CC1719" w:rsidRDefault="003571C1" w:rsidP="008D2238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30" w:history="1">
              <w:r w:rsidRPr="00CC1719">
                <w:rPr>
                  <w:rStyle w:val="Hyperlink"/>
                  <w:sz w:val="22"/>
                  <w:szCs w:val="22"/>
                </w:rPr>
                <w:t>8 CFR 316.10(b)(2)(x)</w:t>
              </w:r>
            </w:hyperlink>
          </w:p>
        </w:tc>
        <w:tc>
          <w:tcPr>
            <w:tcW w:w="4187" w:type="dxa"/>
            <w:tcBorders>
              <w:top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5AE61D4B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sz w:val="22"/>
                <w:szCs w:val="22"/>
              </w:rPr>
              <w:t>Conviction for two or more gambling offenses</w:t>
            </w:r>
          </w:p>
        </w:tc>
      </w:tr>
      <w:tr w:rsidR="003571C1" w:rsidRPr="00CC1719" w14:paraId="1D008083" w14:textId="77777777" w:rsidTr="008D2238">
        <w:trPr>
          <w:trHeight w:val="120"/>
          <w:jc w:val="center"/>
        </w:trPr>
        <w:tc>
          <w:tcPr>
            <w:tcW w:w="1622" w:type="dxa"/>
            <w:vMerge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6A9845F0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510" w:type="dxa"/>
            <w:shd w:val="clear" w:color="auto" w:fill="FFFFFF" w:themeFill="background1"/>
            <w:tcMar>
              <w:left w:w="29" w:type="dxa"/>
              <w:right w:w="29" w:type="dxa"/>
            </w:tcMar>
            <w:vAlign w:val="center"/>
          </w:tcPr>
          <w:p w14:paraId="6EC00324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b/>
                <w:bCs/>
                <w:sz w:val="22"/>
                <w:szCs w:val="22"/>
              </w:rPr>
              <w:t>One or More Crimes Involving Moral Turpitude (CIMTs)</w:t>
            </w:r>
          </w:p>
        </w:tc>
        <w:tc>
          <w:tcPr>
            <w:tcW w:w="2699" w:type="dxa"/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57457F0D" w14:textId="70D747D3" w:rsidR="003571C1" w:rsidRPr="00CC1719" w:rsidRDefault="003571C1" w:rsidP="008D2238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31" w:history="1">
              <w:r w:rsidRPr="00CC1719">
                <w:rPr>
                  <w:rStyle w:val="Hyperlink"/>
                  <w:sz w:val="22"/>
                  <w:szCs w:val="22"/>
                </w:rPr>
                <w:t>INA 101(f)(3)</w:t>
              </w:r>
            </w:hyperlink>
          </w:p>
          <w:p w14:paraId="2028030C" w14:textId="1B4E880D" w:rsidR="003571C1" w:rsidRPr="00CC1719" w:rsidRDefault="003571C1" w:rsidP="008D2238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32" w:history="1">
              <w:r w:rsidRPr="00CC1719">
                <w:rPr>
                  <w:rStyle w:val="Hyperlink"/>
                  <w:sz w:val="22"/>
                  <w:szCs w:val="22"/>
                </w:rPr>
                <w:t>8 CFR 316.10(b)(2)(</w:t>
              </w:r>
              <w:proofErr w:type="spellStart"/>
              <w:r w:rsidRPr="00CC1719">
                <w:rPr>
                  <w:rStyle w:val="Hyperlink"/>
                  <w:sz w:val="22"/>
                  <w:szCs w:val="22"/>
                </w:rPr>
                <w:t>i</w:t>
              </w:r>
              <w:proofErr w:type="spellEnd"/>
              <w:r w:rsidRPr="00CC1719">
                <w:rPr>
                  <w:rStyle w:val="Hyperlink"/>
                  <w:sz w:val="22"/>
                  <w:szCs w:val="22"/>
                </w:rPr>
                <w:t>), (iv)</w:t>
              </w:r>
            </w:hyperlink>
          </w:p>
        </w:tc>
        <w:tc>
          <w:tcPr>
            <w:tcW w:w="418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3A09975C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sz w:val="22"/>
                <w:szCs w:val="22"/>
              </w:rPr>
              <w:t>Conviction for one or more CIMTs except for one petty offense</w:t>
            </w:r>
          </w:p>
        </w:tc>
      </w:tr>
      <w:tr w:rsidR="003571C1" w:rsidRPr="00CC1719" w14:paraId="50B3516C" w14:textId="77777777" w:rsidTr="008D2238">
        <w:trPr>
          <w:trHeight w:val="120"/>
          <w:jc w:val="center"/>
        </w:trPr>
        <w:tc>
          <w:tcPr>
            <w:tcW w:w="1622" w:type="dxa"/>
            <w:vMerge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374EDE22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510" w:type="dxa"/>
            <w:tcBorders>
              <w:bottom w:val="single" w:sz="6" w:space="0" w:color="CCCCCC"/>
            </w:tcBorders>
            <w:shd w:val="clear" w:color="auto" w:fill="FFFFFF" w:themeFill="background1"/>
            <w:tcMar>
              <w:left w:w="29" w:type="dxa"/>
              <w:right w:w="29" w:type="dxa"/>
            </w:tcMar>
            <w:vAlign w:val="center"/>
          </w:tcPr>
          <w:p w14:paraId="67AC8F32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b/>
                <w:bCs/>
                <w:sz w:val="22"/>
                <w:szCs w:val="22"/>
              </w:rPr>
              <w:t>Aggregate Sentence of 5 Years or More</w:t>
            </w:r>
          </w:p>
        </w:tc>
        <w:tc>
          <w:tcPr>
            <w:tcW w:w="2699" w:type="dxa"/>
            <w:tcBorders>
              <w:bottom w:val="single" w:sz="6" w:space="0" w:color="CCCCCC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61FE70FD" w14:textId="7ED96F2C" w:rsidR="003571C1" w:rsidRPr="00CC1719" w:rsidRDefault="003571C1" w:rsidP="008D2238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33" w:history="1">
              <w:r w:rsidRPr="00CC1719">
                <w:rPr>
                  <w:rStyle w:val="Hyperlink"/>
                  <w:sz w:val="22"/>
                  <w:szCs w:val="22"/>
                </w:rPr>
                <w:t>INA 101(f)(3)</w:t>
              </w:r>
            </w:hyperlink>
          </w:p>
          <w:p w14:paraId="79419577" w14:textId="47512615" w:rsidR="003571C1" w:rsidRPr="00CC1719" w:rsidRDefault="003571C1" w:rsidP="008D2238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34" w:history="1">
              <w:r w:rsidRPr="00CC1719">
                <w:rPr>
                  <w:rStyle w:val="Hyperlink"/>
                  <w:sz w:val="22"/>
                  <w:szCs w:val="22"/>
                </w:rPr>
                <w:t>8 CFR 316.10(b)(2)(ii), (iv)</w:t>
              </w:r>
            </w:hyperlink>
          </w:p>
        </w:tc>
        <w:tc>
          <w:tcPr>
            <w:tcW w:w="4187" w:type="dxa"/>
            <w:tcBorders>
              <w:bottom w:val="single" w:sz="6" w:space="0" w:color="CCCCCC"/>
              <w:righ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640FE439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sz w:val="22"/>
                <w:szCs w:val="22"/>
              </w:rPr>
              <w:t xml:space="preserve">Conviction of two or more offenses with combined sentence of 5 years or more </w:t>
            </w:r>
          </w:p>
        </w:tc>
      </w:tr>
      <w:tr w:rsidR="003571C1" w:rsidRPr="00CC1719" w14:paraId="3AEA8133" w14:textId="77777777" w:rsidTr="008D2238">
        <w:trPr>
          <w:trHeight w:val="120"/>
          <w:jc w:val="center"/>
        </w:trPr>
        <w:tc>
          <w:tcPr>
            <w:tcW w:w="1622" w:type="dxa"/>
            <w:vMerge/>
            <w:tcBorders>
              <w:left w:val="single" w:sz="12" w:space="0" w:color="000000" w:themeColor="text1"/>
              <w:bottom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</w:tcPr>
          <w:p w14:paraId="0A477999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510" w:type="dxa"/>
            <w:tcBorders>
              <w:bottom w:val="single" w:sz="12" w:space="0" w:color="000000" w:themeColor="text1"/>
            </w:tcBorders>
            <w:shd w:val="clear" w:color="auto" w:fill="FFFFFF" w:themeFill="background1"/>
            <w:tcMar>
              <w:left w:w="29" w:type="dxa"/>
              <w:right w:w="29" w:type="dxa"/>
            </w:tcMar>
            <w:vAlign w:val="center"/>
          </w:tcPr>
          <w:p w14:paraId="7310A27E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b/>
                <w:bCs/>
                <w:sz w:val="22"/>
                <w:szCs w:val="22"/>
              </w:rPr>
              <w:t>Incarceration for 180 Days</w:t>
            </w:r>
          </w:p>
        </w:tc>
        <w:tc>
          <w:tcPr>
            <w:tcW w:w="2699" w:type="dxa"/>
            <w:tcBorders>
              <w:bottom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6036B9A7" w14:textId="122E3F07" w:rsidR="003571C1" w:rsidRPr="00CC1719" w:rsidRDefault="003571C1" w:rsidP="008D2238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35" w:history="1">
              <w:r w:rsidRPr="00CC1719">
                <w:rPr>
                  <w:rStyle w:val="Hyperlink"/>
                  <w:sz w:val="22"/>
                  <w:szCs w:val="22"/>
                </w:rPr>
                <w:t>INA 101(f)(7)</w:t>
              </w:r>
            </w:hyperlink>
          </w:p>
          <w:p w14:paraId="2E7D1B81" w14:textId="65368A4C" w:rsidR="003571C1" w:rsidRPr="00CC1719" w:rsidRDefault="003571C1" w:rsidP="008D2238">
            <w:pPr>
              <w:spacing w:line="240" w:lineRule="auto"/>
              <w:ind w:left="-239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hyperlink r:id="rId36" w:history="1">
              <w:r w:rsidRPr="00CC1719">
                <w:rPr>
                  <w:rStyle w:val="Hyperlink"/>
                  <w:sz w:val="22"/>
                  <w:szCs w:val="22"/>
                </w:rPr>
                <w:t>8 CFR 316.10(b)(2)(v)</w:t>
              </w:r>
            </w:hyperlink>
          </w:p>
        </w:tc>
        <w:tc>
          <w:tcPr>
            <w:tcW w:w="4187" w:type="dxa"/>
            <w:tcBorders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top w:w="210" w:type="dxa"/>
              <w:left w:w="240" w:type="dxa"/>
              <w:bottom w:w="210" w:type="dxa"/>
              <w:right w:w="240" w:type="dxa"/>
            </w:tcMar>
            <w:vAlign w:val="center"/>
            <w:hideMark/>
          </w:tcPr>
          <w:p w14:paraId="1094E38E" w14:textId="77777777" w:rsidR="003571C1" w:rsidRPr="00CC1719" w:rsidRDefault="003571C1" w:rsidP="008D2238">
            <w:pPr>
              <w:spacing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C1719">
              <w:rPr>
                <w:sz w:val="22"/>
                <w:szCs w:val="22"/>
              </w:rPr>
              <w:t xml:space="preserve">Confined </w:t>
            </w:r>
            <w:r w:rsidRPr="00CC1719">
              <w:rPr>
                <w:i/>
                <w:iCs/>
                <w:sz w:val="22"/>
                <w:szCs w:val="22"/>
              </w:rPr>
              <w:t>as a result of a conviction</w:t>
            </w:r>
            <w:r w:rsidRPr="00CC1719">
              <w:rPr>
                <w:sz w:val="22"/>
                <w:szCs w:val="22"/>
              </w:rPr>
              <w:t xml:space="preserve"> for 180 days or more during the lookback period (regardless of commission date)</w:t>
            </w:r>
          </w:p>
        </w:tc>
      </w:tr>
    </w:tbl>
    <w:p w14:paraId="41494617" w14:textId="77777777" w:rsidR="00106297" w:rsidRPr="003571C1" w:rsidRDefault="00106297" w:rsidP="003571C1"/>
    <w:sectPr w:rsidR="00106297" w:rsidRPr="003571C1" w:rsidSect="005B2462">
      <w:headerReference w:type="even" r:id="rId37"/>
      <w:headerReference w:type="default" r:id="rId38"/>
      <w:footerReference w:type="even" r:id="rId39"/>
      <w:footerReference w:type="default" r:id="rId40"/>
      <w:headerReference w:type="first" r:id="rId41"/>
      <w:footerReference w:type="first" r:id="rId42"/>
      <w:pgSz w:w="12240" w:h="15840"/>
      <w:pgMar w:top="1440" w:right="1440" w:bottom="1170" w:left="1440" w:header="720" w:footer="285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F043EB" w14:textId="77777777" w:rsidR="00E072FF" w:rsidRDefault="00E072FF" w:rsidP="00EA474D">
      <w:pPr>
        <w:spacing w:line="240" w:lineRule="auto"/>
      </w:pPr>
      <w:r>
        <w:separator/>
      </w:r>
    </w:p>
  </w:endnote>
  <w:endnote w:type="continuationSeparator" w:id="0">
    <w:p w14:paraId="7A58FFEA" w14:textId="77777777" w:rsidR="00E072FF" w:rsidRDefault="00E072FF" w:rsidP="00EA474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632AD8B-F3DF-43D3-9C9F-B2E2FE7BA67C}"/>
    <w:embedBold r:id="rId2" w:fontKey="{8C13856F-6947-49D1-98FE-6509A30B1D1D}"/>
    <w:embedItalic r:id="rId3" w:fontKey="{64ECEBB2-97BA-49EB-9539-2B57E5F25949}"/>
    <w:embedBoldItalic r:id="rId4" w:fontKey="{EF02D83F-5F06-49EA-AC36-68A8B2067EDE}"/>
  </w:font>
  <w:font w:name="Lucida Grande">
    <w:altName w:val="Arial"/>
    <w:charset w:val="00"/>
    <w:family w:val="auto"/>
    <w:pitch w:val="variable"/>
    <w:sig w:usb0="E1000AEF" w:usb1="5000A1FF" w:usb2="00000000" w:usb3="00000000" w:csb0="000001BF" w:csb1="00000000"/>
  </w:font>
  <w:font w:name="Amasis MT Pro">
    <w:charset w:val="00"/>
    <w:family w:val="roman"/>
    <w:pitch w:val="variable"/>
    <w:sig w:usb0="A00000AF" w:usb1="4000205B" w:usb2="00000000" w:usb3="00000000" w:csb0="00000093" w:csb1="00000000"/>
    <w:embedBold r:id="rId5" w:subsetted="1" w:fontKey="{AE3622D4-D68A-4FBC-AF9C-CEDC527EE29A}"/>
    <w:embedBoldItalic r:id="rId6" w:subsetted="1" w:fontKey="{E7E47041-1EBE-49A1-9A2C-569D1B4AC646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subsetted="1" w:fontKey="{F930DA1E-BB6D-43A8-8A4A-BD12667239FF}"/>
    <w:embedBold r:id="rId8" w:subsetted="1" w:fontKey="{9B3BE438-3513-4154-BBCD-50D07F0303FD}"/>
    <w:embedItalic r:id="rId9" w:subsetted="1" w:fontKey="{A4E5F8A0-D545-4623-B9DF-74A551C572E2}"/>
  </w:font>
  <w:font w:name="Amasis MT Pro Medium">
    <w:charset w:val="00"/>
    <w:family w:val="roman"/>
    <w:pitch w:val="variable"/>
    <w:sig w:usb0="A00000AF" w:usb1="4000205B" w:usb2="00000000" w:usb3="00000000" w:csb0="00000093" w:csb1="00000000"/>
    <w:embedBold r:id="rId10" w:subsetted="1" w:fontKey="{3EACD591-F347-4F88-9873-F99020282CDF}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30C3E" w14:textId="77777777" w:rsidR="00637FC2" w:rsidRDefault="00637FC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768" w:type="dxa"/>
      <w:jc w:val="center"/>
      <w:shd w:val="clear" w:color="auto" w:fill="002641"/>
      <w:tblLayout w:type="fixed"/>
      <w:tblLook w:val="0000" w:firstRow="0" w:lastRow="0" w:firstColumn="0" w:lastColumn="0" w:noHBand="0" w:noVBand="0"/>
    </w:tblPr>
    <w:tblGrid>
      <w:gridCol w:w="10299"/>
      <w:gridCol w:w="1469"/>
    </w:tblGrid>
    <w:tr w:rsidR="00F0332A" w14:paraId="2DE05497" w14:textId="77777777" w:rsidTr="005B2462">
      <w:trPr>
        <w:trHeight w:val="329"/>
        <w:jc w:val="center"/>
      </w:trPr>
      <w:tc>
        <w:tcPr>
          <w:tcW w:w="10299" w:type="dxa"/>
          <w:shd w:val="clear" w:color="auto" w:fill="002641"/>
          <w:tcMar>
            <w:top w:w="80" w:type="dxa"/>
            <w:bottom w:w="80" w:type="dxa"/>
          </w:tcMar>
          <w:vAlign w:val="center"/>
        </w:tcPr>
        <w:p w14:paraId="5D44A25C" w14:textId="77777777" w:rsidR="00F0332A" w:rsidRPr="00B77D26" w:rsidRDefault="00F0332A" w:rsidP="00F0332A">
          <w:pPr>
            <w:pStyle w:val="Footer"/>
            <w:spacing w:line="240" w:lineRule="auto"/>
            <w:ind w:left="-110" w:right="-1549"/>
            <w:rPr>
              <w:rFonts w:ascii="Aptos" w:hAnsi="Aptos"/>
              <w:b/>
              <w:color w:val="FFFFDD"/>
              <w:sz w:val="20"/>
            </w:rPr>
          </w:pPr>
          <w:r w:rsidRPr="007C3A6B">
            <w:rPr>
              <w:rFonts w:ascii="Aptos" w:hAnsi="Aptos"/>
              <w:b/>
              <w:color w:val="FFFFDD"/>
              <w:sz w:val="22"/>
              <w:szCs w:val="28"/>
            </w:rPr>
            <w:t>Regional Immigration Assistance Centers</w:t>
          </w:r>
          <w:r>
            <w:rPr>
              <w:rFonts w:ascii="Aptos" w:hAnsi="Aptos"/>
              <w:b/>
              <w:color w:val="FFFFDD"/>
              <w:sz w:val="22"/>
              <w:szCs w:val="28"/>
            </w:rPr>
            <w:t xml:space="preserve">  </w:t>
          </w:r>
          <w:r w:rsidRPr="007C3A6B">
            <w:rPr>
              <w:rFonts w:ascii="Aptos" w:hAnsi="Aptos"/>
              <w:b/>
              <w:color w:val="FFFFDD"/>
              <w:sz w:val="22"/>
              <w:szCs w:val="28"/>
            </w:rPr>
            <w:t xml:space="preserve"> · </w:t>
          </w:r>
          <w:r>
            <w:rPr>
              <w:rFonts w:ascii="Aptos" w:hAnsi="Aptos"/>
              <w:b/>
              <w:color w:val="FFFFDD"/>
              <w:sz w:val="22"/>
              <w:szCs w:val="28"/>
            </w:rPr>
            <w:t xml:space="preserve">  </w:t>
          </w:r>
          <w:r w:rsidRPr="007C3A6B">
            <w:rPr>
              <w:rFonts w:ascii="Aptos" w:hAnsi="Aptos"/>
              <w:b/>
              <w:color w:val="FFFFDD"/>
              <w:sz w:val="22"/>
              <w:szCs w:val="28"/>
            </w:rPr>
            <w:t>www.nyriac.com</w:t>
          </w:r>
        </w:p>
      </w:tc>
      <w:tc>
        <w:tcPr>
          <w:tcW w:w="1469" w:type="dxa"/>
          <w:shd w:val="clear" w:color="auto" w:fill="002641"/>
          <w:vAlign w:val="center"/>
        </w:tcPr>
        <w:p w14:paraId="2D1586C7" w14:textId="77777777" w:rsidR="00F0332A" w:rsidRPr="00F0332A" w:rsidRDefault="00F0332A" w:rsidP="00F0332A">
          <w:pPr>
            <w:pStyle w:val="Footer"/>
            <w:spacing w:line="240" w:lineRule="auto"/>
            <w:ind w:left="-110" w:right="71"/>
            <w:jc w:val="right"/>
            <w:rPr>
              <w:rFonts w:ascii="Aptos" w:hAnsi="Aptos"/>
              <w:b/>
              <w:color w:val="FFFFDD"/>
              <w:sz w:val="14"/>
              <w:szCs w:val="18"/>
            </w:rPr>
          </w:pPr>
          <w:r w:rsidRPr="00F0332A">
            <w:rPr>
              <w:rFonts w:ascii="Aptos" w:hAnsi="Aptos"/>
              <w:b/>
              <w:color w:val="FFFFDD"/>
              <w:sz w:val="14"/>
              <w:szCs w:val="18"/>
            </w:rPr>
            <w:t>V.1</w:t>
          </w:r>
        </w:p>
      </w:tc>
    </w:tr>
  </w:tbl>
  <w:p w14:paraId="1219E599" w14:textId="77777777" w:rsidR="00B40F68" w:rsidRPr="00B92918" w:rsidRDefault="00B40F68" w:rsidP="00B92918">
    <w:pPr>
      <w:pStyle w:val="Footer"/>
      <w:ind w:right="-720"/>
      <w:jc w:val="both"/>
      <w:rPr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768" w:type="dxa"/>
      <w:jc w:val="center"/>
      <w:shd w:val="clear" w:color="auto" w:fill="002641"/>
      <w:tblLayout w:type="fixed"/>
      <w:tblLook w:val="0000" w:firstRow="0" w:lastRow="0" w:firstColumn="0" w:lastColumn="0" w:noHBand="0" w:noVBand="0"/>
    </w:tblPr>
    <w:tblGrid>
      <w:gridCol w:w="10299"/>
      <w:gridCol w:w="1469"/>
    </w:tblGrid>
    <w:tr w:rsidR="005B2462" w14:paraId="2E8A0B42" w14:textId="77777777" w:rsidTr="00F07C1C">
      <w:trPr>
        <w:trHeight w:val="329"/>
        <w:jc w:val="center"/>
      </w:trPr>
      <w:tc>
        <w:tcPr>
          <w:tcW w:w="10299" w:type="dxa"/>
          <w:shd w:val="clear" w:color="auto" w:fill="002641"/>
          <w:tcMar>
            <w:top w:w="80" w:type="dxa"/>
            <w:bottom w:w="80" w:type="dxa"/>
          </w:tcMar>
          <w:vAlign w:val="center"/>
        </w:tcPr>
        <w:p w14:paraId="7EF94E3D" w14:textId="77777777" w:rsidR="005B2462" w:rsidRPr="00B77D26" w:rsidRDefault="005B2462" w:rsidP="005B2462">
          <w:pPr>
            <w:pStyle w:val="Footer"/>
            <w:spacing w:line="240" w:lineRule="auto"/>
            <w:ind w:left="-110" w:right="-1549"/>
            <w:rPr>
              <w:rFonts w:ascii="Aptos" w:hAnsi="Aptos"/>
              <w:b/>
              <w:color w:val="FFFFDD"/>
              <w:sz w:val="20"/>
            </w:rPr>
          </w:pPr>
          <w:r w:rsidRPr="007C3A6B">
            <w:rPr>
              <w:rFonts w:ascii="Aptos" w:hAnsi="Aptos"/>
              <w:b/>
              <w:color w:val="FFFFDD"/>
              <w:sz w:val="22"/>
              <w:szCs w:val="28"/>
            </w:rPr>
            <w:t>Regional Immigration Assistance Centers</w:t>
          </w:r>
          <w:r>
            <w:rPr>
              <w:rFonts w:ascii="Aptos" w:hAnsi="Aptos"/>
              <w:b/>
              <w:color w:val="FFFFDD"/>
              <w:sz w:val="22"/>
              <w:szCs w:val="28"/>
            </w:rPr>
            <w:t xml:space="preserve">  </w:t>
          </w:r>
          <w:r w:rsidRPr="007C3A6B">
            <w:rPr>
              <w:rFonts w:ascii="Aptos" w:hAnsi="Aptos"/>
              <w:b/>
              <w:color w:val="FFFFDD"/>
              <w:sz w:val="22"/>
              <w:szCs w:val="28"/>
            </w:rPr>
            <w:t xml:space="preserve"> · </w:t>
          </w:r>
          <w:r>
            <w:rPr>
              <w:rFonts w:ascii="Aptos" w:hAnsi="Aptos"/>
              <w:b/>
              <w:color w:val="FFFFDD"/>
              <w:sz w:val="22"/>
              <w:szCs w:val="28"/>
            </w:rPr>
            <w:t xml:space="preserve">  </w:t>
          </w:r>
          <w:r w:rsidRPr="007C3A6B">
            <w:rPr>
              <w:rFonts w:ascii="Aptos" w:hAnsi="Aptos"/>
              <w:b/>
              <w:color w:val="FFFFDD"/>
              <w:sz w:val="22"/>
              <w:szCs w:val="28"/>
            </w:rPr>
            <w:t>www.nyriac.com</w:t>
          </w:r>
        </w:p>
      </w:tc>
      <w:tc>
        <w:tcPr>
          <w:tcW w:w="1469" w:type="dxa"/>
          <w:shd w:val="clear" w:color="auto" w:fill="002641"/>
          <w:vAlign w:val="center"/>
        </w:tcPr>
        <w:p w14:paraId="3D3B7F29" w14:textId="77777777" w:rsidR="005B2462" w:rsidRPr="00F0332A" w:rsidRDefault="005B2462" w:rsidP="005B2462">
          <w:pPr>
            <w:pStyle w:val="Footer"/>
            <w:spacing w:line="240" w:lineRule="auto"/>
            <w:ind w:left="-110" w:right="71"/>
            <w:jc w:val="right"/>
            <w:rPr>
              <w:rFonts w:ascii="Aptos" w:hAnsi="Aptos"/>
              <w:b/>
              <w:color w:val="FFFFDD"/>
              <w:sz w:val="14"/>
              <w:szCs w:val="18"/>
            </w:rPr>
          </w:pPr>
          <w:r w:rsidRPr="00F0332A">
            <w:rPr>
              <w:rFonts w:ascii="Aptos" w:hAnsi="Aptos"/>
              <w:b/>
              <w:color w:val="FFFFDD"/>
              <w:sz w:val="14"/>
              <w:szCs w:val="18"/>
            </w:rPr>
            <w:t>V.1</w:t>
          </w:r>
        </w:p>
      </w:tc>
    </w:tr>
  </w:tbl>
  <w:p w14:paraId="00DEA1C5" w14:textId="77777777" w:rsidR="007429D3" w:rsidRPr="005B2462" w:rsidRDefault="007429D3" w:rsidP="005B2462">
    <w:pPr>
      <w:pStyle w:val="Footer"/>
      <w:jc w:val="both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34EBBE" w14:textId="77777777" w:rsidR="00E072FF" w:rsidRDefault="00E072FF" w:rsidP="00EA474D">
      <w:pPr>
        <w:spacing w:line="240" w:lineRule="auto"/>
      </w:pPr>
      <w:r>
        <w:separator/>
      </w:r>
    </w:p>
  </w:footnote>
  <w:footnote w:type="continuationSeparator" w:id="0">
    <w:p w14:paraId="30CC55FA" w14:textId="77777777" w:rsidR="00E072FF" w:rsidRDefault="00E072FF" w:rsidP="00EA474D">
      <w:pPr>
        <w:spacing w:line="240" w:lineRule="auto"/>
      </w:pPr>
      <w:r>
        <w:continuationSeparator/>
      </w:r>
    </w:p>
  </w:footnote>
  <w:footnote w:id="1">
    <w:p w14:paraId="516B475C" w14:textId="77777777" w:rsidR="003571C1" w:rsidRDefault="003571C1" w:rsidP="003571C1">
      <w:pPr>
        <w:pStyle w:val="FootnoteText"/>
        <w:spacing w:after="0" w:line="240" w:lineRule="auto"/>
      </w:pPr>
      <w:r>
        <w:rPr>
          <w:rStyle w:val="FootnoteReference"/>
        </w:rPr>
        <w:footnoteRef/>
      </w:r>
      <w:r>
        <w:t xml:space="preserve"> </w:t>
      </w:r>
      <w:r>
        <w:tab/>
        <w:t>NOTE: This regulation (which is only triggered if they admit to a CIMT, but “there was never a formal charge…” etc.) conflicts with the statute at 8 U.S.C. § 1101(f)(3), which does not require a conviction.</w:t>
      </w:r>
    </w:p>
  </w:footnote>
  <w:footnote w:id="2">
    <w:p w14:paraId="1B9D795A" w14:textId="77777777" w:rsidR="003571C1" w:rsidRDefault="003571C1" w:rsidP="003571C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ab/>
        <w:t>NOTE: This regulation (which is only triggered if they admit to a CIMT, but “there was never a formal charge…” etc.) conflicts with the statute at 8 U.S.C. § 1101(f)(3), which does not require a conviction.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40D4B" w14:textId="77777777" w:rsidR="00637FC2" w:rsidRDefault="00637FC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70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820"/>
      <w:gridCol w:w="1350"/>
    </w:tblGrid>
    <w:tr w:rsidR="005B2462" w14:paraId="5BAE47EE" w14:textId="77777777" w:rsidTr="0073292D">
      <w:trPr>
        <w:trHeight w:hRule="exact" w:val="432"/>
      </w:trPr>
      <w:tc>
        <w:tcPr>
          <w:tcW w:w="8820" w:type="dxa"/>
        </w:tcPr>
        <w:p w14:paraId="648BC5D5" w14:textId="77777777" w:rsidR="005B2462" w:rsidRPr="0073292D" w:rsidRDefault="005B2462" w:rsidP="0073292D">
          <w:pPr>
            <w:pStyle w:val="Header"/>
            <w:spacing w:line="240" w:lineRule="auto"/>
            <w:ind w:right="-536"/>
            <w:rPr>
              <w:rFonts w:ascii="Aptos" w:hAnsi="Aptos"/>
              <w:color w:val="808080"/>
              <w:sz w:val="18"/>
              <w:szCs w:val="18"/>
            </w:rPr>
          </w:pPr>
          <w:r w:rsidRPr="0073292D">
            <w:rPr>
              <w:rFonts w:ascii="Aptos" w:hAnsi="Aptos"/>
              <w:color w:val="808080"/>
              <w:sz w:val="18"/>
              <w:szCs w:val="18"/>
            </w:rPr>
            <w:t>RIAC Practice Advisory:</w:t>
          </w:r>
        </w:p>
        <w:p w14:paraId="61316CD8" w14:textId="52F3DDAE" w:rsidR="005B2462" w:rsidRPr="005B2462" w:rsidRDefault="00FF46C2" w:rsidP="002D3CCE">
          <w:pPr>
            <w:pStyle w:val="Header"/>
            <w:spacing w:line="240" w:lineRule="auto"/>
            <w:ind w:right="-536"/>
            <w:rPr>
              <w:rFonts w:ascii="Times New Roman" w:hAnsi="Times New Roman"/>
              <w:color w:val="808080"/>
              <w:sz w:val="20"/>
              <w:szCs w:val="20"/>
            </w:rPr>
          </w:pPr>
          <w:r>
            <w:rPr>
              <w:rFonts w:ascii="Times New Roman" w:hAnsi="Times New Roman"/>
              <w:color w:val="808080"/>
              <w:sz w:val="20"/>
              <w:szCs w:val="20"/>
            </w:rPr>
            <w:fldChar w:fldCharType="begin"/>
          </w:r>
          <w:r w:rsidRPr="002D3CCE">
            <w:rPr>
              <w:rFonts w:ascii="Aptos" w:hAnsi="Aptos"/>
              <w:i/>
              <w:color w:val="808080"/>
              <w:sz w:val="18"/>
              <w:szCs w:val="20"/>
            </w:rPr>
            <w:instrText xml:space="preserve"> TITLE </w:instrText>
          </w:r>
          <w:r>
            <w:rPr>
              <w:rFonts w:ascii="Times New Roman" w:hAnsi="Times New Roman"/>
              <w:color w:val="808080"/>
              <w:sz w:val="20"/>
              <w:szCs w:val="20"/>
            </w:rPr>
            <w:fldChar w:fldCharType="separate"/>
          </w:r>
          <w:r w:rsidR="00CB3B60">
            <w:rPr>
              <w:rFonts w:ascii="Aptos" w:hAnsi="Aptos"/>
              <w:i/>
              <w:color w:val="808080"/>
              <w:sz w:val="18"/>
              <w:szCs w:val="20"/>
            </w:rPr>
            <w:t>Legal Bars To Establishing Good Moral Character</w:t>
          </w:r>
          <w:r>
            <w:rPr>
              <w:rFonts w:ascii="Times New Roman" w:hAnsi="Times New Roman"/>
              <w:color w:val="808080"/>
              <w:sz w:val="20"/>
              <w:szCs w:val="20"/>
            </w:rPr>
            <w:fldChar w:fldCharType="end"/>
          </w:r>
        </w:p>
      </w:tc>
      <w:tc>
        <w:tcPr>
          <w:tcW w:w="1350" w:type="dxa"/>
        </w:tcPr>
        <w:p w14:paraId="40298CF6" w14:textId="77777777" w:rsidR="005B2462" w:rsidRPr="0073292D" w:rsidRDefault="005B2462" w:rsidP="005B2462">
          <w:pPr>
            <w:pStyle w:val="Header"/>
            <w:jc w:val="right"/>
            <w:rPr>
              <w:rFonts w:ascii="Aptos" w:hAnsi="Aptos"/>
              <w:color w:val="808080"/>
            </w:rPr>
          </w:pPr>
          <w:r w:rsidRPr="0073292D">
            <w:rPr>
              <w:rFonts w:ascii="Aptos" w:hAnsi="Aptos"/>
              <w:color w:val="808080"/>
            </w:rPr>
            <w:t>p.</w:t>
          </w:r>
          <w:r w:rsidRPr="0073292D">
            <w:rPr>
              <w:rFonts w:ascii="Aptos" w:hAnsi="Aptos"/>
              <w:color w:val="808080"/>
            </w:rPr>
            <w:fldChar w:fldCharType="begin"/>
          </w:r>
          <w:r w:rsidRPr="0073292D">
            <w:rPr>
              <w:rFonts w:ascii="Aptos" w:hAnsi="Aptos"/>
              <w:color w:val="808080"/>
            </w:rPr>
            <w:instrText xml:space="preserve"> PAGE   \* MERGEFORMAT </w:instrText>
          </w:r>
          <w:r w:rsidRPr="0073292D">
            <w:rPr>
              <w:rFonts w:ascii="Aptos" w:hAnsi="Aptos"/>
              <w:color w:val="808080"/>
            </w:rPr>
            <w:fldChar w:fldCharType="separate"/>
          </w:r>
          <w:r w:rsidRPr="0073292D">
            <w:rPr>
              <w:rFonts w:ascii="Aptos" w:hAnsi="Aptos"/>
              <w:color w:val="808080"/>
            </w:rPr>
            <w:t>2</w:t>
          </w:r>
          <w:r w:rsidRPr="0073292D">
            <w:rPr>
              <w:rFonts w:ascii="Aptos" w:hAnsi="Aptos"/>
              <w:noProof/>
              <w:color w:val="808080"/>
            </w:rPr>
            <w:fldChar w:fldCharType="end"/>
          </w:r>
        </w:p>
        <w:p w14:paraId="151181D3" w14:textId="77777777" w:rsidR="005B2462" w:rsidRPr="005B2462" w:rsidRDefault="005B2462" w:rsidP="005B2462">
          <w:pPr>
            <w:pStyle w:val="Header"/>
            <w:jc w:val="right"/>
            <w:rPr>
              <w:rFonts w:ascii="Times New Roman" w:hAnsi="Times New Roman"/>
            </w:rPr>
          </w:pPr>
        </w:p>
      </w:tc>
    </w:tr>
  </w:tbl>
  <w:p w14:paraId="480A4BDA" w14:textId="77777777" w:rsidR="005B2462" w:rsidRDefault="005B2462" w:rsidP="005B2462">
    <w:pPr>
      <w:pStyle w:val="Header"/>
    </w:pPr>
  </w:p>
  <w:p w14:paraId="13842654" w14:textId="77777777" w:rsidR="00637FC2" w:rsidRPr="005B2462" w:rsidRDefault="00637FC2" w:rsidP="005B246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40"/>
      <w:gridCol w:w="1440"/>
      <w:gridCol w:w="144"/>
      <w:gridCol w:w="6192"/>
      <w:gridCol w:w="144"/>
    </w:tblGrid>
    <w:tr w:rsidR="00C62952" w14:paraId="6F95E8C0" w14:textId="77777777" w:rsidTr="00C62952">
      <w:trPr>
        <w:trHeight w:hRule="exact" w:val="1440"/>
      </w:trPr>
      <w:tc>
        <w:tcPr>
          <w:tcW w:w="1440" w:type="dxa"/>
          <w:shd w:val="clear" w:color="auto" w:fill="F2F2F2" w:themeFill="background1" w:themeFillShade="F2"/>
          <w:tcMar>
            <w:left w:w="0" w:type="dxa"/>
            <w:bottom w:w="0" w:type="dxa"/>
            <w:right w:w="200" w:type="dxa"/>
          </w:tcMar>
          <w:vAlign w:val="center"/>
        </w:tcPr>
        <w:p w14:paraId="6FF05F42" w14:textId="77777777" w:rsidR="00C62952" w:rsidRPr="00AF06F2" w:rsidRDefault="00C62952" w:rsidP="005B2462">
          <w:pPr>
            <w:pStyle w:val="Header"/>
            <w:spacing w:line="240" w:lineRule="auto"/>
            <w:rPr>
              <w:rFonts w:eastAsia="Calibri"/>
              <w:sz w:val="2"/>
            </w:rPr>
          </w:pPr>
          <w:r>
            <w:rPr>
              <w:rFonts w:eastAsia="Calibri"/>
              <w:noProof/>
              <w:sz w:val="2"/>
            </w:rPr>
            <w:drawing>
              <wp:inline distT="0" distB="0" distL="0" distR="0" wp14:anchorId="2F257E71" wp14:editId="737E8D8E">
                <wp:extent cx="914400" cy="914400"/>
                <wp:effectExtent l="0" t="0" r="0" b="0"/>
                <wp:docPr id="17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440" w:type="dxa"/>
          <w:shd w:val="clear" w:color="auto" w:fill="F2F2F2" w:themeFill="background1" w:themeFillShade="F2"/>
          <w:tcMar>
            <w:left w:w="0" w:type="dxa"/>
            <w:right w:w="0" w:type="dxa"/>
          </w:tcMar>
          <w:vAlign w:val="center"/>
        </w:tcPr>
        <w:p w14:paraId="73835126" w14:textId="77777777" w:rsidR="00C62952" w:rsidRPr="00FE0D4A" w:rsidRDefault="00C62952" w:rsidP="005B2462">
          <w:pPr>
            <w:pStyle w:val="Header"/>
            <w:spacing w:line="240" w:lineRule="auto"/>
            <w:rPr>
              <w:rFonts w:ascii="Amasis MT Pro Medium" w:eastAsia="Calibri" w:hAnsi="Amasis MT Pro Medium"/>
              <w:b/>
              <w:color w:val="002641"/>
              <w:sz w:val="22"/>
              <w:szCs w:val="22"/>
            </w:rPr>
          </w:pPr>
          <w:r w:rsidRPr="00FE0D4A">
            <w:rPr>
              <w:rFonts w:ascii="Amasis MT Pro Medium" w:eastAsia="Calibri" w:hAnsi="Amasis MT Pro Medium"/>
              <w:b/>
              <w:color w:val="002641"/>
              <w:sz w:val="22"/>
              <w:szCs w:val="22"/>
            </w:rPr>
            <w:t>RIAC PRACTICE ADVISORY</w:t>
          </w:r>
        </w:p>
      </w:tc>
      <w:tc>
        <w:tcPr>
          <w:tcW w:w="144" w:type="dxa"/>
          <w:tcMar>
            <w:left w:w="0" w:type="dxa"/>
            <w:bottom w:w="0" w:type="dxa"/>
          </w:tcMar>
          <w:vAlign w:val="center"/>
        </w:tcPr>
        <w:p w14:paraId="0FCD077C" w14:textId="77777777" w:rsidR="00C62952" w:rsidRPr="00A16EED" w:rsidRDefault="00C62952" w:rsidP="00C62952">
          <w:pPr>
            <w:pStyle w:val="RIACAdvisoryTitle"/>
            <w:ind w:right="-429"/>
            <w:rPr>
              <w:sz w:val="4"/>
            </w:rPr>
          </w:pPr>
        </w:p>
      </w:tc>
      <w:tc>
        <w:tcPr>
          <w:tcW w:w="6192" w:type="dxa"/>
          <w:vAlign w:val="center"/>
        </w:tcPr>
        <w:p w14:paraId="17E95DA6" w14:textId="0EC9A275" w:rsidR="00106297" w:rsidRPr="00106297" w:rsidRDefault="00CB3B60" w:rsidP="00637FC2">
          <w:pPr>
            <w:pStyle w:val="RIACAdvisoryTitle"/>
          </w:pPr>
          <w:fldSimple w:instr=" TITLE \* Upper \* MERGEFORMAT ">
            <w:r>
              <w:t>LEGAL BARS TO ESTABLISHING GOOD MORAL CHARACTER</w:t>
            </w:r>
          </w:fldSimple>
        </w:p>
        <w:p w14:paraId="6EBA70DC" w14:textId="5DB5F0E9" w:rsidR="00C62952" w:rsidRPr="00A16EED" w:rsidRDefault="003571C1" w:rsidP="00106297">
          <w:pPr>
            <w:pStyle w:val="RIACAdvisorySubtitle"/>
            <w:rPr>
              <w:sz w:val="4"/>
            </w:rPr>
          </w:pPr>
          <w:r>
            <w:fldChar w:fldCharType="begin"/>
          </w:r>
          <w:r>
            <w:instrText xml:space="preserve"> SUBJECT </w:instrText>
          </w:r>
          <w:r>
            <w:fldChar w:fldCharType="end"/>
          </w:r>
        </w:p>
      </w:tc>
      <w:tc>
        <w:tcPr>
          <w:tcW w:w="144" w:type="dxa"/>
          <w:vAlign w:val="center"/>
        </w:tcPr>
        <w:p w14:paraId="018893AC" w14:textId="77777777" w:rsidR="00C62952" w:rsidRPr="00AA137A" w:rsidRDefault="00C62952" w:rsidP="005B2462">
          <w:pPr>
            <w:pStyle w:val="RIACAdvisorySubtitle"/>
            <w:ind w:right="-429"/>
          </w:pPr>
        </w:p>
      </w:tc>
    </w:tr>
    <w:tr w:rsidR="00C62952" w14:paraId="0BBCDC32" w14:textId="77777777" w:rsidTr="00C62952">
      <w:trPr>
        <w:trHeight w:hRule="exact" w:val="144"/>
      </w:trPr>
      <w:tc>
        <w:tcPr>
          <w:tcW w:w="9360" w:type="dxa"/>
          <w:gridSpan w:val="5"/>
          <w:tcBorders>
            <w:bottom w:val="single" w:sz="24" w:space="0" w:color="002641"/>
          </w:tcBorders>
          <w:tcMar>
            <w:left w:w="0" w:type="dxa"/>
            <w:bottom w:w="0" w:type="dxa"/>
            <w:right w:w="200" w:type="dxa"/>
          </w:tcMar>
          <w:vAlign w:val="center"/>
        </w:tcPr>
        <w:p w14:paraId="650F0197" w14:textId="77777777" w:rsidR="00C62952" w:rsidRPr="00AA137A" w:rsidRDefault="00C62952" w:rsidP="005B2462">
          <w:pPr>
            <w:pStyle w:val="RIACAdvisorySubtitle"/>
            <w:ind w:right="-429"/>
          </w:pPr>
        </w:p>
      </w:tc>
    </w:tr>
  </w:tbl>
  <w:p w14:paraId="67581193" w14:textId="77777777" w:rsidR="00B40F68" w:rsidRPr="00C62952" w:rsidRDefault="00B40F68" w:rsidP="00C62952">
    <w:pPr>
      <w:pStyle w:val="Header"/>
      <w:jc w:val="both"/>
      <w:rPr>
        <w:sz w:val="12"/>
        <w:szCs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63AFB"/>
    <w:multiLevelType w:val="hybridMultilevel"/>
    <w:tmpl w:val="531008D4"/>
    <w:lvl w:ilvl="0" w:tplc="DF12455C">
      <w:start w:val="1"/>
      <w:numFmt w:val="upperRoman"/>
      <w:lvlText w:val="(%1)"/>
      <w:lvlJc w:val="left"/>
      <w:pPr>
        <w:ind w:left="243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90" w:hanging="360"/>
      </w:pPr>
    </w:lvl>
    <w:lvl w:ilvl="2" w:tplc="0409001B" w:tentative="1">
      <w:start w:val="1"/>
      <w:numFmt w:val="lowerRoman"/>
      <w:lvlText w:val="%3."/>
      <w:lvlJc w:val="right"/>
      <w:pPr>
        <w:ind w:left="3510" w:hanging="180"/>
      </w:pPr>
    </w:lvl>
    <w:lvl w:ilvl="3" w:tplc="0409000F" w:tentative="1">
      <w:start w:val="1"/>
      <w:numFmt w:val="decimal"/>
      <w:lvlText w:val="%4."/>
      <w:lvlJc w:val="left"/>
      <w:pPr>
        <w:ind w:left="4230" w:hanging="360"/>
      </w:pPr>
    </w:lvl>
    <w:lvl w:ilvl="4" w:tplc="04090019" w:tentative="1">
      <w:start w:val="1"/>
      <w:numFmt w:val="lowerLetter"/>
      <w:lvlText w:val="%5."/>
      <w:lvlJc w:val="left"/>
      <w:pPr>
        <w:ind w:left="4950" w:hanging="360"/>
      </w:pPr>
    </w:lvl>
    <w:lvl w:ilvl="5" w:tplc="0409001B" w:tentative="1">
      <w:start w:val="1"/>
      <w:numFmt w:val="lowerRoman"/>
      <w:lvlText w:val="%6."/>
      <w:lvlJc w:val="right"/>
      <w:pPr>
        <w:ind w:left="5670" w:hanging="180"/>
      </w:pPr>
    </w:lvl>
    <w:lvl w:ilvl="6" w:tplc="0409000F" w:tentative="1">
      <w:start w:val="1"/>
      <w:numFmt w:val="decimal"/>
      <w:lvlText w:val="%7."/>
      <w:lvlJc w:val="left"/>
      <w:pPr>
        <w:ind w:left="6390" w:hanging="360"/>
      </w:pPr>
    </w:lvl>
    <w:lvl w:ilvl="7" w:tplc="04090019" w:tentative="1">
      <w:start w:val="1"/>
      <w:numFmt w:val="lowerLetter"/>
      <w:lvlText w:val="%8."/>
      <w:lvlJc w:val="left"/>
      <w:pPr>
        <w:ind w:left="7110" w:hanging="360"/>
      </w:pPr>
    </w:lvl>
    <w:lvl w:ilvl="8" w:tplc="0409001B" w:tentative="1">
      <w:start w:val="1"/>
      <w:numFmt w:val="lowerRoman"/>
      <w:lvlText w:val="%9."/>
      <w:lvlJc w:val="right"/>
      <w:pPr>
        <w:ind w:left="7830" w:hanging="180"/>
      </w:pPr>
    </w:lvl>
  </w:abstractNum>
  <w:abstractNum w:abstractNumId="1" w15:restartNumberingAfterBreak="0">
    <w:nsid w:val="092D411A"/>
    <w:multiLevelType w:val="hybridMultilevel"/>
    <w:tmpl w:val="1F7E86F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3279D3"/>
    <w:multiLevelType w:val="hybridMultilevel"/>
    <w:tmpl w:val="2A30B8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A03AE0"/>
    <w:multiLevelType w:val="hybridMultilevel"/>
    <w:tmpl w:val="D2E429A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FA8522C"/>
    <w:multiLevelType w:val="hybridMultilevel"/>
    <w:tmpl w:val="FD36B292"/>
    <w:lvl w:ilvl="0" w:tplc="E0E2E31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10EED1A">
      <w:start w:val="1"/>
      <w:numFmt w:val="lowerLetter"/>
      <w:lvlText w:val="%2."/>
      <w:lvlJc w:val="left"/>
      <w:pPr>
        <w:ind w:left="1440" w:hanging="360"/>
      </w:pPr>
      <w:rPr>
        <w:strike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AF4F58"/>
    <w:multiLevelType w:val="hybridMultilevel"/>
    <w:tmpl w:val="40DCAFD2"/>
    <w:lvl w:ilvl="0" w:tplc="F2DCA5C6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84D68FF"/>
    <w:multiLevelType w:val="multilevel"/>
    <w:tmpl w:val="630C5086"/>
    <w:lvl w:ilvl="0">
      <w:start w:val="1"/>
      <w:numFmt w:val="none"/>
      <w:suff w:val="nothing"/>
      <w:lvlText w:val="Appendix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A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A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A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A.%2.%3.%4.%5"/>
      <w:lvlJc w:val="left"/>
      <w:pPr>
        <w:ind w:left="4680" w:hanging="1800"/>
      </w:pPr>
      <w:rPr>
        <w:rFonts w:ascii="Times New Roman" w:hAnsi="Times New Roman" w:cs="Times New Roman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1B210A4E"/>
    <w:multiLevelType w:val="hybridMultilevel"/>
    <w:tmpl w:val="EA1AA04C"/>
    <w:lvl w:ilvl="0" w:tplc="04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8" w15:restartNumberingAfterBreak="0">
    <w:nsid w:val="208A13B8"/>
    <w:multiLevelType w:val="multilevel"/>
    <w:tmpl w:val="C026F698"/>
    <w:lvl w:ilvl="0">
      <w:start w:val="1"/>
      <w:numFmt w:val="upperRoman"/>
      <w:pStyle w:val="Heading1"/>
      <w:lvlText w:val="%1."/>
      <w:lvlJc w:val="left"/>
      <w:pPr>
        <w:tabs>
          <w:tab w:val="num" w:pos="360"/>
        </w:tabs>
        <w:ind w:left="360" w:hanging="360"/>
      </w:pPr>
      <w:rPr>
        <w:i w:val="0"/>
        <w:iCs/>
        <w:sz w:val="28"/>
        <w:szCs w:val="28"/>
        <w:u w:val="none"/>
      </w:rPr>
    </w:lvl>
    <w:lvl w:ilvl="1">
      <w:start w:val="1"/>
      <w:numFmt w:val="upperLetter"/>
      <w:pStyle w:val="Heading2"/>
      <w:lvlText w:val="%2."/>
      <w:lvlJc w:val="left"/>
      <w:pPr>
        <w:tabs>
          <w:tab w:val="num" w:pos="1080"/>
        </w:tabs>
        <w:ind w:left="720" w:hanging="720"/>
      </w:pPr>
      <w:rPr>
        <w:rFonts w:hint="default"/>
      </w:rPr>
    </w:lvl>
    <w:lvl w:ilvl="2">
      <w:start w:val="1"/>
      <w:numFmt w:val="decimal"/>
      <w:pStyle w:val="Heading3"/>
      <w:lvlText w:val="%3."/>
      <w:lvlJc w:val="left"/>
      <w:pPr>
        <w:tabs>
          <w:tab w:val="num" w:pos="1800"/>
        </w:tabs>
        <w:ind w:left="1440" w:hanging="720"/>
      </w:pPr>
      <w:rPr>
        <w:rFonts w:hint="default"/>
        <w:color w:val="auto"/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2520"/>
        </w:tabs>
        <w:ind w:left="2160" w:hanging="720"/>
      </w:pPr>
      <w:rPr>
        <w:rFonts w:hint="default"/>
      </w:rPr>
    </w:lvl>
    <w:lvl w:ilvl="4">
      <w:start w:val="1"/>
      <w:numFmt w:val="decimal"/>
      <w:pStyle w:val="Heading5"/>
      <w:lvlText w:val="(%5)"/>
      <w:lvlJc w:val="left"/>
      <w:pPr>
        <w:tabs>
          <w:tab w:val="num" w:pos="3240"/>
        </w:tabs>
        <w:ind w:left="2880" w:hanging="720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hanging="72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5040" w:hanging="72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760" w:hanging="72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6480" w:hanging="720"/>
      </w:pPr>
      <w:rPr>
        <w:rFonts w:hint="default"/>
      </w:rPr>
    </w:lvl>
  </w:abstractNum>
  <w:abstractNum w:abstractNumId="9" w15:restartNumberingAfterBreak="0">
    <w:nsid w:val="255C79C7"/>
    <w:multiLevelType w:val="hybridMultilevel"/>
    <w:tmpl w:val="1F542E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487821"/>
    <w:multiLevelType w:val="multilevel"/>
    <w:tmpl w:val="CD664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C23D5B"/>
    <w:multiLevelType w:val="multilevel"/>
    <w:tmpl w:val="01C43042"/>
    <w:lvl w:ilvl="0">
      <w:start w:val="1"/>
      <w:numFmt w:val="upperRoman"/>
      <w:lvlText w:val="%1."/>
      <w:lvlJc w:val="left"/>
      <w:pPr>
        <w:ind w:left="360" w:hanging="360"/>
      </w:pPr>
      <w:rPr>
        <w:rFonts w:ascii="Calibri" w:hAnsi="Calibri" w:hint="default"/>
        <w:b/>
        <w:i w:val="0"/>
        <w:caps w:val="0"/>
        <w:strike w:val="0"/>
        <w:dstrike w:val="0"/>
        <w:vanish w:val="0"/>
        <w:color w:val="auto"/>
        <w:sz w:val="24"/>
        <w:vertAlign w:val="baseline"/>
      </w:rPr>
    </w:lvl>
    <w:lvl w:ilvl="1">
      <w:start w:val="1"/>
      <w:numFmt w:val="upperLetter"/>
      <w:lvlText w:val="%2."/>
      <w:lvlJc w:val="left"/>
      <w:pPr>
        <w:ind w:left="720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lowerRoman"/>
      <w:lvlText w:val="%3."/>
      <w:lvlJc w:val="left"/>
      <w:pPr>
        <w:ind w:left="1440" w:hanging="720"/>
      </w:pPr>
      <w:rPr>
        <w:rFonts w:ascii="Calibri" w:hAnsi="Calibri" w:cs="Calibri" w:hint="default"/>
        <w:b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sz w:val="24"/>
        <w:szCs w:val="28"/>
        <w:u w:val="none" w:color="000000"/>
        <w:effect w:val="none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tabs>
          <w:tab w:val="num" w:pos="21600"/>
        </w:tabs>
        <w:ind w:left="2160" w:hanging="72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880" w:hanging="720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7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720"/>
      </w:pPr>
      <w:rPr>
        <w:rFonts w:hint="default"/>
      </w:rPr>
    </w:lvl>
  </w:abstractNum>
  <w:abstractNum w:abstractNumId="12" w15:restartNumberingAfterBreak="0">
    <w:nsid w:val="2C3D547F"/>
    <w:multiLevelType w:val="hybridMultilevel"/>
    <w:tmpl w:val="05CC9FEC"/>
    <w:lvl w:ilvl="0" w:tplc="DC44D47A"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EC91EFA"/>
    <w:multiLevelType w:val="hybridMultilevel"/>
    <w:tmpl w:val="A1723C94"/>
    <w:lvl w:ilvl="0" w:tplc="49BAF27A">
      <w:start w:val="1"/>
      <w:numFmt w:val="decimal"/>
      <w:lvlText w:val="%1."/>
      <w:lvlJc w:val="right"/>
      <w:pPr>
        <w:ind w:left="1440" w:hanging="360"/>
      </w:pPr>
      <w:rPr>
        <w:rFonts w:hint="default"/>
      </w:rPr>
    </w:lvl>
    <w:lvl w:ilvl="1" w:tplc="16FCFFEA">
      <w:start w:val="1"/>
      <w:numFmt w:val="decimal"/>
      <w:lvlText w:val="%2."/>
      <w:lvlJc w:val="righ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297EF5"/>
    <w:multiLevelType w:val="hybridMultilevel"/>
    <w:tmpl w:val="867E3418"/>
    <w:lvl w:ilvl="0" w:tplc="044E7B4C">
      <w:start w:val="22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0211272"/>
    <w:multiLevelType w:val="hybridMultilevel"/>
    <w:tmpl w:val="8C16AE4E"/>
    <w:lvl w:ilvl="0" w:tplc="D5162470">
      <w:start w:val="1"/>
      <w:numFmt w:val="upperRoman"/>
      <w:lvlText w:val="%1."/>
      <w:lvlJc w:val="left"/>
      <w:pPr>
        <w:ind w:left="3690" w:hanging="72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6" w15:restartNumberingAfterBreak="0">
    <w:nsid w:val="37E80C11"/>
    <w:multiLevelType w:val="multilevel"/>
    <w:tmpl w:val="85C07EE2"/>
    <w:lvl w:ilvl="0"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7F8629B"/>
    <w:multiLevelType w:val="hybridMultilevel"/>
    <w:tmpl w:val="9C92FF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525B37"/>
    <w:multiLevelType w:val="multilevel"/>
    <w:tmpl w:val="4A64560C"/>
    <w:lvl w:ilvl="0">
      <w:start w:val="1"/>
      <w:numFmt w:val="decimal"/>
      <w:suff w:val="nothing"/>
      <w:lvlText w:val="Chapter 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540" w:hanging="540"/>
      </w:pPr>
      <w:rPr>
        <w:rFonts w:hint="default"/>
        <w:b/>
        <w:i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tabs>
          <w:tab w:val="num" w:pos="907"/>
        </w:tabs>
        <w:ind w:left="900" w:hanging="900"/>
      </w:pPr>
      <w:rPr>
        <w:rFonts w:hint="default"/>
        <w:b/>
        <w:i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  <w:i w:val="0"/>
      </w:rPr>
    </w:lvl>
    <w:lvl w:ilvl="5">
      <w:start w:val="1"/>
      <w:numFmt w:val="decimal"/>
      <w:lvlRestart w:val="1"/>
      <w:pStyle w:val="Heading6"/>
      <w:lvlText w:val="Table %1.%6."/>
      <w:lvlJc w:val="left"/>
      <w:pPr>
        <w:ind w:left="90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080" w:firstLine="0"/>
      </w:pPr>
      <w:rPr>
        <w:rFonts w:hint="default"/>
      </w:rPr>
    </w:lvl>
    <w:lvl w:ilvl="7">
      <w:start w:val="1"/>
      <w:numFmt w:val="decimal"/>
      <w:lvlRestart w:val="1"/>
      <w:pStyle w:val="Heading8"/>
      <w:lvlText w:val="Figure %1.%8"/>
      <w:lvlJc w:val="left"/>
      <w:pPr>
        <w:ind w:left="126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440" w:firstLine="0"/>
      </w:pPr>
      <w:rPr>
        <w:rFonts w:hint="default"/>
      </w:rPr>
    </w:lvl>
  </w:abstractNum>
  <w:abstractNum w:abstractNumId="19" w15:restartNumberingAfterBreak="0">
    <w:nsid w:val="38CF09CA"/>
    <w:multiLevelType w:val="multilevel"/>
    <w:tmpl w:val="5FE8B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D50EED"/>
    <w:multiLevelType w:val="hybridMultilevel"/>
    <w:tmpl w:val="FEE2CDB0"/>
    <w:lvl w:ilvl="0" w:tplc="95B6009C">
      <w:start w:val="1"/>
      <w:numFmt w:val="decimal"/>
      <w:lvlText w:val="%1."/>
      <w:lvlJc w:val="righ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4930143"/>
    <w:multiLevelType w:val="multilevel"/>
    <w:tmpl w:val="3782BF92"/>
    <w:lvl w:ilvl="0">
      <w:start w:val="1"/>
      <w:numFmt w:val="none"/>
      <w:suff w:val="nothing"/>
      <w:lvlText w:val="Table 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360"/>
        </w:tabs>
        <w:ind w:left="720" w:hanging="360"/>
      </w:pPr>
      <w:rPr>
        <w:rFonts w:hint="default"/>
      </w:rPr>
    </w:lvl>
    <w:lvl w:ilvl="2">
      <w:start w:val="1"/>
      <w:numFmt w:val="lowerRoman"/>
      <w:lvlRestart w:val="1"/>
      <w:lvlText w:val="%3)"/>
      <w:lvlJc w:val="left"/>
      <w:pPr>
        <w:tabs>
          <w:tab w:val="num" w:pos="72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2" w15:restartNumberingAfterBreak="0">
    <w:nsid w:val="44F41683"/>
    <w:multiLevelType w:val="multilevel"/>
    <w:tmpl w:val="894EFF6A"/>
    <w:lvl w:ilvl="0">
      <w:start w:val="1"/>
      <w:numFmt w:val="upperLetter"/>
      <w:pStyle w:val="TOC7"/>
      <w:lvlText w:val="%1"/>
      <w:lvlJc w:val="right"/>
      <w:pPr>
        <w:ind w:left="720" w:hanging="374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."/>
      <w:lvlJc w:val="left"/>
      <w:pPr>
        <w:ind w:left="1786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06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26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6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6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6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6" w:hanging="180"/>
      </w:pPr>
      <w:rPr>
        <w:rFonts w:hint="default"/>
      </w:rPr>
    </w:lvl>
  </w:abstractNum>
  <w:abstractNum w:abstractNumId="23" w15:restartNumberingAfterBreak="0">
    <w:nsid w:val="48CD3173"/>
    <w:multiLevelType w:val="hybridMultilevel"/>
    <w:tmpl w:val="9DDC750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490878CB"/>
    <w:multiLevelType w:val="hybridMultilevel"/>
    <w:tmpl w:val="50843F9C"/>
    <w:lvl w:ilvl="0" w:tplc="11BA8340">
      <w:start w:val="2"/>
      <w:numFmt w:val="lowerRoman"/>
      <w:lvlText w:val="%1."/>
      <w:lvlJc w:val="left"/>
      <w:pPr>
        <w:ind w:left="2880" w:hanging="720"/>
      </w:pPr>
      <w:rPr>
        <w:rFonts w:hint="default"/>
      </w:rPr>
    </w:lvl>
    <w:lvl w:ilvl="1" w:tplc="D43C9EA8">
      <w:start w:val="1"/>
      <w:numFmt w:val="lowerLetter"/>
      <w:lvlText w:val="%2."/>
      <w:lvlJc w:val="left"/>
      <w:pPr>
        <w:ind w:left="3240" w:hanging="360"/>
      </w:pPr>
      <w:rPr>
        <w:rFonts w:ascii="Calibri" w:eastAsia="Calibri" w:hAnsi="Calibri" w:cs="Times New Roman"/>
      </w:rPr>
    </w:lvl>
    <w:lvl w:ilvl="2" w:tplc="F70ACCFC">
      <w:start w:val="1"/>
      <w:numFmt w:val="lowerRoman"/>
      <w:lvlText w:val="%3."/>
      <w:lvlJc w:val="right"/>
      <w:pPr>
        <w:ind w:left="3960" w:hanging="180"/>
      </w:pPr>
      <w:rPr>
        <w:strike w:val="0"/>
      </w:r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5" w15:restartNumberingAfterBreak="0">
    <w:nsid w:val="4E0E3813"/>
    <w:multiLevelType w:val="hybridMultilevel"/>
    <w:tmpl w:val="0F28D4A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1321C6"/>
    <w:multiLevelType w:val="hybridMultilevel"/>
    <w:tmpl w:val="9F4CC3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1AC00FC"/>
    <w:multiLevelType w:val="hybridMultilevel"/>
    <w:tmpl w:val="FB62938A"/>
    <w:lvl w:ilvl="0" w:tplc="0C9C006C">
      <w:start w:val="1"/>
      <w:numFmt w:val="upperLetter"/>
      <w:lvlText w:val="%1."/>
      <w:lvlJc w:val="left"/>
      <w:pPr>
        <w:ind w:left="16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1E085B"/>
    <w:multiLevelType w:val="hybridMultilevel"/>
    <w:tmpl w:val="5B3EE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4377F6C"/>
    <w:multiLevelType w:val="multilevel"/>
    <w:tmpl w:val="F86E4056"/>
    <w:lvl w:ilvl="0">
      <w:start w:val="1"/>
      <w:numFmt w:val="upperLetter"/>
      <w:suff w:val="nothing"/>
      <w:lvlText w:val="Appendix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00" w:hanging="9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0" w15:restartNumberingAfterBreak="0">
    <w:nsid w:val="6584382C"/>
    <w:multiLevelType w:val="hybridMultilevel"/>
    <w:tmpl w:val="32763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0E66EA"/>
    <w:multiLevelType w:val="hybridMultilevel"/>
    <w:tmpl w:val="68A01D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A270353A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685ABC"/>
    <w:multiLevelType w:val="hybridMultilevel"/>
    <w:tmpl w:val="B2DE6FFA"/>
    <w:lvl w:ilvl="0" w:tplc="F01AC1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EC66D3"/>
    <w:multiLevelType w:val="multilevel"/>
    <w:tmpl w:val="2174CBC2"/>
    <w:lvl w:ilvl="0">
      <w:start w:val="1"/>
      <w:numFmt w:val="none"/>
      <w:suff w:val="nothing"/>
      <w:lvlText w:val="Figure 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936984264">
    <w:abstractNumId w:val="29"/>
  </w:num>
  <w:num w:numId="2" w16cid:durableId="581455006">
    <w:abstractNumId w:val="6"/>
  </w:num>
  <w:num w:numId="3" w16cid:durableId="374240460">
    <w:abstractNumId w:val="20"/>
  </w:num>
  <w:num w:numId="4" w16cid:durableId="2025401934">
    <w:abstractNumId w:val="33"/>
  </w:num>
  <w:num w:numId="5" w16cid:durableId="513034381">
    <w:abstractNumId w:val="18"/>
  </w:num>
  <w:num w:numId="6" w16cid:durableId="237594873">
    <w:abstractNumId w:val="13"/>
  </w:num>
  <w:num w:numId="7" w16cid:durableId="1931699681">
    <w:abstractNumId w:val="5"/>
  </w:num>
  <w:num w:numId="8" w16cid:durableId="878081588">
    <w:abstractNumId w:val="21"/>
  </w:num>
  <w:num w:numId="9" w16cid:durableId="1813786835">
    <w:abstractNumId w:val="22"/>
  </w:num>
  <w:num w:numId="10" w16cid:durableId="1453590403">
    <w:abstractNumId w:val="8"/>
  </w:num>
  <w:num w:numId="11" w16cid:durableId="1397048780">
    <w:abstractNumId w:val="16"/>
  </w:num>
  <w:num w:numId="12" w16cid:durableId="1567033621">
    <w:abstractNumId w:val="11"/>
  </w:num>
  <w:num w:numId="13" w16cid:durableId="700321615">
    <w:abstractNumId w:val="15"/>
  </w:num>
  <w:num w:numId="14" w16cid:durableId="1834222486">
    <w:abstractNumId w:val="25"/>
  </w:num>
  <w:num w:numId="15" w16cid:durableId="1076629464">
    <w:abstractNumId w:val="24"/>
  </w:num>
  <w:num w:numId="16" w16cid:durableId="117378148">
    <w:abstractNumId w:val="27"/>
  </w:num>
  <w:num w:numId="17" w16cid:durableId="106854892">
    <w:abstractNumId w:val="4"/>
  </w:num>
  <w:num w:numId="18" w16cid:durableId="561478606">
    <w:abstractNumId w:val="17"/>
  </w:num>
  <w:num w:numId="19" w16cid:durableId="1838885038">
    <w:abstractNumId w:val="31"/>
  </w:num>
  <w:num w:numId="20" w16cid:durableId="1653176008">
    <w:abstractNumId w:val="30"/>
  </w:num>
  <w:num w:numId="21" w16cid:durableId="451480931">
    <w:abstractNumId w:val="2"/>
  </w:num>
  <w:num w:numId="22" w16cid:durableId="1405447990">
    <w:abstractNumId w:val="32"/>
  </w:num>
  <w:num w:numId="23" w16cid:durableId="765999376">
    <w:abstractNumId w:val="3"/>
  </w:num>
  <w:num w:numId="24" w16cid:durableId="1319001178">
    <w:abstractNumId w:val="12"/>
  </w:num>
  <w:num w:numId="25" w16cid:durableId="590821938">
    <w:abstractNumId w:val="14"/>
  </w:num>
  <w:num w:numId="26" w16cid:durableId="1029140563">
    <w:abstractNumId w:val="19"/>
  </w:num>
  <w:num w:numId="27" w16cid:durableId="1997024738">
    <w:abstractNumId w:val="28"/>
  </w:num>
  <w:num w:numId="28" w16cid:durableId="1688630191">
    <w:abstractNumId w:val="26"/>
  </w:num>
  <w:num w:numId="29" w16cid:durableId="1680043955">
    <w:abstractNumId w:val="1"/>
  </w:num>
  <w:num w:numId="30" w16cid:durableId="1893419077">
    <w:abstractNumId w:val="7"/>
  </w:num>
  <w:num w:numId="31" w16cid:durableId="1322854247">
    <w:abstractNumId w:val="9"/>
  </w:num>
  <w:num w:numId="32" w16cid:durableId="1652565865">
    <w:abstractNumId w:val="0"/>
  </w:num>
  <w:num w:numId="33" w16cid:durableId="703335473">
    <w:abstractNumId w:val="10"/>
  </w:num>
  <w:num w:numId="34" w16cid:durableId="174279945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5813301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46419715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76182576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766346189">
    <w:abstractNumId w:val="23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saveSubsetFonts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1C1"/>
    <w:rsid w:val="00001C82"/>
    <w:rsid w:val="0000241A"/>
    <w:rsid w:val="0000568C"/>
    <w:rsid w:val="000108BB"/>
    <w:rsid w:val="000206B4"/>
    <w:rsid w:val="000344D7"/>
    <w:rsid w:val="00034B4A"/>
    <w:rsid w:val="00034CC2"/>
    <w:rsid w:val="0004257E"/>
    <w:rsid w:val="000730E0"/>
    <w:rsid w:val="00073996"/>
    <w:rsid w:val="000A3E87"/>
    <w:rsid w:val="000B6E9A"/>
    <w:rsid w:val="000E4323"/>
    <w:rsid w:val="000E7012"/>
    <w:rsid w:val="000F052A"/>
    <w:rsid w:val="000F3A45"/>
    <w:rsid w:val="00101F0C"/>
    <w:rsid w:val="00105D53"/>
    <w:rsid w:val="00106297"/>
    <w:rsid w:val="00114160"/>
    <w:rsid w:val="00124047"/>
    <w:rsid w:val="00133155"/>
    <w:rsid w:val="00150BB3"/>
    <w:rsid w:val="00151BFC"/>
    <w:rsid w:val="00156745"/>
    <w:rsid w:val="00161997"/>
    <w:rsid w:val="00175812"/>
    <w:rsid w:val="00197256"/>
    <w:rsid w:val="001A7C6C"/>
    <w:rsid w:val="001B181D"/>
    <w:rsid w:val="001B2F84"/>
    <w:rsid w:val="00202D4E"/>
    <w:rsid w:val="0021464C"/>
    <w:rsid w:val="00223545"/>
    <w:rsid w:val="00230A7E"/>
    <w:rsid w:val="002604BE"/>
    <w:rsid w:val="00267104"/>
    <w:rsid w:val="00276A71"/>
    <w:rsid w:val="00281514"/>
    <w:rsid w:val="00281D65"/>
    <w:rsid w:val="00283523"/>
    <w:rsid w:val="002A12AA"/>
    <w:rsid w:val="002B529B"/>
    <w:rsid w:val="002D3CCE"/>
    <w:rsid w:val="002D64D4"/>
    <w:rsid w:val="002F28EF"/>
    <w:rsid w:val="002F2FD1"/>
    <w:rsid w:val="0030374A"/>
    <w:rsid w:val="003062B6"/>
    <w:rsid w:val="00325666"/>
    <w:rsid w:val="0034745D"/>
    <w:rsid w:val="003571C1"/>
    <w:rsid w:val="0037321B"/>
    <w:rsid w:val="003759D6"/>
    <w:rsid w:val="00386FDA"/>
    <w:rsid w:val="003910DE"/>
    <w:rsid w:val="00396CC0"/>
    <w:rsid w:val="003A66F7"/>
    <w:rsid w:val="003A6C0E"/>
    <w:rsid w:val="003C15D1"/>
    <w:rsid w:val="003C7704"/>
    <w:rsid w:val="003D2B53"/>
    <w:rsid w:val="003F5780"/>
    <w:rsid w:val="003F5906"/>
    <w:rsid w:val="00400C0B"/>
    <w:rsid w:val="00407705"/>
    <w:rsid w:val="00413F39"/>
    <w:rsid w:val="00433AEA"/>
    <w:rsid w:val="00445553"/>
    <w:rsid w:val="00445BDF"/>
    <w:rsid w:val="004514F6"/>
    <w:rsid w:val="00454100"/>
    <w:rsid w:val="00470723"/>
    <w:rsid w:val="0047366C"/>
    <w:rsid w:val="00490235"/>
    <w:rsid w:val="00491345"/>
    <w:rsid w:val="004D1E3B"/>
    <w:rsid w:val="004D6204"/>
    <w:rsid w:val="004F68AD"/>
    <w:rsid w:val="00512C55"/>
    <w:rsid w:val="00512F03"/>
    <w:rsid w:val="005137D1"/>
    <w:rsid w:val="00527E36"/>
    <w:rsid w:val="00531D66"/>
    <w:rsid w:val="00544867"/>
    <w:rsid w:val="00550049"/>
    <w:rsid w:val="00550BEC"/>
    <w:rsid w:val="00560922"/>
    <w:rsid w:val="00565E72"/>
    <w:rsid w:val="00572058"/>
    <w:rsid w:val="005737BE"/>
    <w:rsid w:val="0057721E"/>
    <w:rsid w:val="00577569"/>
    <w:rsid w:val="005B00B4"/>
    <w:rsid w:val="005B2462"/>
    <w:rsid w:val="005B5362"/>
    <w:rsid w:val="005E3F03"/>
    <w:rsid w:val="005F2ECD"/>
    <w:rsid w:val="005F6CBF"/>
    <w:rsid w:val="0060768C"/>
    <w:rsid w:val="00614C20"/>
    <w:rsid w:val="00623E4E"/>
    <w:rsid w:val="0062547C"/>
    <w:rsid w:val="00630730"/>
    <w:rsid w:val="00635421"/>
    <w:rsid w:val="00636C87"/>
    <w:rsid w:val="00637FC2"/>
    <w:rsid w:val="006602F7"/>
    <w:rsid w:val="00664AA4"/>
    <w:rsid w:val="00666E4F"/>
    <w:rsid w:val="006941E9"/>
    <w:rsid w:val="006A27BB"/>
    <w:rsid w:val="006A3E22"/>
    <w:rsid w:val="006C374C"/>
    <w:rsid w:val="006E16A8"/>
    <w:rsid w:val="006E1B28"/>
    <w:rsid w:val="006F0941"/>
    <w:rsid w:val="0073292D"/>
    <w:rsid w:val="0073622E"/>
    <w:rsid w:val="007429D3"/>
    <w:rsid w:val="00771627"/>
    <w:rsid w:val="00775051"/>
    <w:rsid w:val="007842B5"/>
    <w:rsid w:val="00791C63"/>
    <w:rsid w:val="007A7020"/>
    <w:rsid w:val="007A7FF8"/>
    <w:rsid w:val="007B0F50"/>
    <w:rsid w:val="007C12C0"/>
    <w:rsid w:val="007C21E6"/>
    <w:rsid w:val="007C31B0"/>
    <w:rsid w:val="007C3A6B"/>
    <w:rsid w:val="007C7306"/>
    <w:rsid w:val="007F1C83"/>
    <w:rsid w:val="00802740"/>
    <w:rsid w:val="00811AC4"/>
    <w:rsid w:val="008271B6"/>
    <w:rsid w:val="00834FE6"/>
    <w:rsid w:val="00845B11"/>
    <w:rsid w:val="00852CBE"/>
    <w:rsid w:val="0085657C"/>
    <w:rsid w:val="0085766A"/>
    <w:rsid w:val="008C3D3A"/>
    <w:rsid w:val="008D5A98"/>
    <w:rsid w:val="008F1298"/>
    <w:rsid w:val="00910C2B"/>
    <w:rsid w:val="009272EB"/>
    <w:rsid w:val="00930BA7"/>
    <w:rsid w:val="00931CEB"/>
    <w:rsid w:val="00932166"/>
    <w:rsid w:val="00950FD9"/>
    <w:rsid w:val="009578D8"/>
    <w:rsid w:val="00960656"/>
    <w:rsid w:val="009724A6"/>
    <w:rsid w:val="00972CDF"/>
    <w:rsid w:val="009754E3"/>
    <w:rsid w:val="00981363"/>
    <w:rsid w:val="00984293"/>
    <w:rsid w:val="009A6E15"/>
    <w:rsid w:val="009E2805"/>
    <w:rsid w:val="009F74F4"/>
    <w:rsid w:val="00A0566C"/>
    <w:rsid w:val="00A05B68"/>
    <w:rsid w:val="00A14BA1"/>
    <w:rsid w:val="00A16EED"/>
    <w:rsid w:val="00A223BF"/>
    <w:rsid w:val="00A30AE8"/>
    <w:rsid w:val="00A42628"/>
    <w:rsid w:val="00A426B6"/>
    <w:rsid w:val="00A54923"/>
    <w:rsid w:val="00A54BBC"/>
    <w:rsid w:val="00A606A9"/>
    <w:rsid w:val="00A623B5"/>
    <w:rsid w:val="00A6360D"/>
    <w:rsid w:val="00A7027A"/>
    <w:rsid w:val="00A80473"/>
    <w:rsid w:val="00A822AD"/>
    <w:rsid w:val="00A8396E"/>
    <w:rsid w:val="00A84681"/>
    <w:rsid w:val="00A851E3"/>
    <w:rsid w:val="00A91A35"/>
    <w:rsid w:val="00A962A3"/>
    <w:rsid w:val="00AA137A"/>
    <w:rsid w:val="00AA1D51"/>
    <w:rsid w:val="00AB73E7"/>
    <w:rsid w:val="00AD2939"/>
    <w:rsid w:val="00AD6147"/>
    <w:rsid w:val="00AE66B0"/>
    <w:rsid w:val="00AF06F2"/>
    <w:rsid w:val="00B07895"/>
    <w:rsid w:val="00B27A55"/>
    <w:rsid w:val="00B40F68"/>
    <w:rsid w:val="00B42502"/>
    <w:rsid w:val="00B44666"/>
    <w:rsid w:val="00B46C1F"/>
    <w:rsid w:val="00B52E29"/>
    <w:rsid w:val="00B778D0"/>
    <w:rsid w:val="00B77D26"/>
    <w:rsid w:val="00B87B0D"/>
    <w:rsid w:val="00B92918"/>
    <w:rsid w:val="00B930B5"/>
    <w:rsid w:val="00BA4FCE"/>
    <w:rsid w:val="00BB3B1F"/>
    <w:rsid w:val="00BC0AB9"/>
    <w:rsid w:val="00BC3C33"/>
    <w:rsid w:val="00BD2F41"/>
    <w:rsid w:val="00BD380A"/>
    <w:rsid w:val="00BE7170"/>
    <w:rsid w:val="00BF1DB9"/>
    <w:rsid w:val="00BF2F25"/>
    <w:rsid w:val="00C015D4"/>
    <w:rsid w:val="00C02B4C"/>
    <w:rsid w:val="00C12C63"/>
    <w:rsid w:val="00C54006"/>
    <w:rsid w:val="00C62952"/>
    <w:rsid w:val="00C81392"/>
    <w:rsid w:val="00C913BD"/>
    <w:rsid w:val="00C915D9"/>
    <w:rsid w:val="00C923B9"/>
    <w:rsid w:val="00CA2334"/>
    <w:rsid w:val="00CA3EC4"/>
    <w:rsid w:val="00CA515B"/>
    <w:rsid w:val="00CB2A17"/>
    <w:rsid w:val="00CB3B60"/>
    <w:rsid w:val="00CB4293"/>
    <w:rsid w:val="00CC54AA"/>
    <w:rsid w:val="00CD1477"/>
    <w:rsid w:val="00CD68B0"/>
    <w:rsid w:val="00CE0188"/>
    <w:rsid w:val="00CF17D8"/>
    <w:rsid w:val="00CF4E88"/>
    <w:rsid w:val="00D13DB8"/>
    <w:rsid w:val="00D224E1"/>
    <w:rsid w:val="00D30B64"/>
    <w:rsid w:val="00D34245"/>
    <w:rsid w:val="00D439D0"/>
    <w:rsid w:val="00D54EF1"/>
    <w:rsid w:val="00D57AAF"/>
    <w:rsid w:val="00D85166"/>
    <w:rsid w:val="00D9738B"/>
    <w:rsid w:val="00DA0562"/>
    <w:rsid w:val="00DD0410"/>
    <w:rsid w:val="00DD70BD"/>
    <w:rsid w:val="00DF036E"/>
    <w:rsid w:val="00DF64E8"/>
    <w:rsid w:val="00E0048E"/>
    <w:rsid w:val="00E05445"/>
    <w:rsid w:val="00E072FF"/>
    <w:rsid w:val="00E2478E"/>
    <w:rsid w:val="00E408AE"/>
    <w:rsid w:val="00E6294B"/>
    <w:rsid w:val="00E660D7"/>
    <w:rsid w:val="00EA130F"/>
    <w:rsid w:val="00EA474D"/>
    <w:rsid w:val="00EA5F56"/>
    <w:rsid w:val="00EB4E30"/>
    <w:rsid w:val="00EC5E9C"/>
    <w:rsid w:val="00ED06D1"/>
    <w:rsid w:val="00F0332A"/>
    <w:rsid w:val="00F17D5F"/>
    <w:rsid w:val="00F266B5"/>
    <w:rsid w:val="00F3662A"/>
    <w:rsid w:val="00F37EE1"/>
    <w:rsid w:val="00F47DF8"/>
    <w:rsid w:val="00F51D0F"/>
    <w:rsid w:val="00F645AA"/>
    <w:rsid w:val="00F66006"/>
    <w:rsid w:val="00F77736"/>
    <w:rsid w:val="00F77A83"/>
    <w:rsid w:val="00FB3E71"/>
    <w:rsid w:val="00FB68F9"/>
    <w:rsid w:val="00FD01B6"/>
    <w:rsid w:val="00FD4B64"/>
    <w:rsid w:val="00FE0D4A"/>
    <w:rsid w:val="00FF4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37901F"/>
  <w15:chartTrackingRefBased/>
  <w15:docId w15:val="{C0A955B9-63BA-4B1E-AD73-82DB5A7A7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9" w:unhideWhenUsed="1" w:qFormat="1"/>
    <w:lsdException w:name="table of figures" w:semiHidden="1" w:uiPriority="3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71C1"/>
    <w:pPr>
      <w:spacing w:line="312" w:lineRule="auto"/>
      <w:jc w:val="both"/>
    </w:pPr>
    <w:rPr>
      <w:rFonts w:eastAsia="Times New Roman"/>
      <w:sz w:val="24"/>
      <w:szCs w:val="24"/>
    </w:rPr>
  </w:style>
  <w:style w:type="paragraph" w:styleId="Heading1">
    <w:name w:val="heading 1"/>
    <w:aliases w:val="Chapter"/>
    <w:basedOn w:val="Normal"/>
    <w:next w:val="Normal"/>
    <w:link w:val="Heading1Char"/>
    <w:uiPriority w:val="9"/>
    <w:qFormat/>
    <w:rsid w:val="00106297"/>
    <w:pPr>
      <w:keepNext/>
      <w:numPr>
        <w:numId w:val="10"/>
      </w:numPr>
      <w:tabs>
        <w:tab w:val="clear" w:pos="360"/>
      </w:tabs>
      <w:spacing w:after="240" w:line="240" w:lineRule="auto"/>
      <w:ind w:left="720" w:hanging="720"/>
      <w:contextualSpacing/>
      <w:jc w:val="left"/>
      <w:outlineLvl w:val="0"/>
    </w:pPr>
    <w:rPr>
      <w:rFonts w:eastAsia="Calibri" w:cs="Calibri"/>
      <w:b/>
      <w:iCs/>
      <w:caps/>
      <w:sz w:val="28"/>
      <w:szCs w:val="28"/>
    </w:rPr>
  </w:style>
  <w:style w:type="paragraph" w:styleId="Heading2">
    <w:name w:val="heading 2"/>
    <w:basedOn w:val="ListParagraph"/>
    <w:next w:val="Normal"/>
    <w:link w:val="Heading2Char"/>
    <w:uiPriority w:val="9"/>
    <w:qFormat/>
    <w:rsid w:val="00106297"/>
    <w:pPr>
      <w:keepNext/>
      <w:numPr>
        <w:ilvl w:val="1"/>
        <w:numId w:val="10"/>
      </w:numPr>
      <w:tabs>
        <w:tab w:val="clear" w:pos="1080"/>
      </w:tabs>
      <w:spacing w:after="160" w:line="264" w:lineRule="auto"/>
      <w:ind w:left="1440"/>
      <w:outlineLvl w:val="1"/>
    </w:pPr>
    <w:rPr>
      <w:rFonts w:cs="Calibri"/>
      <w:b/>
      <w:caps/>
    </w:rPr>
  </w:style>
  <w:style w:type="paragraph" w:styleId="Heading3">
    <w:name w:val="heading 3"/>
    <w:basedOn w:val="ListParagraph"/>
    <w:next w:val="Normal"/>
    <w:link w:val="Heading3Char"/>
    <w:uiPriority w:val="9"/>
    <w:qFormat/>
    <w:rsid w:val="00EA474D"/>
    <w:pPr>
      <w:keepNext/>
      <w:numPr>
        <w:ilvl w:val="2"/>
        <w:numId w:val="10"/>
      </w:numPr>
      <w:spacing w:after="240"/>
      <w:outlineLvl w:val="2"/>
    </w:pPr>
    <w:rPr>
      <w:rFonts w:cs="Calibri"/>
      <w:b/>
    </w:rPr>
  </w:style>
  <w:style w:type="paragraph" w:styleId="Heading4">
    <w:name w:val="heading 4"/>
    <w:basedOn w:val="ListParagraph"/>
    <w:next w:val="Normal"/>
    <w:link w:val="Heading4Char"/>
    <w:uiPriority w:val="9"/>
    <w:qFormat/>
    <w:rsid w:val="00EA474D"/>
    <w:pPr>
      <w:numPr>
        <w:ilvl w:val="3"/>
        <w:numId w:val="10"/>
      </w:numPr>
      <w:spacing w:after="240"/>
      <w:outlineLvl w:val="3"/>
    </w:pPr>
    <w:rPr>
      <w:rFonts w:cs="Calibri"/>
      <w:i/>
      <w:u w:val="single"/>
    </w:rPr>
  </w:style>
  <w:style w:type="paragraph" w:styleId="Heading5">
    <w:name w:val="heading 5"/>
    <w:basedOn w:val="Heading4"/>
    <w:next w:val="Normal"/>
    <w:link w:val="Heading5Char"/>
    <w:qFormat/>
    <w:rsid w:val="00EA474D"/>
    <w:pPr>
      <w:numPr>
        <w:ilvl w:val="4"/>
      </w:numPr>
      <w:outlineLvl w:val="4"/>
    </w:pPr>
    <w:rPr>
      <w:i w:val="0"/>
    </w:rPr>
  </w:style>
  <w:style w:type="paragraph" w:styleId="Heading6">
    <w:name w:val="heading 6"/>
    <w:aliases w:val="Partial Page Table"/>
    <w:basedOn w:val="Heading5"/>
    <w:next w:val="Normal"/>
    <w:link w:val="Heading6Char"/>
    <w:semiHidden/>
    <w:qFormat/>
    <w:rsid w:val="00BF2F25"/>
    <w:pPr>
      <w:numPr>
        <w:ilvl w:val="5"/>
        <w:numId w:val="5"/>
      </w:numPr>
      <w:spacing w:before="720"/>
      <w:outlineLvl w:val="5"/>
    </w:pPr>
    <w:rPr>
      <w:b/>
    </w:rPr>
  </w:style>
  <w:style w:type="paragraph" w:styleId="Heading7">
    <w:name w:val="heading 7"/>
    <w:aliases w:val="Full Page Table"/>
    <w:basedOn w:val="Heading6"/>
    <w:next w:val="Normal"/>
    <w:link w:val="Heading7Char"/>
    <w:semiHidden/>
    <w:rsid w:val="00BF2F25"/>
    <w:pPr>
      <w:pageBreakBefore/>
      <w:spacing w:before="0"/>
      <w:outlineLvl w:val="6"/>
    </w:pPr>
  </w:style>
  <w:style w:type="paragraph" w:styleId="Heading8">
    <w:name w:val="heading 8"/>
    <w:aliases w:val="Partial Page Figure"/>
    <w:basedOn w:val="Normal"/>
    <w:next w:val="Normal"/>
    <w:link w:val="Heading8Char"/>
    <w:semiHidden/>
    <w:qFormat/>
    <w:rsid w:val="00BF2F25"/>
    <w:pPr>
      <w:keepLines/>
      <w:numPr>
        <w:ilvl w:val="7"/>
        <w:numId w:val="5"/>
      </w:numPr>
      <w:spacing w:before="240" w:after="480"/>
      <w:outlineLvl w:val="7"/>
    </w:pPr>
  </w:style>
  <w:style w:type="paragraph" w:styleId="Heading9">
    <w:name w:val="heading 9"/>
    <w:aliases w:val="Full Page Figure"/>
    <w:basedOn w:val="Heading8"/>
    <w:next w:val="Normal"/>
    <w:link w:val="Heading9Char"/>
    <w:semiHidden/>
    <w:qFormat/>
    <w:rsid w:val="00BF2F25"/>
    <w:pPr>
      <w:spacing w:before="0" w:after="0"/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F2F25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F2F25"/>
    <w:rPr>
      <w:rFonts w:ascii="Lucida Grande" w:eastAsia="Times New Roman" w:hAnsi="Lucida Grande" w:cs="Lucida Grande"/>
      <w:sz w:val="18"/>
      <w:szCs w:val="18"/>
    </w:rPr>
  </w:style>
  <w:style w:type="paragraph" w:styleId="Caption">
    <w:name w:val="caption"/>
    <w:basedOn w:val="Normal"/>
    <w:next w:val="Normal"/>
    <w:uiPriority w:val="39"/>
    <w:semiHidden/>
    <w:rsid w:val="00BF2F25"/>
    <w:rPr>
      <w:bCs/>
      <w:szCs w:val="18"/>
    </w:rPr>
  </w:style>
  <w:style w:type="character" w:styleId="CommentReference">
    <w:name w:val="annotation reference"/>
    <w:uiPriority w:val="99"/>
    <w:semiHidden/>
    <w:unhideWhenUsed/>
    <w:rsid w:val="00BF2F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F2F25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rsid w:val="00BF2F25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F2F25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BF2F25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FootnoteReference">
    <w:name w:val="footnote reference"/>
    <w:uiPriority w:val="99"/>
    <w:semiHidden/>
    <w:rsid w:val="00BF2F25"/>
    <w:rPr>
      <w:position w:val="6"/>
      <w:sz w:val="18"/>
    </w:rPr>
  </w:style>
  <w:style w:type="character" w:styleId="EndnoteReference">
    <w:name w:val="endnote reference"/>
    <w:semiHidden/>
    <w:rsid w:val="00BF2F25"/>
    <w:rPr>
      <w:position w:val="6"/>
      <w:sz w:val="18"/>
      <w:vertAlign w:val="baseline"/>
    </w:rPr>
  </w:style>
  <w:style w:type="paragraph" w:styleId="EndnoteText">
    <w:name w:val="endnote text"/>
    <w:basedOn w:val="Normal"/>
    <w:link w:val="EndnoteTextChar"/>
    <w:semiHidden/>
    <w:rsid w:val="00BF2F25"/>
    <w:pPr>
      <w:spacing w:after="240"/>
    </w:pPr>
  </w:style>
  <w:style w:type="character" w:customStyle="1" w:styleId="EndnoteTextChar">
    <w:name w:val="Endnote Text Char"/>
    <w:link w:val="EndnoteText"/>
    <w:semiHidden/>
    <w:rsid w:val="00BF2F25"/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8Char">
    <w:name w:val="Heading 8 Char"/>
    <w:aliases w:val="Partial Page Figure Char"/>
    <w:link w:val="Heading8"/>
    <w:semiHidden/>
    <w:rsid w:val="00BF2F25"/>
    <w:rPr>
      <w:rFonts w:eastAsia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rsid w:val="00BF2F25"/>
    <w:pPr>
      <w:jc w:val="center"/>
    </w:pPr>
  </w:style>
  <w:style w:type="character" w:customStyle="1" w:styleId="FooterChar">
    <w:name w:val="Footer Char"/>
    <w:link w:val="Footer"/>
    <w:uiPriority w:val="99"/>
    <w:rsid w:val="00BF2F25"/>
    <w:rPr>
      <w:rFonts w:ascii="Times New Roman" w:eastAsia="Times New Roman" w:hAnsi="Times New Roman" w:cs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qFormat/>
    <w:rsid w:val="00EA474D"/>
    <w:pPr>
      <w:spacing w:after="120"/>
      <w:ind w:left="274" w:hanging="274"/>
    </w:pPr>
    <w:rPr>
      <w:sz w:val="20"/>
    </w:rPr>
  </w:style>
  <w:style w:type="character" w:customStyle="1" w:styleId="FootnoteTextChar">
    <w:name w:val="Footnote Text Char"/>
    <w:link w:val="FootnoteText"/>
    <w:uiPriority w:val="99"/>
    <w:rsid w:val="00EA474D"/>
    <w:rPr>
      <w:rFonts w:eastAsia="Times New Roman" w:cs="Times New Roman"/>
      <w:sz w:val="20"/>
      <w:szCs w:val="24"/>
    </w:rPr>
  </w:style>
  <w:style w:type="paragraph" w:styleId="Header">
    <w:name w:val="header"/>
    <w:basedOn w:val="Footer"/>
    <w:link w:val="HeaderChar"/>
    <w:uiPriority w:val="99"/>
    <w:rsid w:val="00BF2F25"/>
  </w:style>
  <w:style w:type="character" w:customStyle="1" w:styleId="HeaderChar">
    <w:name w:val="Header Char"/>
    <w:link w:val="Header"/>
    <w:uiPriority w:val="99"/>
    <w:rsid w:val="00BF2F25"/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aliases w:val="Chapter Char"/>
    <w:link w:val="Heading1"/>
    <w:uiPriority w:val="9"/>
    <w:rsid w:val="00106297"/>
    <w:rPr>
      <w:rFonts w:cs="Calibri"/>
      <w:b/>
      <w:iCs/>
      <w:caps/>
      <w:sz w:val="28"/>
      <w:szCs w:val="28"/>
    </w:rPr>
  </w:style>
  <w:style w:type="character" w:customStyle="1" w:styleId="Heading2Char">
    <w:name w:val="Heading 2 Char"/>
    <w:link w:val="Heading2"/>
    <w:uiPriority w:val="9"/>
    <w:rsid w:val="00106297"/>
    <w:rPr>
      <w:rFonts w:eastAsia="Times New Roman" w:cs="Calibri"/>
      <w:b/>
      <w:caps/>
      <w:sz w:val="24"/>
      <w:szCs w:val="24"/>
    </w:rPr>
  </w:style>
  <w:style w:type="character" w:customStyle="1" w:styleId="Heading3Char">
    <w:name w:val="Heading 3 Char"/>
    <w:link w:val="Heading3"/>
    <w:uiPriority w:val="9"/>
    <w:rsid w:val="00EA474D"/>
    <w:rPr>
      <w:rFonts w:eastAsia="Times New Roman" w:cs="Calibri"/>
      <w:b/>
      <w:sz w:val="24"/>
      <w:szCs w:val="24"/>
    </w:rPr>
  </w:style>
  <w:style w:type="character" w:customStyle="1" w:styleId="Heading4Char">
    <w:name w:val="Heading 4 Char"/>
    <w:link w:val="Heading4"/>
    <w:uiPriority w:val="9"/>
    <w:rsid w:val="00EA474D"/>
    <w:rPr>
      <w:rFonts w:eastAsia="Times New Roman" w:cs="Calibri"/>
      <w:b w:val="0"/>
      <w:i/>
      <w:caps w:val="0"/>
      <w:sz w:val="24"/>
      <w:szCs w:val="24"/>
      <w:u w:val="single"/>
    </w:rPr>
  </w:style>
  <w:style w:type="character" w:customStyle="1" w:styleId="Heading5Char">
    <w:name w:val="Heading 5 Char"/>
    <w:link w:val="Heading5"/>
    <w:rsid w:val="00EA474D"/>
    <w:rPr>
      <w:rFonts w:eastAsia="Times New Roman" w:cs="Calibri"/>
      <w:b w:val="0"/>
      <w:i w:val="0"/>
      <w:caps w:val="0"/>
      <w:sz w:val="24"/>
      <w:szCs w:val="24"/>
      <w:u w:val="single"/>
    </w:rPr>
  </w:style>
  <w:style w:type="character" w:customStyle="1" w:styleId="Heading6Char">
    <w:name w:val="Heading 6 Char"/>
    <w:aliases w:val="Partial Page Table Char"/>
    <w:link w:val="Heading6"/>
    <w:semiHidden/>
    <w:rsid w:val="00BF2F25"/>
    <w:rPr>
      <w:rFonts w:eastAsia="Times New Roman" w:cs="Calibri"/>
      <w:b/>
      <w:i w:val="0"/>
      <w:caps w:val="0"/>
      <w:sz w:val="24"/>
      <w:szCs w:val="24"/>
      <w:u w:val="single"/>
    </w:rPr>
  </w:style>
  <w:style w:type="character" w:customStyle="1" w:styleId="Heading7Char">
    <w:name w:val="Heading 7 Char"/>
    <w:aliases w:val="Full Page Table Char"/>
    <w:link w:val="Heading7"/>
    <w:semiHidden/>
    <w:rsid w:val="00BF2F25"/>
    <w:rPr>
      <w:rFonts w:eastAsia="Times New Roman" w:cs="Calibri"/>
      <w:b/>
      <w:sz w:val="24"/>
      <w:szCs w:val="24"/>
      <w:u w:val="single"/>
    </w:rPr>
  </w:style>
  <w:style w:type="character" w:customStyle="1" w:styleId="Heading9Char">
    <w:name w:val="Heading 9 Char"/>
    <w:aliases w:val="Full Page Figure Char"/>
    <w:link w:val="Heading9"/>
    <w:semiHidden/>
    <w:rsid w:val="00BF2F25"/>
    <w:rPr>
      <w:rFonts w:eastAsia="Times New Roman" w:cs="Times New Roman"/>
      <w:sz w:val="24"/>
      <w:szCs w:val="24"/>
    </w:rPr>
  </w:style>
  <w:style w:type="character" w:styleId="Hyperlink">
    <w:name w:val="Hyperlink"/>
    <w:uiPriority w:val="99"/>
    <w:unhideWhenUsed/>
    <w:rsid w:val="00BF2F25"/>
    <w:rPr>
      <w:color w:val="0563C1"/>
      <w:u w:val="single"/>
    </w:rPr>
  </w:style>
  <w:style w:type="paragraph" w:customStyle="1" w:styleId="RIACParagraph">
    <w:name w:val="RIAC Paragraph"/>
    <w:basedOn w:val="Normal"/>
    <w:link w:val="RIACParagraphChar"/>
    <w:qFormat/>
    <w:rsid w:val="00C54006"/>
    <w:pPr>
      <w:spacing w:line="240" w:lineRule="auto"/>
      <w:ind w:firstLine="720"/>
    </w:pPr>
  </w:style>
  <w:style w:type="character" w:customStyle="1" w:styleId="RIACParagraphChar">
    <w:name w:val="RIAC Paragraph Char"/>
    <w:link w:val="RIACParagraph"/>
    <w:rsid w:val="00C54006"/>
    <w:rPr>
      <w:rFonts w:eastAsia="Times New Roman"/>
      <w:sz w:val="24"/>
      <w:szCs w:val="24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BF2F25"/>
    <w:rPr>
      <w:rFonts w:eastAsia="Calibri" w:cs="Calibri"/>
      <w:szCs w:val="21"/>
    </w:rPr>
  </w:style>
  <w:style w:type="character" w:customStyle="1" w:styleId="PlainTextChar">
    <w:name w:val="Plain Text Char"/>
    <w:link w:val="PlainText"/>
    <w:uiPriority w:val="99"/>
    <w:semiHidden/>
    <w:rsid w:val="00BF2F25"/>
    <w:rPr>
      <w:rFonts w:cs="Calibri"/>
      <w:sz w:val="24"/>
      <w:szCs w:val="21"/>
    </w:rPr>
  </w:style>
  <w:style w:type="table" w:styleId="TableGrid">
    <w:name w:val="Table Grid"/>
    <w:basedOn w:val="TableNormal"/>
    <w:rsid w:val="00BF2F25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uiPriority w:val="39"/>
    <w:semiHidden/>
    <w:rsid w:val="00BF2F25"/>
    <w:pPr>
      <w:spacing w:after="240"/>
      <w:ind w:left="1260" w:hanging="1260"/>
    </w:pPr>
  </w:style>
  <w:style w:type="paragraph" w:styleId="TOC1">
    <w:name w:val="toc 1"/>
    <w:basedOn w:val="Normal"/>
    <w:uiPriority w:val="39"/>
    <w:rsid w:val="007F1C83"/>
    <w:pPr>
      <w:keepLines/>
      <w:tabs>
        <w:tab w:val="right" w:leader="dot" w:pos="9072"/>
      </w:tabs>
      <w:spacing w:before="240" w:after="100"/>
      <w:ind w:left="446" w:right="288" w:hanging="446"/>
    </w:pPr>
    <w:rPr>
      <w:b/>
      <w:noProof/>
    </w:rPr>
  </w:style>
  <w:style w:type="paragraph" w:styleId="TOC2">
    <w:name w:val="toc 2"/>
    <w:basedOn w:val="TOC1"/>
    <w:uiPriority w:val="39"/>
    <w:rsid w:val="007F1C83"/>
    <w:pPr>
      <w:tabs>
        <w:tab w:val="left" w:pos="1170"/>
      </w:tabs>
      <w:spacing w:before="0" w:line="360" w:lineRule="auto"/>
      <w:ind w:left="806" w:hanging="360"/>
      <w:contextualSpacing/>
    </w:pPr>
    <w:rPr>
      <w:b w:val="0"/>
    </w:rPr>
  </w:style>
  <w:style w:type="paragraph" w:styleId="TOC3">
    <w:name w:val="toc 3"/>
    <w:basedOn w:val="TOC2"/>
    <w:uiPriority w:val="39"/>
    <w:rsid w:val="00D34245"/>
    <w:pPr>
      <w:ind w:left="1170"/>
    </w:pPr>
    <w:rPr>
      <w:i/>
    </w:rPr>
  </w:style>
  <w:style w:type="paragraph" w:styleId="TOC4">
    <w:name w:val="toc 4"/>
    <w:basedOn w:val="TOC3"/>
    <w:uiPriority w:val="39"/>
    <w:rsid w:val="00F47DF8"/>
    <w:pPr>
      <w:ind w:left="1620" w:hanging="450"/>
    </w:pPr>
    <w:rPr>
      <w:b/>
      <w:i w:val="0"/>
    </w:rPr>
  </w:style>
  <w:style w:type="paragraph" w:styleId="TOC5">
    <w:name w:val="toc 5"/>
    <w:basedOn w:val="TOC4"/>
    <w:uiPriority w:val="39"/>
    <w:rsid w:val="00197256"/>
    <w:pPr>
      <w:ind w:left="2160" w:hanging="540"/>
    </w:pPr>
  </w:style>
  <w:style w:type="paragraph" w:styleId="TOC6">
    <w:name w:val="toc 6"/>
    <w:basedOn w:val="TOC1"/>
    <w:uiPriority w:val="39"/>
    <w:rsid w:val="00BF2F25"/>
    <w:pPr>
      <w:spacing w:before="0" w:after="240"/>
      <w:ind w:left="1267" w:hanging="1267"/>
    </w:pPr>
    <w:rPr>
      <w:szCs w:val="20"/>
    </w:rPr>
  </w:style>
  <w:style w:type="paragraph" w:styleId="TOC7">
    <w:name w:val="toc 7"/>
    <w:basedOn w:val="TOC1"/>
    <w:link w:val="TOC7Char"/>
    <w:uiPriority w:val="39"/>
    <w:rsid w:val="00BF2F25"/>
    <w:pPr>
      <w:numPr>
        <w:numId w:val="9"/>
      </w:numPr>
      <w:contextualSpacing/>
    </w:pPr>
  </w:style>
  <w:style w:type="character" w:customStyle="1" w:styleId="TOC7Char">
    <w:name w:val="TOC 7 Char"/>
    <w:link w:val="TOC7"/>
    <w:uiPriority w:val="39"/>
    <w:rsid w:val="00BF2F25"/>
    <w:rPr>
      <w:rFonts w:eastAsia="Times New Roman" w:cs="Times New Roman"/>
      <w:b/>
      <w:noProof/>
      <w:sz w:val="24"/>
      <w:szCs w:val="24"/>
    </w:rPr>
  </w:style>
  <w:style w:type="paragraph" w:styleId="TOC8">
    <w:name w:val="toc 8"/>
    <w:basedOn w:val="TOC6"/>
    <w:uiPriority w:val="39"/>
    <w:rsid w:val="00BF2F25"/>
    <w:pPr>
      <w:spacing w:before="240" w:after="0"/>
      <w:ind w:left="720" w:firstLine="0"/>
      <w:contextualSpacing/>
    </w:pPr>
  </w:style>
  <w:style w:type="paragraph" w:styleId="TOC9">
    <w:name w:val="toc 9"/>
    <w:basedOn w:val="TOC1"/>
    <w:uiPriority w:val="39"/>
    <w:rsid w:val="00BF2F25"/>
    <w:pPr>
      <w:ind w:left="0" w:firstLine="0"/>
      <w:contextualSpacing/>
    </w:pPr>
  </w:style>
  <w:style w:type="paragraph" w:styleId="ListParagraph">
    <w:name w:val="List Paragraph"/>
    <w:basedOn w:val="Normal"/>
    <w:link w:val="ListParagraphChar"/>
    <w:uiPriority w:val="34"/>
    <w:qFormat/>
    <w:rsid w:val="00EA474D"/>
    <w:pPr>
      <w:ind w:left="720"/>
      <w:contextualSpacing/>
    </w:pPr>
  </w:style>
  <w:style w:type="character" w:styleId="IntenseEmphasis">
    <w:name w:val="Intense Emphasis"/>
    <w:uiPriority w:val="21"/>
    <w:rsid w:val="00EA474D"/>
    <w:rPr>
      <w:i/>
      <w:iCs/>
      <w:color w:val="5B9BD5"/>
    </w:rPr>
  </w:style>
  <w:style w:type="paragraph" w:styleId="Quote">
    <w:name w:val="Quote"/>
    <w:basedOn w:val="Normal"/>
    <w:next w:val="Normal"/>
    <w:link w:val="QuoteChar"/>
    <w:uiPriority w:val="29"/>
    <w:qFormat/>
    <w:rsid w:val="00EA474D"/>
    <w:pPr>
      <w:spacing w:before="200" w:after="160"/>
      <w:ind w:left="720" w:right="900"/>
    </w:pPr>
    <w:rPr>
      <w:iCs/>
      <w:color w:val="404040"/>
    </w:rPr>
  </w:style>
  <w:style w:type="character" w:customStyle="1" w:styleId="QuoteChar">
    <w:name w:val="Quote Char"/>
    <w:link w:val="Quote"/>
    <w:uiPriority w:val="29"/>
    <w:rsid w:val="00EA474D"/>
    <w:rPr>
      <w:rFonts w:eastAsia="Times New Roman" w:cs="Times New Roman"/>
      <w:iCs/>
      <w:color w:val="40404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rsid w:val="00197256"/>
    <w:pPr>
      <w:keepLines/>
      <w:numPr>
        <w:numId w:val="0"/>
      </w:numPr>
      <w:spacing w:before="240" w:after="0" w:line="259" w:lineRule="auto"/>
      <w:contextualSpacing w:val="0"/>
      <w:outlineLvl w:val="9"/>
    </w:pPr>
    <w:rPr>
      <w:rFonts w:eastAsia="Times New Roman"/>
      <w:color w:val="000000"/>
      <w:szCs w:val="32"/>
    </w:rPr>
  </w:style>
  <w:style w:type="character" w:customStyle="1" w:styleId="ListParagraphChar">
    <w:name w:val="List Paragraph Char"/>
    <w:link w:val="ListParagraph"/>
    <w:uiPriority w:val="34"/>
    <w:rsid w:val="00960656"/>
    <w:rPr>
      <w:rFonts w:eastAsia="Times New Roman" w:cs="Times New Roman"/>
      <w:sz w:val="24"/>
      <w:szCs w:val="24"/>
    </w:rPr>
  </w:style>
  <w:style w:type="paragraph" w:styleId="NoSpacing">
    <w:name w:val="No Spacing"/>
    <w:uiPriority w:val="1"/>
    <w:qFormat/>
    <w:rsid w:val="00FD01B6"/>
    <w:rPr>
      <w:sz w:val="10"/>
      <w:szCs w:val="22"/>
    </w:rPr>
  </w:style>
  <w:style w:type="paragraph" w:styleId="NormalWeb">
    <w:name w:val="Normal (Web)"/>
    <w:basedOn w:val="Normal"/>
    <w:uiPriority w:val="99"/>
    <w:unhideWhenUsed/>
    <w:rsid w:val="00470723"/>
    <w:pPr>
      <w:spacing w:before="100" w:beforeAutospacing="1" w:after="100" w:afterAutospacing="1" w:line="240" w:lineRule="auto"/>
      <w:jc w:val="left"/>
    </w:pPr>
    <w:rPr>
      <w:rFonts w:cs="Calibri"/>
    </w:rPr>
  </w:style>
  <w:style w:type="paragraph" w:customStyle="1" w:styleId="NoNumberParagraph">
    <w:name w:val="No Number Paragraph"/>
    <w:basedOn w:val="ListParagraph"/>
    <w:link w:val="NoNumberParagraphChar"/>
    <w:qFormat/>
    <w:rsid w:val="009724A6"/>
    <w:pPr>
      <w:spacing w:line="276" w:lineRule="auto"/>
      <w:ind w:left="0" w:firstLine="720"/>
    </w:pPr>
    <w:rPr>
      <w:rFonts w:eastAsia="Calibri" w:cs="Calibri"/>
    </w:rPr>
  </w:style>
  <w:style w:type="character" w:customStyle="1" w:styleId="NoNumberParagraphChar">
    <w:name w:val="No Number Paragraph Char"/>
    <w:link w:val="NoNumberParagraph"/>
    <w:rsid w:val="009724A6"/>
    <w:rPr>
      <w:rFonts w:cs="Calibri"/>
      <w:sz w:val="24"/>
      <w:szCs w:val="24"/>
    </w:rPr>
  </w:style>
  <w:style w:type="paragraph" w:styleId="Revision">
    <w:name w:val="Revision"/>
    <w:hidden/>
    <w:uiPriority w:val="99"/>
    <w:semiHidden/>
    <w:rsid w:val="006A3E22"/>
    <w:rPr>
      <w:rFonts w:eastAsia="Times New Roman"/>
      <w:sz w:val="24"/>
      <w:szCs w:val="24"/>
    </w:rPr>
  </w:style>
  <w:style w:type="paragraph" w:customStyle="1" w:styleId="RIACAdvisorySubtitle">
    <w:name w:val="RIAC Advisory Subtitle"/>
    <w:qFormat/>
    <w:rsid w:val="00AA137A"/>
    <w:pPr>
      <w:jc w:val="center"/>
    </w:pPr>
    <w:rPr>
      <w:rFonts w:ascii="Amasis MT Pro" w:hAnsi="Amasis MT Pro"/>
      <w:b/>
      <w:i/>
      <w:iCs/>
      <w:color w:val="002641"/>
      <w:sz w:val="28"/>
      <w:szCs w:val="24"/>
    </w:rPr>
  </w:style>
  <w:style w:type="paragraph" w:customStyle="1" w:styleId="RIACAdvisoryTitle">
    <w:name w:val="RIAC Advisory Title"/>
    <w:basedOn w:val="Header"/>
    <w:next w:val="RIACAdvisorySubtitle"/>
    <w:qFormat/>
    <w:rsid w:val="00AA137A"/>
    <w:pPr>
      <w:spacing w:line="240" w:lineRule="auto"/>
    </w:pPr>
    <w:rPr>
      <w:rFonts w:ascii="Amasis MT Pro" w:eastAsia="Calibri" w:hAnsi="Amasis MT Pro"/>
      <w:b/>
      <w:color w:val="002641"/>
      <w:sz w:val="36"/>
      <w:szCs w:val="32"/>
    </w:rPr>
  </w:style>
  <w:style w:type="paragraph" w:customStyle="1" w:styleId="SectionHeader">
    <w:name w:val="Section Header"/>
    <w:basedOn w:val="Normal"/>
    <w:link w:val="SectionHeaderChar"/>
    <w:qFormat/>
    <w:rsid w:val="00512C55"/>
    <w:pPr>
      <w:keepNext/>
      <w:spacing w:line="240" w:lineRule="auto"/>
      <w:jc w:val="center"/>
      <w:textAlignment w:val="baseline"/>
    </w:pPr>
    <w:rPr>
      <w:b/>
      <w:caps/>
      <w:sz w:val="28"/>
      <w:szCs w:val="28"/>
    </w:rPr>
  </w:style>
  <w:style w:type="character" w:customStyle="1" w:styleId="SectionHeaderChar">
    <w:name w:val="Section Header Char"/>
    <w:basedOn w:val="DefaultParagraphFont"/>
    <w:link w:val="SectionHeader"/>
    <w:rsid w:val="00512C55"/>
    <w:rPr>
      <w:rFonts w:eastAsia="Times New Roman"/>
      <w:b/>
      <w:cap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19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51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9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0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1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34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8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9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8346">
          <w:marLeft w:val="150"/>
          <w:marRight w:val="15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6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9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44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90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614905">
          <w:marLeft w:val="0"/>
          <w:marRight w:val="0"/>
          <w:marTop w:val="0"/>
          <w:marBottom w:val="0"/>
          <w:divBdr>
            <w:top w:val="none" w:sz="0" w:space="0" w:color="3D3D3D"/>
            <w:left w:val="none" w:sz="0" w:space="0" w:color="3D3D3D"/>
            <w:bottom w:val="none" w:sz="0" w:space="0" w:color="3D3D3D"/>
            <w:right w:val="none" w:sz="0" w:space="0" w:color="3D3D3D"/>
          </w:divBdr>
          <w:divsChild>
            <w:div w:id="971448654">
              <w:marLeft w:val="0"/>
              <w:marRight w:val="0"/>
              <w:marTop w:val="0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uscode.house.gov/view.xhtml?req=granuleid:USC-prelim-title8-section1101&amp;num=0&amp;edition=prelim" TargetMode="External"/><Relationship Id="rId18" Type="http://schemas.openxmlformats.org/officeDocument/2006/relationships/hyperlink" Target="https://www.ecfr.gov/current/title-8/chapter-I/subchapter-C/part-316/section-316.10" TargetMode="External"/><Relationship Id="rId26" Type="http://schemas.openxmlformats.org/officeDocument/2006/relationships/hyperlink" Target="https://www.ecfr.gov/current/title-8/chapter-I/subchapter-C/part-316/section-316.10" TargetMode="External"/><Relationship Id="rId39" Type="http://schemas.openxmlformats.org/officeDocument/2006/relationships/footer" Target="footer1.xml"/><Relationship Id="rId21" Type="http://schemas.openxmlformats.org/officeDocument/2006/relationships/hyperlink" Target="https://uscode.house.gov/view.xhtml?req=granuleid:USC-prelim-title8-section1101&amp;num=0&amp;edition=prelim" TargetMode="External"/><Relationship Id="rId34" Type="http://schemas.openxmlformats.org/officeDocument/2006/relationships/hyperlink" Target="https://www.ecfr.gov/current/title-8/chapter-I/subchapter-C/part-316/section-316.10" TargetMode="External"/><Relationship Id="rId42" Type="http://schemas.openxmlformats.org/officeDocument/2006/relationships/footer" Target="footer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ecfr.gov/current/title-8/chapter-I/subchapter-C/part-316/section-316.10" TargetMode="External"/><Relationship Id="rId20" Type="http://schemas.openxmlformats.org/officeDocument/2006/relationships/hyperlink" Target="https://www.ecfr.gov/current/title-8/chapter-I/subchapter-C/part-316/section-316.10" TargetMode="External"/><Relationship Id="rId29" Type="http://schemas.openxmlformats.org/officeDocument/2006/relationships/hyperlink" Target="https://uscode.house.gov/view.xhtml?req=granuleid:USC-prelim-title8-section1101&amp;num=0&amp;edition=prelim" TargetMode="External"/><Relationship Id="rId41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uscode.house.gov/view.xhtml?req=granuleid:USC-prelim-title8-section1101&amp;num=0&amp;edition=prelim" TargetMode="External"/><Relationship Id="rId24" Type="http://schemas.openxmlformats.org/officeDocument/2006/relationships/hyperlink" Target="https://www.ecfr.gov/current/title-8/chapter-I/subchapter-C/part-316/section-316.10" TargetMode="External"/><Relationship Id="rId32" Type="http://schemas.openxmlformats.org/officeDocument/2006/relationships/hyperlink" Target="https://www.ecfr.gov/current/title-8/chapter-I/subchapter-C/part-316/section-316.10" TargetMode="External"/><Relationship Id="rId37" Type="http://schemas.openxmlformats.org/officeDocument/2006/relationships/header" Target="header1.xml"/><Relationship Id="rId40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hyperlink" Target="https://uscode.house.gov/view.xhtml?req=granuleid:USC-prelim-title8-section1101&amp;num=0&amp;edition=prelim" TargetMode="External"/><Relationship Id="rId23" Type="http://schemas.openxmlformats.org/officeDocument/2006/relationships/hyperlink" Target="https://uscode.house.gov/view.xhtml?req=granuleid:USC-prelim-title8-section1101&amp;num=0&amp;edition=prelim" TargetMode="External"/><Relationship Id="rId28" Type="http://schemas.openxmlformats.org/officeDocument/2006/relationships/hyperlink" Target="https://www.ecfr.gov/current/title-8/chapter-I/subchapter-C/part-316/section-316.10" TargetMode="External"/><Relationship Id="rId36" Type="http://schemas.openxmlformats.org/officeDocument/2006/relationships/hyperlink" Target="https://www.ecfr.gov/current/title-8/chapter-I/subchapter-C/part-316/section-316.10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uscode.house.gov/view.xhtml?req=granuleid:USC-prelim-title8-section1101&amp;num=0&amp;edition=prelim" TargetMode="External"/><Relationship Id="rId31" Type="http://schemas.openxmlformats.org/officeDocument/2006/relationships/hyperlink" Target="https://uscode.house.gov/view.xhtml?req=granuleid:USC-prelim-title8-section1101&amp;num=0&amp;edition=prelim" TargetMode="External"/><Relationship Id="rId44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ecfr.gov/current/title-8/chapter-I/subchapter-C/part-316/section-316.10" TargetMode="External"/><Relationship Id="rId22" Type="http://schemas.openxmlformats.org/officeDocument/2006/relationships/hyperlink" Target="https://www.ecfr.gov/current/title-8/chapter-I/subchapter-C/part-316/section-316.10" TargetMode="External"/><Relationship Id="rId27" Type="http://schemas.openxmlformats.org/officeDocument/2006/relationships/hyperlink" Target="https://uscode.house.gov/view.xhtml?req=granuleid:USC-prelim-title8-section1101&amp;num=0&amp;edition=prelim" TargetMode="External"/><Relationship Id="rId30" Type="http://schemas.openxmlformats.org/officeDocument/2006/relationships/hyperlink" Target="https://www.ecfr.gov/current/title-8/chapter-I/subchapter-C/part-316/section-316.10" TargetMode="External"/><Relationship Id="rId35" Type="http://schemas.openxmlformats.org/officeDocument/2006/relationships/hyperlink" Target="https://uscode.house.gov/view.xhtml?req=granuleid:USC-prelim-title8-section1101&amp;num=0&amp;edition=prelim" TargetMode="External"/><Relationship Id="rId43" Type="http://schemas.openxmlformats.org/officeDocument/2006/relationships/fontTable" Target="fontTable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yperlink" Target="https://www.ecfr.gov/current/title-8/chapter-I/subchapter-C/part-316/section-316.10" TargetMode="External"/><Relationship Id="rId17" Type="http://schemas.openxmlformats.org/officeDocument/2006/relationships/hyperlink" Target="https://uscode.house.gov/view.xhtml?req=granuleid:USC-prelim-title8-section1101&amp;num=0&amp;edition=prelim" TargetMode="External"/><Relationship Id="rId25" Type="http://schemas.openxmlformats.org/officeDocument/2006/relationships/hyperlink" Target="https://uscode.house.gov/view.xhtml?req=granuleid:USC-prelim-title8-section1101&amp;num=0&amp;edition=prelim" TargetMode="External"/><Relationship Id="rId33" Type="http://schemas.openxmlformats.org/officeDocument/2006/relationships/hyperlink" Target="https://uscode.house.gov/view.xhtml?req=granuleid:USC-prelim-title8-section1101&amp;num=0&amp;edition=prelim" TargetMode="External"/><Relationship Id="rId38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ejac\AppData\Local\Temp\claude\C--Users-dejac-OneDrive-Cowork-nyriac-com\d3efb47b-c464-4837-82e9-f12f7d060a77\scratchpad\template\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b8fbf8b-1220-443d-9737-fe6d9b6798d5" xsi:nil="true"/>
    <lcf76f155ced4ddcb4097134ff3c332f xmlns="b8d09027-3915-499f-b0e7-28fda8d51cc7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BECA09418D434985371152D78633BC" ma:contentTypeVersion="11" ma:contentTypeDescription="Create a new document." ma:contentTypeScope="" ma:versionID="1ff01b9c9ebe5baeac55163eb68a01fe">
  <xsd:schema xmlns:xsd="http://www.w3.org/2001/XMLSchema" xmlns:xs="http://www.w3.org/2001/XMLSchema" xmlns:p="http://schemas.microsoft.com/office/2006/metadata/properties" xmlns:ns2="b8d09027-3915-499f-b0e7-28fda8d51cc7" xmlns:ns3="4b8fbf8b-1220-443d-9737-fe6d9b6798d5" targetNamespace="http://schemas.microsoft.com/office/2006/metadata/properties" ma:root="true" ma:fieldsID="914701d973fbe8f1dcb4cc87e3d1187b" ns2:_="" ns3:_="">
    <xsd:import namespace="b8d09027-3915-499f-b0e7-28fda8d51cc7"/>
    <xsd:import namespace="4b8fbf8b-1220-443d-9737-fe6d9b6798d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d09027-3915-499f-b0e7-28fda8d51c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bb89513-9dd9-4f4e-af2e-ee90c771495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8fbf8b-1220-443d-9737-fe6d9b6798d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35a67c6-d827-481f-92e5-c1baa14c95e0}" ma:internalName="TaxCatchAll" ma:showField="CatchAllData" ma:web="4b8fbf8b-1220-443d-9737-fe6d9b6798d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FF05673-E026-48F8-8798-3608F594A6D6}">
  <ds:schemaRefs>
    <ds:schemaRef ds:uri="http://schemas.microsoft.com/office/2006/metadata/properties"/>
    <ds:schemaRef ds:uri="http://schemas.microsoft.com/office/infopath/2007/PartnerControls"/>
    <ds:schemaRef ds:uri="4b8fbf8b-1220-443d-9737-fe6d9b6798d5"/>
    <ds:schemaRef ds:uri="b8d09027-3915-499f-b0e7-28fda8d51cc7"/>
  </ds:schemaRefs>
</ds:datastoreItem>
</file>

<file path=customXml/itemProps2.xml><?xml version="1.0" encoding="utf-8"?>
<ds:datastoreItem xmlns:ds="http://schemas.openxmlformats.org/officeDocument/2006/customXml" ds:itemID="{C5F5E596-91BB-4B34-82B4-B72D70B5E76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39E9B56-92D4-4F8B-A75D-AFB5CC94EFA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8d09027-3915-499f-b0e7-28fda8d51cc7"/>
    <ds:schemaRef ds:uri="4b8fbf8b-1220-443d-9737-fe6d9b6798d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A8B2333-735A-4AA7-A482-FFBB6F5E1D2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</Template>
  <TotalTime>1</TotalTime>
  <Pages>2</Pages>
  <Words>731</Words>
  <Characters>4173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 Bars To Establishing Good Moral Character</dc:title>
  <dc:subject/>
  <dc:creator>Daniel Jackson</dc:creator>
  <cp:keywords/>
  <dc:description/>
  <cp:lastModifiedBy>Daniel Jackson</cp:lastModifiedBy>
  <cp:revision>3</cp:revision>
  <cp:lastPrinted>2026-07-31T17:24:00Z</cp:lastPrinted>
  <dcterms:created xsi:type="dcterms:W3CDTF">2026-07-31T20:15:00Z</dcterms:created>
  <dcterms:modified xsi:type="dcterms:W3CDTF">2026-08-03T17:15:00Z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0x0101001BBECA09418D434985371152D78633BC</vt:lpwstr>
  </property>
</Properties>
</file>