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b/>
          <w:bCs/>
        </w:rPr>
      </w:pPr>
      <w:r>
        <w:rPr/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Creating a Forensic Image using FTK Imager</w:t>
      </w:r>
    </w:p>
    <w:p>
      <w:pPr>
        <w:pStyle w:val="Normal"/>
        <w:jc w:val="left"/>
        <w:rPr/>
      </w:pPr>
      <w:r>
        <w:rPr/>
        <w:t>Step 1: Installing AccessData FTK Imager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2186940" cy="11747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Step 2: Create input &amp; output folder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5731510" cy="116332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Step 3: Launch FTK imager and select file then create disk image to begin the evidence imaging process 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2298065" cy="16573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Step 4: Choose content of folder as evidence source type for logical acquisition 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3352800" cy="218694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398" t="0" r="12695" b="2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Step 5: Browse and select the input folder containing the file that need to be acquired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4162425" cy="17018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Step 6: Enter the case details </w:t>
      </w:r>
    </w:p>
    <w:p>
      <w:pPr>
        <w:sectPr>
          <w:headerReference w:type="even" r:id="rId7"/>
          <w:headerReference w:type="default" r:id="rId8"/>
          <w:headerReference w:type="first" r:id="rId9"/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left"/>
        <w:rPr/>
      </w:pPr>
      <w:r>
        <w:rPr/>
        <w:drawing>
          <wp:inline distT="0" distB="0" distL="0" distR="0">
            <wp:extent cx="4362450" cy="216281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left="1440" w:right="1440" w:gutter="0" w:header="708" w:top="1440" w:footer="708" w:bottom="1440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Step 7: Specify the output location, image filename, and acquisition setting before starting the image process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4191635" cy="306768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left"/>
        <w:rPr/>
      </w:pPr>
      <w:r>
        <w:rPr/>
        <w:t>Step 8: FTK image creates forensic image and display acquisition process until completion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3810635" cy="271526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Step 9: Verify the MD5 and SHA! Hash values to ensure forensic image has been created without modification 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4648835" cy="364871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Step 10: Select file then add evidence item load the created forensic image for examination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3562985" cy="4953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left"/>
        <w:rPr/>
      </w:pPr>
      <w:r>
        <w:rPr/>
        <w:t>Step 11: Choose the image file as evidence source to import previously created forensic image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4105275" cy="196596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0" b="19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Step 12: Browse and select  the generated .ad1 forensic image from output folder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5731510" cy="119507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Step 13: Confirm the selected image file path and click finish to load evidence into FTK imager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3963035" cy="194310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Step 14: Browse the evidence content and examine the recover files stored within forensic image</w:t>
      </w:r>
      <w:r>
        <w:rPr/>
        <w:drawing>
          <wp:inline distT="0" distB="0" distL="0" distR="0">
            <wp:extent cx="5448300" cy="174307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left="1440" w:right="1440" w:gutter="0" w:header="708" w:top="1440" w:footer="708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CYBER FORENSIC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CYBER FORENSIC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0"/>
      <w:jc w:val="center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ae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e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e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e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e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e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e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e8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e8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b3ae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b3ae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b3ae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b3ae8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b3ae8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b3ae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b3ae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b3ae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b3ae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b3ae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b3ae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b3ae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3ae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b3ae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b3ae8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b3ae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b3ae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b3ae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e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e8"/>
    <w:pPr>
      <w:spacing w:before="160" w:after="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3ae8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b3ae8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b3ae8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0D84A-245D-4BC6-890A-E436E01EF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4</Pages>
  <Words>198</Words>
  <Characters>1014</Characters>
  <CharactersWithSpaces>1202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2026-07-10T04:14:00Z</dcterms:created>
  <dc:creator>LAB1</dc:creator>
  <dc:description/>
  <dc:language>en-IN</dc:language>
  <cp:lastModifiedBy/>
  <dcterms:modified xsi:type="dcterms:W3CDTF">2026-09-13T20:39:39Z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