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BF7" w:rsidRDefault="00124BF7"/>
    <w:p w:rsidR="00934B7A" w:rsidRDefault="00934B7A"/>
    <w:p w:rsidR="00934B7A" w:rsidRDefault="00934B7A"/>
    <w:p w:rsidR="00934B7A" w:rsidRDefault="00060339" w:rsidP="00934B7A">
      <w:pPr>
        <w:pStyle w:val="Title"/>
      </w:pPr>
      <w:r>
        <w:t>VXML Parse</w:t>
      </w:r>
    </w:p>
    <w:p w:rsidR="00934B7A" w:rsidRDefault="00934B7A"/>
    <w:p w:rsidR="00934B7A" w:rsidRDefault="00934B7A"/>
    <w:p w:rsidR="00934B7A" w:rsidRDefault="00934B7A"/>
    <w:p w:rsidR="004D78CA" w:rsidRDefault="004D78CA"/>
    <w:p w:rsidR="004D78CA" w:rsidRDefault="004D78CA"/>
    <w:p w:rsidR="004D78CA" w:rsidRDefault="004D78CA"/>
    <w:p w:rsidR="004D78CA" w:rsidRDefault="004D78CA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AU"/>
        </w:rPr>
        <w:id w:val="7940375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D78CA" w:rsidRDefault="004D78CA">
          <w:pPr>
            <w:pStyle w:val="TOCHeading"/>
          </w:pPr>
          <w:r>
            <w:t>Contents</w:t>
          </w:r>
        </w:p>
        <w:p w:rsidR="00EB08A9" w:rsidRDefault="00F97126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r w:rsidRPr="00F97126">
            <w:fldChar w:fldCharType="begin"/>
          </w:r>
          <w:r w:rsidR="004D78CA">
            <w:instrText xml:space="preserve"> TOC \o "1-3" \h \z \u </w:instrText>
          </w:r>
          <w:r w:rsidRPr="00F97126">
            <w:fldChar w:fldCharType="separate"/>
          </w:r>
          <w:hyperlink w:anchor="_Toc473966045" w:history="1">
            <w:r w:rsidR="00EB08A9" w:rsidRPr="005F1F37">
              <w:rPr>
                <w:rStyle w:val="Hyperlink"/>
                <w:noProof/>
              </w:rPr>
              <w:t>Solution Overview</w:t>
            </w:r>
            <w:r w:rsidR="00EB08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08A9">
              <w:rPr>
                <w:noProof/>
                <w:webHidden/>
              </w:rPr>
              <w:instrText xml:space="preserve"> PAGEREF _Toc473966045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8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8A9" w:rsidRDefault="00F97126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73966046" w:history="1">
            <w:r w:rsidR="00EB08A9" w:rsidRPr="005F1F37">
              <w:rPr>
                <w:rStyle w:val="Hyperlink"/>
                <w:noProof/>
              </w:rPr>
              <w:t>Get Latest VXML</w:t>
            </w:r>
            <w:r w:rsidR="00EB08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08A9">
              <w:rPr>
                <w:noProof/>
                <w:webHidden/>
              </w:rPr>
              <w:instrText xml:space="preserve"> PAGEREF _Toc473966046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8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8A9" w:rsidRDefault="00F97126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73966047" w:history="1">
            <w:r w:rsidR="00EB08A9" w:rsidRPr="005F1F37">
              <w:rPr>
                <w:rStyle w:val="Hyperlink"/>
                <w:noProof/>
              </w:rPr>
              <w:t>Process VXML</w:t>
            </w:r>
            <w:r w:rsidR="00EB08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08A9">
              <w:rPr>
                <w:noProof/>
                <w:webHidden/>
              </w:rPr>
              <w:instrText xml:space="preserve"> PAGEREF _Toc473966047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8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8A9" w:rsidRDefault="00F97126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73966048" w:history="1">
            <w:r w:rsidR="00EB08A9" w:rsidRPr="005F1F37">
              <w:rPr>
                <w:rStyle w:val="Hyperlink"/>
                <w:noProof/>
              </w:rPr>
              <w:t>Appendix A</w:t>
            </w:r>
            <w:r w:rsidR="00EB08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08A9">
              <w:rPr>
                <w:noProof/>
                <w:webHidden/>
              </w:rPr>
              <w:instrText xml:space="preserve"> PAGEREF _Toc473966048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8A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8A9" w:rsidRDefault="00F97126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73966049" w:history="1">
            <w:r w:rsidR="00EB08A9" w:rsidRPr="005F1F37">
              <w:rPr>
                <w:rStyle w:val="Hyperlink"/>
                <w:noProof/>
              </w:rPr>
              <w:t>Site Configuration Options</w:t>
            </w:r>
            <w:r w:rsidR="00EB08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08A9">
              <w:rPr>
                <w:noProof/>
                <w:webHidden/>
              </w:rPr>
              <w:instrText xml:space="preserve"> PAGEREF _Toc473966049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8A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8CA" w:rsidRDefault="00F97126">
          <w:r>
            <w:rPr>
              <w:b/>
              <w:bCs/>
              <w:noProof/>
            </w:rPr>
            <w:fldChar w:fldCharType="end"/>
          </w:r>
        </w:p>
      </w:sdtContent>
    </w:sdt>
    <w:p w:rsidR="004D78CA" w:rsidRDefault="004D78CA"/>
    <w:p w:rsidR="00934B7A" w:rsidRDefault="00934B7A">
      <w:r>
        <w:br w:type="page"/>
      </w:r>
    </w:p>
    <w:p w:rsidR="007667BC" w:rsidRDefault="007667BC" w:rsidP="007667BC">
      <w:pPr>
        <w:pStyle w:val="Heading3"/>
      </w:pPr>
      <w:bookmarkStart w:id="0" w:name="_Toc473966045"/>
      <w:r>
        <w:lastRenderedPageBreak/>
        <w:t>Solution Overview</w:t>
      </w:r>
      <w:bookmarkEnd w:id="0"/>
    </w:p>
    <w:p w:rsidR="007667BC" w:rsidRDefault="007667BC" w:rsidP="007667BC">
      <w:pPr>
        <w:rPr>
          <w:lang w:eastAsia="en-US"/>
        </w:rPr>
      </w:pPr>
      <w:r>
        <w:rPr>
          <w:lang w:eastAsia="en-US"/>
        </w:rPr>
        <w:t>This is an executable java based application which can be executed from a command line.</w:t>
      </w:r>
    </w:p>
    <w:p w:rsidR="001D689E" w:rsidRDefault="001D689E" w:rsidP="007667BC">
      <w:pPr>
        <w:rPr>
          <w:lang w:eastAsia="en-US"/>
        </w:rPr>
      </w:pPr>
    </w:p>
    <w:p w:rsidR="001D689E" w:rsidRDefault="001D689E" w:rsidP="007667BC">
      <w:pPr>
        <w:rPr>
          <w:lang w:eastAsia="en-US"/>
        </w:rPr>
      </w:pPr>
      <w:r>
        <w:rPr>
          <w:lang w:eastAsia="en-US"/>
        </w:rPr>
        <w:t xml:space="preserve">The solution is to be developed in an operating system independent manner. So, any reference to file systems needs to be done using </w:t>
      </w:r>
      <w:proofErr w:type="spellStart"/>
      <w:r>
        <w:rPr>
          <w:lang w:eastAsia="en-US"/>
        </w:rPr>
        <w:t>File.separator</w:t>
      </w:r>
      <w:proofErr w:type="spellEnd"/>
      <w:r>
        <w:rPr>
          <w:lang w:eastAsia="en-US"/>
        </w:rPr>
        <w:t xml:space="preserve"> and so on.</w:t>
      </w:r>
    </w:p>
    <w:p w:rsidR="007667BC" w:rsidRDefault="007667BC" w:rsidP="007667BC">
      <w:pPr>
        <w:rPr>
          <w:lang w:eastAsia="en-US"/>
        </w:rPr>
      </w:pPr>
    </w:p>
    <w:p w:rsidR="007667BC" w:rsidRDefault="007667BC" w:rsidP="007667BC">
      <w:pPr>
        <w:rPr>
          <w:lang w:eastAsia="en-US"/>
        </w:rPr>
      </w:pPr>
      <w:r>
        <w:rPr>
          <w:lang w:eastAsia="en-US"/>
        </w:rPr>
        <w:t xml:space="preserve">Here is a high level overview of the </w:t>
      </w:r>
      <w:r w:rsidR="001D689E">
        <w:rPr>
          <w:lang w:eastAsia="en-US"/>
        </w:rPr>
        <w:t>required solution:</w:t>
      </w:r>
    </w:p>
    <w:p w:rsidR="007667BC" w:rsidRDefault="000C2976" w:rsidP="007667BC">
      <w:pPr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4383655" cy="4465982"/>
            <wp:effectExtent l="0" t="0" r="0" b="0"/>
            <wp:docPr id="6" name="Picture 6" descr="https://documents.lucidchart.com/documents/04e37d69-e6aa-4258-b936-345b95dc2465/pages/fwwvS1NCRs4R?a=7705&amp;x=21&amp;y=8&amp;w=691&amp;h=704&amp;store=1&amp;accept=image%2F*&amp;auth=LCA%202186515b1fa7c40bb4f4b0fe8a683a7950007799-ts%3D1486011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chart.com/documents/04e37d69-e6aa-4258-b936-345b95dc2465/pages/fwwvS1NCRs4R?a=7705&amp;x=21&amp;y=8&amp;w=691&amp;h=704&amp;store=1&amp;accept=image%2F*&amp;auth=LCA%202186515b1fa7c40bb4f4b0fe8a683a7950007799-ts%3D14860115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782" cy="44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339" w:rsidRDefault="00060339" w:rsidP="00060339">
      <w:pPr>
        <w:pStyle w:val="Heading4"/>
      </w:pPr>
      <w:r>
        <w:t>Solution Start Up</w:t>
      </w:r>
    </w:p>
    <w:p w:rsidR="00060339" w:rsidRDefault="00060339" w:rsidP="00060339">
      <w:pPr>
        <w:rPr>
          <w:lang w:eastAsia="en-US"/>
        </w:rPr>
      </w:pPr>
      <w:r>
        <w:rPr>
          <w:lang w:eastAsia="en-US"/>
        </w:rPr>
        <w:t>This will read a local configuration file for instructions detailed in this section. The solution will shut down when no processing is required. The solution will also shut down when it has fully completed a processing run.</w:t>
      </w:r>
    </w:p>
    <w:p w:rsidR="00060339" w:rsidRDefault="00060339" w:rsidP="007667BC">
      <w:pPr>
        <w:rPr>
          <w:lang w:eastAsia="en-US"/>
        </w:rPr>
      </w:pPr>
    </w:p>
    <w:p w:rsidR="001D689E" w:rsidRDefault="001D689E" w:rsidP="001D689E">
      <w:pPr>
        <w:pStyle w:val="Heading4"/>
      </w:pPr>
      <w:r>
        <w:t>Solution Processing</w:t>
      </w:r>
    </w:p>
    <w:p w:rsidR="001D689E" w:rsidRDefault="001D689E" w:rsidP="007667BC">
      <w:pPr>
        <w:rPr>
          <w:lang w:eastAsia="en-US"/>
        </w:rPr>
      </w:pPr>
      <w:r>
        <w:rPr>
          <w:lang w:eastAsia="en-US"/>
        </w:rPr>
        <w:t xml:space="preserve">The main part of the utility application will </w:t>
      </w:r>
      <w:r w:rsidR="00060339">
        <w:rPr>
          <w:lang w:eastAsia="en-US"/>
        </w:rPr>
        <w:t>read from zero to many files from a configured directory which have a ‘.</w:t>
      </w:r>
      <w:proofErr w:type="spellStart"/>
      <w:r w:rsidR="00060339">
        <w:rPr>
          <w:lang w:eastAsia="en-US"/>
        </w:rPr>
        <w:t>vxml</w:t>
      </w:r>
      <w:proofErr w:type="spellEnd"/>
      <w:r w:rsidR="00060339">
        <w:rPr>
          <w:lang w:eastAsia="en-US"/>
        </w:rPr>
        <w:t>’ extension</w:t>
      </w:r>
      <w:r>
        <w:rPr>
          <w:lang w:eastAsia="en-US"/>
        </w:rPr>
        <w:t>.</w:t>
      </w:r>
      <w:r w:rsidR="00060339">
        <w:rPr>
          <w:lang w:eastAsia="en-US"/>
        </w:rPr>
        <w:t xml:space="preserve"> The solution will process each file sequentially and construct and update </w:t>
      </w:r>
      <w:proofErr w:type="spellStart"/>
      <w:r w:rsidR="00060339">
        <w:rPr>
          <w:lang w:eastAsia="en-US"/>
        </w:rPr>
        <w:t>VXMLFiles</w:t>
      </w:r>
      <w:proofErr w:type="spellEnd"/>
      <w:r w:rsidR="00060339">
        <w:rPr>
          <w:lang w:eastAsia="en-US"/>
        </w:rPr>
        <w:t xml:space="preserve"> objects and related objects. Once all files are parsed the solution will print the objects to a ‘results.txt’ file and then exit.</w:t>
      </w:r>
    </w:p>
    <w:p w:rsidR="001D689E" w:rsidRDefault="001D689E" w:rsidP="007667BC">
      <w:pPr>
        <w:rPr>
          <w:lang w:eastAsia="en-US"/>
        </w:rPr>
      </w:pPr>
    </w:p>
    <w:p w:rsidR="001D689E" w:rsidRDefault="001D689E" w:rsidP="007667BC">
      <w:pPr>
        <w:rPr>
          <w:lang w:eastAsia="en-US"/>
        </w:rPr>
      </w:pPr>
    </w:p>
    <w:p w:rsidR="007667BC" w:rsidRPr="007667BC" w:rsidRDefault="007667BC" w:rsidP="007667BC">
      <w:pPr>
        <w:rPr>
          <w:lang w:eastAsia="en-US"/>
        </w:rPr>
      </w:pPr>
    </w:p>
    <w:p w:rsidR="00645CBB" w:rsidRDefault="00645CBB" w:rsidP="00645CBB">
      <w:pPr>
        <w:pStyle w:val="Heading3"/>
      </w:pPr>
      <w:bookmarkStart w:id="1" w:name="_Toc473966046"/>
      <w:r>
        <w:t>Get Latest VXML</w:t>
      </w:r>
      <w:bookmarkEnd w:id="1"/>
    </w:p>
    <w:p w:rsidR="00060339" w:rsidRDefault="00060339" w:rsidP="00060339">
      <w:r>
        <w:t>The solution has a directory, ‘</w:t>
      </w:r>
      <w:proofErr w:type="spellStart"/>
      <w:r>
        <w:t>vxmlFiles</w:t>
      </w:r>
      <w:proofErr w:type="spellEnd"/>
      <w:r>
        <w:t>’. This will contain from zero to many sub-directories. The name of the subdirectory will be a number</w:t>
      </w:r>
      <w:r w:rsidR="00F80FA7">
        <w:t xml:space="preserve"> which represents an ‘</w:t>
      </w:r>
      <w:proofErr w:type="spellStart"/>
      <w:r w:rsidR="00F80FA7">
        <w:t>AppId</w:t>
      </w:r>
      <w:proofErr w:type="spellEnd"/>
      <w:r w:rsidR="00F80FA7">
        <w:t>’</w:t>
      </w:r>
      <w:r>
        <w:t xml:space="preserve">. </w:t>
      </w:r>
      <w:proofErr w:type="spellStart"/>
      <w:r>
        <w:t>Ie</w:t>
      </w:r>
      <w:proofErr w:type="spellEnd"/>
      <w:r>
        <w:t xml:space="preserve">. </w:t>
      </w:r>
      <w:r>
        <w:lastRenderedPageBreak/>
        <w:t>105. Beneath these sub-directories will be from zero to many files with a ‘.</w:t>
      </w:r>
      <w:proofErr w:type="spellStart"/>
      <w:r>
        <w:t>vxml</w:t>
      </w:r>
      <w:proofErr w:type="spellEnd"/>
      <w:r>
        <w:t>’ extension. These are to be processed. The below image is a high level representation of the algorithm to use:</w:t>
      </w:r>
    </w:p>
    <w:p w:rsidR="00345A0C" w:rsidRDefault="00345A0C" w:rsidP="00060339"/>
    <w:p w:rsidR="00345A0C" w:rsidRDefault="00060339" w:rsidP="00B22F41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3306445" cy="4558665"/>
            <wp:effectExtent l="0" t="0" r="8255" b="0"/>
            <wp:docPr id="3" name="Picture 3" descr="https://documents.lucidchart.com/documents/04e37d69-e6aa-4258-b936-345b95dc2465/pages/fwwvS1NCRs4R?a=7530&amp;x=1339&amp;y=11&amp;w=462&amp;h=638&amp;store=1&amp;accept=image%2F*&amp;auth=LCA%20d3679a4f17ef2f16e88da85cb6890e37673b8378-ts%3D1486011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04e37d69-e6aa-4258-b936-345b95dc2465/pages/fwwvS1NCRs4R?a=7530&amp;x=1339&amp;y=11&amp;w=462&amp;h=638&amp;store=1&amp;accept=image%2F*&amp;auth=LCA%20d3679a4f17ef2f16e88da85cb6890e37673b8378-ts%3D14860115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45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BC7" w:rsidRDefault="00303BC7" w:rsidP="00D467B4"/>
    <w:p w:rsidR="0096476F" w:rsidRDefault="0096476F" w:rsidP="00D467B4">
      <w:r>
        <w:t>Example directory and file structure:</w:t>
      </w:r>
    </w:p>
    <w:p w:rsidR="0096476F" w:rsidRDefault="0096476F" w:rsidP="00D467B4"/>
    <w:p w:rsidR="0096476F" w:rsidRDefault="00F80FA7" w:rsidP="0096476F">
      <w:pPr>
        <w:pStyle w:val="ListParagraph"/>
        <w:numPr>
          <w:ilvl w:val="0"/>
          <w:numId w:val="18"/>
        </w:numPr>
      </w:pPr>
      <w:r>
        <w:t>D:\</w:t>
      </w:r>
      <w:r w:rsidR="0096476F">
        <w:t>solution\vxmlFiles\112\CollectAuthenticationDetails.vxml</w:t>
      </w:r>
    </w:p>
    <w:p w:rsidR="0096476F" w:rsidRDefault="0096476F" w:rsidP="0096476F">
      <w:pPr>
        <w:pStyle w:val="ListParagraph"/>
        <w:numPr>
          <w:ilvl w:val="0"/>
          <w:numId w:val="18"/>
        </w:numPr>
      </w:pPr>
      <w:r>
        <w:t>D:\solution\vxmlFiles\112\CollectIntentAndProcess.vxml</w:t>
      </w:r>
    </w:p>
    <w:p w:rsidR="0096476F" w:rsidRDefault="0096476F" w:rsidP="0096476F">
      <w:pPr>
        <w:pStyle w:val="ListParagraph"/>
        <w:numPr>
          <w:ilvl w:val="0"/>
          <w:numId w:val="18"/>
        </w:numPr>
      </w:pPr>
      <w:r>
        <w:t>D:\solution\vxmlFiles\205\PaymentApplication.vxml</w:t>
      </w:r>
    </w:p>
    <w:p w:rsidR="00B22F41" w:rsidRDefault="0096476F" w:rsidP="00D467B4">
      <w:r>
        <w:t xml:space="preserve">This example shows two </w:t>
      </w:r>
      <w:proofErr w:type="spellStart"/>
      <w:r>
        <w:t>vxml</w:t>
      </w:r>
      <w:proofErr w:type="spellEnd"/>
      <w:r>
        <w:t xml:space="preserve"> files associated with the ‘112’ application id and one for the ‘205’ application id.</w:t>
      </w:r>
    </w:p>
    <w:p w:rsidR="0096476F" w:rsidRDefault="0096476F" w:rsidP="00D467B4"/>
    <w:p w:rsidR="0096476F" w:rsidRPr="0096476F" w:rsidRDefault="00B22F41" w:rsidP="00F80FA7">
      <w:pPr>
        <w:rPr>
          <w:sz w:val="20"/>
        </w:rPr>
      </w:pPr>
      <w:r>
        <w:t xml:space="preserve">For each </w:t>
      </w:r>
      <w:proofErr w:type="spellStart"/>
      <w:r>
        <w:t>vxml</w:t>
      </w:r>
      <w:proofErr w:type="spellEnd"/>
      <w:r>
        <w:t xml:space="preserve"> file found, we r</w:t>
      </w:r>
      <w:r w:rsidR="00F80FA7">
        <w:t>un the next step, Process VXML.</w:t>
      </w:r>
    </w:p>
    <w:p w:rsidR="0096476F" w:rsidRDefault="0096476F" w:rsidP="00D467B4"/>
    <w:p w:rsidR="00645CBB" w:rsidRDefault="00BD6470" w:rsidP="00BD6470">
      <w:pPr>
        <w:pStyle w:val="Heading3"/>
      </w:pPr>
      <w:bookmarkStart w:id="2" w:name="_Toc473966047"/>
      <w:r>
        <w:t>Process VXML</w:t>
      </w:r>
      <w:bookmarkEnd w:id="2"/>
    </w:p>
    <w:p w:rsidR="00645CBB" w:rsidRDefault="00BD6470" w:rsidP="005B1C31">
      <w:r>
        <w:t xml:space="preserve">For each VXML file we </w:t>
      </w:r>
      <w:proofErr w:type="spellStart"/>
      <w:r>
        <w:t>havewe</w:t>
      </w:r>
      <w:proofErr w:type="spellEnd"/>
      <w:r>
        <w:t xml:space="preserve"> conduct the following processing.</w:t>
      </w:r>
      <w:r w:rsidR="00DB4B48">
        <w:t xml:space="preserve"> This involves implementing an xml parser and searching for the defined element and attribute names defined below.</w:t>
      </w:r>
    </w:p>
    <w:p w:rsidR="00632234" w:rsidRDefault="00632234" w:rsidP="005B1C31"/>
    <w:p w:rsidR="00632234" w:rsidRDefault="00090F73" w:rsidP="00632234">
      <w:proofErr w:type="gramStart"/>
      <w:r>
        <w:t>An example object</w:t>
      </w:r>
      <w:proofErr w:type="gramEnd"/>
      <w:r>
        <w:t xml:space="preserve"> which c</w:t>
      </w:r>
      <w:r w:rsidR="00632234">
        <w:t>uld be used to store this data is shown here:</w:t>
      </w:r>
    </w:p>
    <w:p w:rsidR="00632234" w:rsidRDefault="00F06E8B" w:rsidP="00632234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140710" cy="8488045"/>
            <wp:effectExtent l="0" t="0" r="2540" b="8255"/>
            <wp:docPr id="7" name="Picture 7" descr="https://documents.lucidchart.com/documents/04e37d69-e6aa-4258-b936-345b95dc2465/pages/fwwvS1NCRs4R?a=7739&amp;x=2660&amp;y=26&amp;w=440&amp;h=1188&amp;store=1&amp;accept=image%2F*&amp;auth=LCA%204d9ed0a979d6f28ec4d4e0bfa99be27b991992b3-ts%3D1486011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04e37d69-e6aa-4258-b936-345b95dc2465/pages/fwwvS1NCRs4R?a=7739&amp;x=2660&amp;y=26&amp;w=440&amp;h=1188&amp;store=1&amp;accept=image%2F*&amp;auth=LCA%204d9ed0a979d6f28ec4d4e0bfa99be27b991992b3-ts%3D14860115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848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234" w:rsidRDefault="00632234" w:rsidP="00632234">
      <w:pPr>
        <w:pStyle w:val="Heading4"/>
      </w:pPr>
      <w:r>
        <w:lastRenderedPageBreak/>
        <w:t xml:space="preserve">Object – </w:t>
      </w:r>
      <w:proofErr w:type="spellStart"/>
      <w:r>
        <w:t>VXMLFiles</w:t>
      </w:r>
      <w:proofErr w:type="spellEnd"/>
    </w:p>
    <w:p w:rsidR="00632234" w:rsidRDefault="00632234" w:rsidP="00632234">
      <w:r>
        <w:t xml:space="preserve">This will simply be a Map where the key is the </w:t>
      </w:r>
      <w:proofErr w:type="spellStart"/>
      <w:r>
        <w:t>BigDecimal</w:t>
      </w:r>
      <w:proofErr w:type="spellEnd"/>
      <w:r>
        <w:t xml:space="preserve"> representing the application id (</w:t>
      </w:r>
      <w:proofErr w:type="spellStart"/>
      <w:r>
        <w:t>dbid</w:t>
      </w:r>
      <w:proofErr w:type="spellEnd"/>
      <w:r>
        <w:t xml:space="preserve"> / </w:t>
      </w:r>
      <w:proofErr w:type="spellStart"/>
      <w:r>
        <w:t>AppId</w:t>
      </w:r>
      <w:proofErr w:type="spellEnd"/>
      <w:r>
        <w:t xml:space="preserve">) being processed. </w:t>
      </w:r>
      <w:r w:rsidR="009B382A">
        <w:t>This is the value taken from the parent directory name.</w:t>
      </w:r>
    </w:p>
    <w:p w:rsidR="00632234" w:rsidRDefault="00632234" w:rsidP="00632234"/>
    <w:p w:rsidR="00632234" w:rsidRDefault="00632234" w:rsidP="00632234">
      <w:r>
        <w:t xml:space="preserve">Each </w:t>
      </w:r>
      <w:proofErr w:type="spellStart"/>
      <w:r>
        <w:t>VXMLData</w:t>
      </w:r>
      <w:proofErr w:type="spellEnd"/>
      <w:r>
        <w:t xml:space="preserve"> object represents the result of processing a single VXML file.</w:t>
      </w:r>
    </w:p>
    <w:p w:rsidR="00632234" w:rsidRDefault="00632234" w:rsidP="00632234"/>
    <w:p w:rsidR="00632234" w:rsidRDefault="00632234" w:rsidP="00632234">
      <w:pPr>
        <w:pStyle w:val="Heading4"/>
      </w:pPr>
      <w:r>
        <w:t xml:space="preserve">Object – </w:t>
      </w:r>
      <w:proofErr w:type="spellStart"/>
      <w:r>
        <w:t>VXMLData</w:t>
      </w:r>
      <w:proofErr w:type="spellEnd"/>
    </w:p>
    <w:p w:rsidR="00632234" w:rsidRDefault="00632234" w:rsidP="00632234">
      <w:r>
        <w:t xml:space="preserve">This object contains the app id again, as described above and also a collection of </w:t>
      </w:r>
      <w:proofErr w:type="spellStart"/>
      <w:r>
        <w:t>VXMLForm</w:t>
      </w:r>
      <w:proofErr w:type="spellEnd"/>
      <w:r>
        <w:t xml:space="preserve"> objects as described below.</w:t>
      </w:r>
      <w:r w:rsidR="00DF485C">
        <w:t xml:space="preserve"> Each </w:t>
      </w:r>
      <w:proofErr w:type="spellStart"/>
      <w:r w:rsidR="00DF485C">
        <w:t>VXMLForm</w:t>
      </w:r>
      <w:proofErr w:type="spellEnd"/>
      <w:r w:rsidR="00DF485C">
        <w:t xml:space="preserve"> object represents a single &lt;form</w:t>
      </w:r>
      <w:r w:rsidR="009B382A">
        <w:t>&gt;</w:t>
      </w:r>
      <w:r w:rsidR="00DF485C">
        <w:t xml:space="preserve"> element contained in a given VXML file.</w:t>
      </w:r>
    </w:p>
    <w:p w:rsidR="001E6AFC" w:rsidRDefault="001E6AFC" w:rsidP="00632234"/>
    <w:p w:rsidR="001E6AFC" w:rsidRDefault="001E6AFC" w:rsidP="00632234">
      <w:r>
        <w:t xml:space="preserve">Set </w:t>
      </w:r>
      <w:proofErr w:type="spellStart"/>
      <w:r>
        <w:t>FileName</w:t>
      </w:r>
      <w:proofErr w:type="spellEnd"/>
      <w:r>
        <w:t xml:space="preserve"> to the name of the </w:t>
      </w:r>
      <w:proofErr w:type="spellStart"/>
      <w:r>
        <w:t>vxml</w:t>
      </w:r>
      <w:proofErr w:type="spellEnd"/>
      <w:r>
        <w:t xml:space="preserve"> file being processed.</w:t>
      </w:r>
    </w:p>
    <w:p w:rsidR="001E6AFC" w:rsidRDefault="001E6AFC" w:rsidP="00632234"/>
    <w:p w:rsidR="001E6AFC" w:rsidRDefault="001E6AFC" w:rsidP="00632234">
      <w:r>
        <w:t xml:space="preserve">Set </w:t>
      </w:r>
      <w:proofErr w:type="spellStart"/>
      <w:r>
        <w:t>FilePath</w:t>
      </w:r>
      <w:proofErr w:type="spellEnd"/>
      <w:r>
        <w:t xml:space="preserve"> to empty string.</w:t>
      </w:r>
    </w:p>
    <w:p w:rsidR="00F06E8B" w:rsidRDefault="00F06E8B" w:rsidP="00632234"/>
    <w:p w:rsidR="00F06E8B" w:rsidRDefault="00F06E8B" w:rsidP="00632234">
      <w:r>
        <w:t>Set Script to the contents of a &lt;script&gt; element if present at the document level.</w:t>
      </w:r>
    </w:p>
    <w:p w:rsidR="00DF485C" w:rsidRDefault="00DF485C" w:rsidP="00632234"/>
    <w:p w:rsidR="00DF485C" w:rsidRDefault="00DF485C" w:rsidP="00DF485C">
      <w:pPr>
        <w:pStyle w:val="Heading4"/>
      </w:pPr>
      <w:r>
        <w:t xml:space="preserve">Object – </w:t>
      </w:r>
      <w:proofErr w:type="spellStart"/>
      <w:r>
        <w:t>VXMLForm</w:t>
      </w:r>
      <w:proofErr w:type="spellEnd"/>
    </w:p>
    <w:p w:rsidR="00DF485C" w:rsidRDefault="00DF485C" w:rsidP="005B1C31">
      <w:r>
        <w:t>This object represents a single &lt;form</w:t>
      </w:r>
      <w:r w:rsidR="009B382A">
        <w:t>&gt;</w:t>
      </w:r>
      <w:r>
        <w:t xml:space="preserve"> element inside a given VXML file.</w:t>
      </w:r>
    </w:p>
    <w:p w:rsidR="00A57C42" w:rsidRDefault="00DF485C" w:rsidP="005B1C31">
      <w:r>
        <w:t xml:space="preserve">Each VXML file will be run through an XML parsing algorithm which will capture data to populate each </w:t>
      </w:r>
      <w:proofErr w:type="spellStart"/>
      <w:r>
        <w:t>VXMLForm</w:t>
      </w:r>
      <w:proofErr w:type="spellEnd"/>
      <w:r>
        <w:t xml:space="preserve"> object. </w:t>
      </w:r>
      <w:r w:rsidR="00A57C42">
        <w:t xml:space="preserve">The XML processing </w:t>
      </w:r>
      <w:r w:rsidR="00632234">
        <w:t>to populate this object can be visualised like this</w:t>
      </w:r>
      <w:r w:rsidR="00A57C42">
        <w:t>:</w:t>
      </w:r>
    </w:p>
    <w:p w:rsidR="00A57C42" w:rsidRDefault="007864C2" w:rsidP="005B1C31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6326062"/>
            <wp:effectExtent l="0" t="0" r="2540" b="0"/>
            <wp:docPr id="4" name="Picture 4" descr="https://documents.lucidchart.com/documents/04e37d69-e6aa-4258-b936-345b95dc2465/pages/IX0urnJMEeB.?a=7671&amp;x=-3&amp;y=-30&amp;w=1395&amp;h=1540&amp;store=1&amp;accept=image%2F*&amp;auth=LCA%2078d349df44b1db6165c7cdcb21f0ce3f9453143c-ts%3D1486011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04e37d69-e6aa-4258-b936-345b95dc2465/pages/IX0urnJMEeB.?a=7671&amp;x=-3&amp;y=-30&amp;w=1395&amp;h=1540&amp;store=1&amp;accept=image%2F*&amp;auth=LCA%2078d349df44b1db6165c7cdcb21f0ce3f9453143c-ts%3D14860115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2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252" w:rsidRDefault="00557252" w:rsidP="00557252">
      <w:r>
        <w:t xml:space="preserve">At the end of processing all VXML files we will have a </w:t>
      </w:r>
      <w:proofErr w:type="spellStart"/>
      <w:r>
        <w:t>VXMLFiles</w:t>
      </w:r>
      <w:proofErr w:type="spellEnd"/>
      <w:r>
        <w:t xml:space="preserve"> object which contains a collection of </w:t>
      </w:r>
      <w:proofErr w:type="spellStart"/>
      <w:r>
        <w:t>VXMLData</w:t>
      </w:r>
      <w:proofErr w:type="spellEnd"/>
      <w:r>
        <w:t xml:space="preserve"> objects, associated by the app id related to the EVENT_LOGS record which was used to retrieve the VXML file.</w:t>
      </w:r>
    </w:p>
    <w:p w:rsidR="00557252" w:rsidRDefault="00557252" w:rsidP="00557252"/>
    <w:p w:rsidR="00557252" w:rsidRDefault="00557252" w:rsidP="005B1C31">
      <w:r>
        <w:t xml:space="preserve">At the end of processing a single VXML file we will have one </w:t>
      </w:r>
      <w:proofErr w:type="spellStart"/>
      <w:r>
        <w:t>VXMLData</w:t>
      </w:r>
      <w:proofErr w:type="spellEnd"/>
      <w:r>
        <w:t xml:space="preserve"> object and potentially many related </w:t>
      </w:r>
      <w:proofErr w:type="spellStart"/>
      <w:r>
        <w:t>VXMLForm</w:t>
      </w:r>
      <w:proofErr w:type="spellEnd"/>
      <w:r>
        <w:t xml:space="preserve"> objects.</w:t>
      </w:r>
    </w:p>
    <w:p w:rsidR="00815C26" w:rsidRDefault="00815C26" w:rsidP="005B1C31"/>
    <w:p w:rsidR="00A57C42" w:rsidRDefault="00ED7FA4" w:rsidP="005B1C31">
      <w:r>
        <w:t>Th</w:t>
      </w:r>
      <w:r w:rsidR="00557252">
        <w:t xml:space="preserve">e </w:t>
      </w:r>
      <w:proofErr w:type="spellStart"/>
      <w:r w:rsidR="00557252">
        <w:t>VMLForm</w:t>
      </w:r>
      <w:proofErr w:type="spellEnd"/>
      <w:r w:rsidR="00557252">
        <w:t xml:space="preserve"> object</w:t>
      </w:r>
      <w:r>
        <w:t xml:space="preserve"> highlights that, for the grammar and audio file sections, we require post-parse processing. This is detailed further below in each associated section.</w:t>
      </w:r>
    </w:p>
    <w:p w:rsidR="00F06E8B" w:rsidRDefault="00F06E8B" w:rsidP="005B1C31"/>
    <w:p w:rsidR="00F06E8B" w:rsidRDefault="00F06E8B" w:rsidP="00F06E8B">
      <w:pPr>
        <w:pStyle w:val="Heading4"/>
      </w:pPr>
      <w:r>
        <w:t>Script</w:t>
      </w:r>
    </w:p>
    <w:p w:rsidR="00F06E8B" w:rsidRDefault="00F06E8B" w:rsidP="00F06E8B">
      <w:r>
        <w:t>Set Script to the contents of a &lt;script&gt; element if present at the &lt;form&gt;level.</w:t>
      </w:r>
    </w:p>
    <w:p w:rsidR="00A926BE" w:rsidRDefault="00A926BE" w:rsidP="005B1C31"/>
    <w:p w:rsidR="00A926BE" w:rsidRDefault="00A926BE" w:rsidP="00A926BE">
      <w:pPr>
        <w:pStyle w:val="Heading4"/>
      </w:pPr>
      <w:bookmarkStart w:id="3" w:name="_Process_Messages"/>
      <w:bookmarkEnd w:id="3"/>
      <w:r>
        <w:lastRenderedPageBreak/>
        <w:t>Process Messages</w:t>
      </w:r>
    </w:p>
    <w:p w:rsidR="00F302C3" w:rsidRDefault="00F302C3" w:rsidP="005B1C31">
      <w:r>
        <w:t>The ‘audio’ element in a form may have either a ‘</w:t>
      </w:r>
      <w:proofErr w:type="spellStart"/>
      <w:r>
        <w:t>src</w:t>
      </w:r>
      <w:proofErr w:type="spellEnd"/>
      <w:r>
        <w:t>’ or a ‘</w:t>
      </w:r>
      <w:proofErr w:type="spellStart"/>
      <w:r>
        <w:t>expr</w:t>
      </w:r>
      <w:proofErr w:type="spellEnd"/>
      <w:r>
        <w:t>’ attribute. When it has a ‘</w:t>
      </w:r>
      <w:proofErr w:type="spellStart"/>
      <w:r>
        <w:t>src</w:t>
      </w:r>
      <w:proofErr w:type="spellEnd"/>
      <w:r>
        <w:t>’ attribute the value will be a literal expression providing the relative location of a wave file. This can be set as the key to our Map.</w:t>
      </w:r>
    </w:p>
    <w:p w:rsidR="00F302C3" w:rsidRDefault="00F302C3" w:rsidP="005B1C31"/>
    <w:p w:rsidR="00F302C3" w:rsidRDefault="00F302C3" w:rsidP="005B1C31">
      <w:r>
        <w:t>When the attribute is the ‘</w:t>
      </w:r>
      <w:proofErr w:type="spellStart"/>
      <w:r>
        <w:t>expr</w:t>
      </w:r>
      <w:proofErr w:type="spellEnd"/>
      <w:r>
        <w:t>’ attribute we need to do further processing as described here.</w:t>
      </w:r>
    </w:p>
    <w:p w:rsidR="00F302C3" w:rsidRDefault="00F302C3" w:rsidP="005B1C31"/>
    <w:p w:rsidR="00A926BE" w:rsidRDefault="00F302C3" w:rsidP="005B1C31">
      <w:r>
        <w:t>W</w:t>
      </w:r>
      <w:r w:rsidR="00A926BE">
        <w:t xml:space="preserve">e invoke </w:t>
      </w:r>
      <w:proofErr w:type="spellStart"/>
      <w:r w:rsidR="00A926BE">
        <w:t>VXMLFiles.ProcessMessageData</w:t>
      </w:r>
      <w:proofErr w:type="spellEnd"/>
      <w:r w:rsidR="00A926BE">
        <w:t xml:space="preserve">(). This will ensure that each </w:t>
      </w:r>
      <w:proofErr w:type="spellStart"/>
      <w:r w:rsidR="00A926BE">
        <w:t>VXMLForm.Messages</w:t>
      </w:r>
      <w:proofErr w:type="spellEnd"/>
      <w:r w:rsidR="00A926BE">
        <w:t xml:space="preserve"> object is processed and updated.</w:t>
      </w:r>
    </w:p>
    <w:p w:rsidR="00A926BE" w:rsidRDefault="00A926BE" w:rsidP="005B1C31"/>
    <w:p w:rsidR="00A926BE" w:rsidRDefault="00A926BE" w:rsidP="005B1C31">
      <w:r>
        <w:t>Initially, this Map simply contains a key which is potentially a file location and file name, with variables interspersed. The associated String array has one element and is the message text, if any. This can be represented structurally like this:</w:t>
      </w:r>
    </w:p>
    <w:p w:rsidR="00A926BE" w:rsidRDefault="00A926BE" w:rsidP="005B1C31">
      <w:r>
        <w:tab/>
        <w:t>Map&lt;file location and name, String[message text]&gt;</w:t>
      </w:r>
    </w:p>
    <w:p w:rsidR="00A926BE" w:rsidRDefault="00A926BE" w:rsidP="005B1C31"/>
    <w:p w:rsidR="00A926BE" w:rsidRDefault="00A926BE" w:rsidP="005B1C31">
      <w:r>
        <w:t xml:space="preserve">In our </w:t>
      </w:r>
      <w:r w:rsidR="00F302C3">
        <w:t>‘</w:t>
      </w:r>
      <w:proofErr w:type="spellStart"/>
      <w:r w:rsidR="00F302C3">
        <w:t>expr</w:t>
      </w:r>
      <w:proofErr w:type="spellEnd"/>
      <w:r w:rsidR="00F302C3">
        <w:t xml:space="preserve">’ </w:t>
      </w:r>
      <w:r>
        <w:t>example above, the key and value of this entry is:</w:t>
      </w:r>
    </w:p>
    <w:p w:rsidR="00A926BE" w:rsidRDefault="00A926BE" w:rsidP="005B1C31">
      <w:r>
        <w:tab/>
      </w:r>
      <w:proofErr w:type="spellStart"/>
      <w:r>
        <w:rPr>
          <w:color w:val="0C7CBA"/>
        </w:rPr>
        <w:t>AppStat</w:t>
      </w:r>
      <w:r w:rsidR="00F302C3">
        <w:rPr>
          <w:color w:val="0C7CBA"/>
        </w:rPr>
        <w:t>e.</w:t>
      </w:r>
      <w:r>
        <w:rPr>
          <w:color w:val="0C7CBA"/>
        </w:rPr>
        <w:t>MSGFILEDIR</w:t>
      </w:r>
      <w:proofErr w:type="spellEnd"/>
      <w:r>
        <w:rPr>
          <w:color w:val="0C7CBA"/>
        </w:rPr>
        <w:t xml:space="preserve"> + '/' + </w:t>
      </w:r>
      <w:proofErr w:type="spellStart"/>
      <w:r>
        <w:rPr>
          <w:color w:val="0C7CBA"/>
        </w:rPr>
        <w:t>AppState</w:t>
      </w:r>
      <w:proofErr w:type="spellEnd"/>
      <w:r>
        <w:rPr>
          <w:color w:val="0C7CBA"/>
        </w:rPr>
        <w:t>. APP_LANGUAGE + '/' + 'fmg12A.vox</w:t>
      </w:r>
    </w:p>
    <w:p w:rsidR="000F5163" w:rsidRPr="000F5163" w:rsidRDefault="00A926BE" w:rsidP="005B1C31">
      <w:r>
        <w:tab/>
      </w:r>
      <w:r w:rsidR="000F5163">
        <w:rPr>
          <w:color w:val="0C7CBA"/>
        </w:rPr>
        <w:t>Please enter your reference number followed by the hash key</w:t>
      </w:r>
    </w:p>
    <w:p w:rsidR="000F5163" w:rsidRDefault="000F5163" w:rsidP="005B1C31"/>
    <w:p w:rsidR="00A926BE" w:rsidRDefault="00A926BE" w:rsidP="005B1C31">
      <w:r>
        <w:t>We need to update this object to this form:</w:t>
      </w:r>
    </w:p>
    <w:p w:rsidR="00A926BE" w:rsidRDefault="00A926BE" w:rsidP="005B1C31">
      <w:r>
        <w:tab/>
        <w:t>Map&lt;file name, String[file location, message text]&gt;</w:t>
      </w:r>
    </w:p>
    <w:p w:rsidR="00A926BE" w:rsidRDefault="00A926BE" w:rsidP="005B1C31"/>
    <w:p w:rsidR="00A926BE" w:rsidRDefault="00A926BE" w:rsidP="00A926BE">
      <w:r>
        <w:t>If, as in the above example, the ‘</w:t>
      </w:r>
      <w:proofErr w:type="spellStart"/>
      <w:r>
        <w:t>FileLocation</w:t>
      </w:r>
      <w:proofErr w:type="spellEnd"/>
      <w:r>
        <w:t>’ attribute contains variables we will endeavour to de-reference these. In this example, we can see two variables:</w:t>
      </w:r>
    </w:p>
    <w:p w:rsidR="00A926BE" w:rsidRDefault="00A926BE" w:rsidP="00A926BE">
      <w:pPr>
        <w:pStyle w:val="ListParagraph"/>
        <w:numPr>
          <w:ilvl w:val="0"/>
          <w:numId w:val="9"/>
        </w:numPr>
      </w:pPr>
      <w:proofErr w:type="spellStart"/>
      <w:r>
        <w:t>AppState.MSGFILEDIR</w:t>
      </w:r>
      <w:proofErr w:type="spellEnd"/>
    </w:p>
    <w:p w:rsidR="00A926BE" w:rsidRDefault="00A926BE" w:rsidP="00A926BE">
      <w:pPr>
        <w:pStyle w:val="ListParagraph"/>
        <w:numPr>
          <w:ilvl w:val="0"/>
          <w:numId w:val="9"/>
        </w:numPr>
      </w:pPr>
      <w:proofErr w:type="spellStart"/>
      <w:r>
        <w:t>AppState.APP_LANGUAGE</w:t>
      </w:r>
      <w:proofErr w:type="spellEnd"/>
    </w:p>
    <w:p w:rsidR="00A926BE" w:rsidRDefault="004A528A" w:rsidP="00A926BE">
      <w:r>
        <w:t xml:space="preserve">When we detect variables, we refer to the value of the </w:t>
      </w:r>
      <w:proofErr w:type="spellStart"/>
      <w:r>
        <w:t>VXMLForm.Script</w:t>
      </w:r>
      <w:proofErr w:type="spellEnd"/>
      <w:r>
        <w:t xml:space="preserve"> parameter. </w:t>
      </w:r>
      <w:r w:rsidR="00525796">
        <w:t xml:space="preserve">If the value cannot be </w:t>
      </w:r>
      <w:proofErr w:type="spellStart"/>
      <w:r w:rsidR="00525796">
        <w:t>dereferenced</w:t>
      </w:r>
      <w:proofErr w:type="spellEnd"/>
      <w:r w:rsidR="00525796">
        <w:t xml:space="preserve"> here, we refer to the value of the </w:t>
      </w:r>
      <w:proofErr w:type="spellStart"/>
      <w:r w:rsidR="00525796">
        <w:t>VXMLData.Script</w:t>
      </w:r>
      <w:proofErr w:type="spellEnd"/>
      <w:r w:rsidR="00525796">
        <w:t xml:space="preserve"> parameter. </w:t>
      </w:r>
      <w:r w:rsidR="00A926BE">
        <w:t>Here is an example ‘script’ value:</w:t>
      </w:r>
    </w:p>
    <w:p w:rsidR="00A926BE" w:rsidRPr="00E56695" w:rsidRDefault="00A926BE" w:rsidP="00A926BE">
      <w:pPr>
        <w:rPr>
          <w:color w:val="4472C4" w:themeColor="accent1"/>
        </w:rPr>
      </w:pPr>
      <w:r w:rsidRPr="00E56695">
        <w:rPr>
          <w:color w:val="4472C4" w:themeColor="accent1"/>
        </w:rPr>
        <w:tab/>
      </w:r>
      <w:proofErr w:type="spellStart"/>
      <w:r w:rsidRPr="00E56695">
        <w:rPr>
          <w:color w:val="4472C4" w:themeColor="accent1"/>
        </w:rPr>
        <w:t>var</w:t>
      </w:r>
      <w:proofErr w:type="spellEnd"/>
      <w:r w:rsidRPr="00E56695">
        <w:rPr>
          <w:color w:val="4472C4" w:themeColor="accent1"/>
        </w:rPr>
        <w:t xml:space="preserve"> </w:t>
      </w:r>
      <w:proofErr w:type="spellStart"/>
      <w:r w:rsidRPr="00E56695">
        <w:rPr>
          <w:color w:val="4472C4" w:themeColor="accent1"/>
        </w:rPr>
        <w:t>AppState</w:t>
      </w:r>
      <w:proofErr w:type="spellEnd"/>
      <w:r w:rsidRPr="00E56695">
        <w:rPr>
          <w:color w:val="4472C4" w:themeColor="accent1"/>
        </w:rPr>
        <w:t xml:space="preserve"> = new Object();</w:t>
      </w:r>
    </w:p>
    <w:p w:rsidR="00A926BE" w:rsidRDefault="00A926BE" w:rsidP="00A926BE">
      <w:pPr>
        <w:rPr>
          <w:color w:val="4472C4" w:themeColor="accent1"/>
        </w:rPr>
      </w:pPr>
      <w:r w:rsidRPr="00E56695">
        <w:rPr>
          <w:color w:val="4472C4" w:themeColor="accent1"/>
        </w:rPr>
        <w:tab/>
        <w:t>...</w:t>
      </w:r>
    </w:p>
    <w:p w:rsidR="00A926BE" w:rsidRDefault="00A926BE" w:rsidP="00A926BE">
      <w:pPr>
        <w:rPr>
          <w:color w:val="4472C4" w:themeColor="accent1"/>
        </w:rPr>
      </w:pPr>
      <w:r>
        <w:rPr>
          <w:color w:val="4472C4" w:themeColor="accent1"/>
        </w:rPr>
        <w:tab/>
      </w:r>
      <w:proofErr w:type="spellStart"/>
      <w:r w:rsidRPr="00AE381B">
        <w:rPr>
          <w:color w:val="4472C4" w:themeColor="accent1"/>
        </w:rPr>
        <w:t>AppState.APP_LANGUAGE</w:t>
      </w:r>
      <w:proofErr w:type="spellEnd"/>
      <w:r w:rsidRPr="00AE381B">
        <w:rPr>
          <w:color w:val="4472C4" w:themeColor="accent1"/>
        </w:rPr>
        <w:t xml:space="preserve"> = </w:t>
      </w:r>
      <w:proofErr w:type="spellStart"/>
      <w:r w:rsidRPr="00AE381B">
        <w:rPr>
          <w:color w:val="4472C4" w:themeColor="accent1"/>
        </w:rPr>
        <w:t>initSystemTypeVariable</w:t>
      </w:r>
      <w:proofErr w:type="spellEnd"/>
      <w:r w:rsidRPr="00AE381B">
        <w:rPr>
          <w:color w:val="4472C4" w:themeColor="accent1"/>
        </w:rPr>
        <w:t>('</w:t>
      </w:r>
      <w:proofErr w:type="spellStart"/>
      <w:r w:rsidRPr="00AE381B">
        <w:rPr>
          <w:color w:val="4472C4" w:themeColor="accent1"/>
        </w:rPr>
        <w:t>APP_LANGUAGE','en</w:t>
      </w:r>
      <w:proofErr w:type="spellEnd"/>
      <w:r w:rsidRPr="00AE381B">
        <w:rPr>
          <w:color w:val="4472C4" w:themeColor="accent1"/>
        </w:rPr>
        <w:t>-US');</w:t>
      </w:r>
    </w:p>
    <w:p w:rsidR="00A926BE" w:rsidRPr="00E56695" w:rsidRDefault="00A926BE" w:rsidP="00A926BE">
      <w:pPr>
        <w:rPr>
          <w:color w:val="4472C4" w:themeColor="accent1"/>
        </w:rPr>
      </w:pPr>
      <w:r>
        <w:rPr>
          <w:color w:val="4472C4" w:themeColor="accent1"/>
        </w:rPr>
        <w:tab/>
        <w:t>…</w:t>
      </w:r>
    </w:p>
    <w:p w:rsidR="00A926BE" w:rsidRPr="00E56695" w:rsidRDefault="00A926BE" w:rsidP="00A926BE">
      <w:pPr>
        <w:rPr>
          <w:color w:val="4472C4" w:themeColor="accent1"/>
        </w:rPr>
      </w:pPr>
      <w:r>
        <w:rPr>
          <w:color w:val="4472C4" w:themeColor="accent1"/>
        </w:rPr>
        <w:tab/>
      </w:r>
      <w:proofErr w:type="spellStart"/>
      <w:r>
        <w:rPr>
          <w:color w:val="4472C4" w:themeColor="accent1"/>
        </w:rPr>
        <w:t>AppState.MSG</w:t>
      </w:r>
      <w:r w:rsidRPr="00E56695">
        <w:rPr>
          <w:color w:val="4472C4" w:themeColor="accent1"/>
        </w:rPr>
        <w:t>FILEDIR</w:t>
      </w:r>
      <w:proofErr w:type="spellEnd"/>
      <w:r w:rsidRPr="00E56695">
        <w:rPr>
          <w:color w:val="4472C4" w:themeColor="accent1"/>
        </w:rPr>
        <w:t xml:space="preserve"> = </w:t>
      </w:r>
      <w:r w:rsidR="00F302C3" w:rsidRPr="00E56695">
        <w:rPr>
          <w:color w:val="4472C4" w:themeColor="accent1"/>
        </w:rPr>
        <w:t>'../Resources/Prompts'</w:t>
      </w:r>
      <w:r w:rsidRPr="00E56695">
        <w:rPr>
          <w:color w:val="4472C4" w:themeColor="accent1"/>
        </w:rPr>
        <w:t>;</w:t>
      </w:r>
    </w:p>
    <w:p w:rsidR="00A926BE" w:rsidRPr="00E56695" w:rsidRDefault="00A926BE" w:rsidP="00A926BE">
      <w:pPr>
        <w:rPr>
          <w:color w:val="4472C4" w:themeColor="accent1"/>
        </w:rPr>
      </w:pPr>
      <w:r w:rsidRPr="00E56695">
        <w:rPr>
          <w:color w:val="4472C4" w:themeColor="accent1"/>
        </w:rPr>
        <w:tab/>
        <w:t>...</w:t>
      </w:r>
    </w:p>
    <w:p w:rsidR="00A926BE" w:rsidRDefault="00A926BE" w:rsidP="00A926BE"/>
    <w:p w:rsidR="00A926BE" w:rsidRDefault="00A926BE" w:rsidP="00A926BE">
      <w:r>
        <w:t xml:space="preserve">The values we capture </w:t>
      </w:r>
      <w:r w:rsidR="00F302C3">
        <w:t>here</w:t>
      </w:r>
      <w:r>
        <w:t xml:space="preserve"> are:</w:t>
      </w:r>
    </w:p>
    <w:p w:rsidR="00A926BE" w:rsidRDefault="00A926BE" w:rsidP="00A926BE">
      <w:pPr>
        <w:pStyle w:val="ListParagraph"/>
        <w:numPr>
          <w:ilvl w:val="0"/>
          <w:numId w:val="9"/>
        </w:numPr>
      </w:pPr>
      <w:proofErr w:type="spellStart"/>
      <w:r>
        <w:t>AppState.MSGFILEDIR</w:t>
      </w:r>
      <w:proofErr w:type="spellEnd"/>
      <w:r>
        <w:t xml:space="preserve"> = ../Resources/Prompts</w:t>
      </w:r>
    </w:p>
    <w:p w:rsidR="00A926BE" w:rsidRDefault="00A926BE" w:rsidP="00A926BE">
      <w:pPr>
        <w:pStyle w:val="ListParagraph"/>
        <w:numPr>
          <w:ilvl w:val="0"/>
          <w:numId w:val="9"/>
        </w:numPr>
      </w:pPr>
      <w:proofErr w:type="spellStart"/>
      <w:r>
        <w:t>AppState.APP_LANGUAGE</w:t>
      </w:r>
      <w:proofErr w:type="spellEnd"/>
      <w:r>
        <w:t xml:space="preserve"> = en-US</w:t>
      </w:r>
    </w:p>
    <w:p w:rsidR="00F302C3" w:rsidRDefault="00F302C3" w:rsidP="00A926BE"/>
    <w:p w:rsidR="00F302C3" w:rsidRDefault="00F302C3" w:rsidP="00A926BE">
      <w:r>
        <w:t>This example demonstrates the two types of values you will need to handle. The first shows that the value is of the form: &lt;text&gt;(‘&lt;text&gt;’,’&lt;value&gt;’); where we capture the &lt;value&gt;. This should be processed using a regular expression which allows a variety of space characters, single and double quotes. The second example shows a simple quoted value. Again, account for spaces, single and double quotes.</w:t>
      </w:r>
    </w:p>
    <w:p w:rsidR="00F302C3" w:rsidRDefault="00F302C3" w:rsidP="00A926BE"/>
    <w:p w:rsidR="00A926BE" w:rsidRDefault="00A926BE" w:rsidP="00A926BE">
      <w:r>
        <w:t>The path to the file then is:</w:t>
      </w:r>
    </w:p>
    <w:p w:rsidR="00A926BE" w:rsidRPr="00E56695" w:rsidRDefault="00A926BE" w:rsidP="00A926BE">
      <w:pPr>
        <w:ind w:left="720"/>
      </w:pPr>
      <w:r>
        <w:lastRenderedPageBreak/>
        <w:t>../Resources/Prompts/en-US/</w:t>
      </w:r>
    </w:p>
    <w:p w:rsidR="00A926BE" w:rsidRDefault="00A926BE" w:rsidP="00A926BE"/>
    <w:p w:rsidR="000F5163" w:rsidRDefault="000F5163" w:rsidP="000F5163">
      <w:r>
        <w:t>The resulting key value pair then, in our above example, should be updated to:</w:t>
      </w:r>
    </w:p>
    <w:p w:rsidR="000F5163" w:rsidRDefault="000F5163" w:rsidP="000F5163">
      <w:r>
        <w:tab/>
        <w:t>Key =&gt;</w:t>
      </w:r>
      <w:r>
        <w:rPr>
          <w:color w:val="0C7CBA"/>
        </w:rPr>
        <w:t>fmg12A.vox</w:t>
      </w:r>
    </w:p>
    <w:p w:rsidR="000F5163" w:rsidRDefault="000F5163" w:rsidP="000F5163">
      <w:r>
        <w:tab/>
        <w:t xml:space="preserve">Value =&gt; [ </w:t>
      </w:r>
      <w:r>
        <w:rPr>
          <w:color w:val="0C7CBA"/>
        </w:rPr>
        <w:t>../Resources/Prompts/en-US/</w:t>
      </w:r>
      <w:r w:rsidRPr="000F5163">
        <w:t>,</w:t>
      </w:r>
      <w:r>
        <w:rPr>
          <w:color w:val="0C7CBA"/>
        </w:rPr>
        <w:t xml:space="preserve"> Please enter your reference number followed by the hash key </w:t>
      </w:r>
      <w:r w:rsidRPr="000F5163">
        <w:t>]</w:t>
      </w:r>
    </w:p>
    <w:p w:rsidR="000F5163" w:rsidRDefault="000F5163" w:rsidP="000F5163"/>
    <w:p w:rsidR="00A32C73" w:rsidRDefault="00A32C73" w:rsidP="00A32C73">
      <w:pPr>
        <w:pStyle w:val="Heading4"/>
      </w:pPr>
      <w:r>
        <w:t>Process Grammar References</w:t>
      </w:r>
    </w:p>
    <w:p w:rsidR="00F302C3" w:rsidRDefault="00F302C3" w:rsidP="00F302C3">
      <w:r>
        <w:t>The ‘grammar’ element in a form may have either a ‘</w:t>
      </w:r>
      <w:proofErr w:type="spellStart"/>
      <w:r>
        <w:t>src</w:t>
      </w:r>
      <w:proofErr w:type="spellEnd"/>
      <w:r>
        <w:t>’ or a ‘</w:t>
      </w:r>
      <w:proofErr w:type="spellStart"/>
      <w:r>
        <w:t>srcexpr</w:t>
      </w:r>
      <w:proofErr w:type="spellEnd"/>
      <w:r>
        <w:t>’ attribute. When it has a ‘</w:t>
      </w:r>
      <w:proofErr w:type="spellStart"/>
      <w:r>
        <w:t>src</w:t>
      </w:r>
      <w:proofErr w:type="spellEnd"/>
      <w:r>
        <w:t>’ attribute the value will be a literal expression providing the relative location of a wave file. This can be set as the key to our Map.</w:t>
      </w:r>
    </w:p>
    <w:p w:rsidR="00F302C3" w:rsidRDefault="00F302C3" w:rsidP="00F302C3"/>
    <w:p w:rsidR="00F302C3" w:rsidRDefault="00F302C3" w:rsidP="00F302C3">
      <w:r>
        <w:t>When the attribute is the ‘</w:t>
      </w:r>
      <w:proofErr w:type="spellStart"/>
      <w:r>
        <w:t>srcexpr</w:t>
      </w:r>
      <w:proofErr w:type="spellEnd"/>
      <w:r>
        <w:t>’ attribute we need to do further processing as described here.</w:t>
      </w:r>
    </w:p>
    <w:p w:rsidR="00F302C3" w:rsidRPr="00F302C3" w:rsidRDefault="00F302C3" w:rsidP="00F302C3">
      <w:pPr>
        <w:rPr>
          <w:lang w:eastAsia="en-US"/>
        </w:rPr>
      </w:pPr>
    </w:p>
    <w:p w:rsidR="00A32C73" w:rsidRDefault="00A32C73" w:rsidP="00A32C73">
      <w:r>
        <w:t xml:space="preserve">Once we have this data, we invoke </w:t>
      </w:r>
      <w:proofErr w:type="spellStart"/>
      <w:r>
        <w:t>VXMLFiles.ProcessGrammarFiles</w:t>
      </w:r>
      <w:proofErr w:type="spellEnd"/>
      <w:r>
        <w:t xml:space="preserve">(). This will ensure that each </w:t>
      </w:r>
      <w:proofErr w:type="spellStart"/>
      <w:r>
        <w:t>VXMLForm.GrammarFileReference</w:t>
      </w:r>
      <w:proofErr w:type="spellEnd"/>
      <w:r>
        <w:t xml:space="preserve"> is processed and updated to a clean relative </w:t>
      </w:r>
      <w:proofErr w:type="spellStart"/>
      <w:r>
        <w:t>url</w:t>
      </w:r>
      <w:proofErr w:type="spellEnd"/>
      <w:r>
        <w:t xml:space="preserve"> to the associated grammar file.</w:t>
      </w:r>
    </w:p>
    <w:p w:rsidR="00A32C73" w:rsidRDefault="00A32C73" w:rsidP="00A32C73"/>
    <w:p w:rsidR="00A32C73" w:rsidRDefault="00A32C73" w:rsidP="00A32C73">
      <w:proofErr w:type="spellStart"/>
      <w:r>
        <w:t>VXMLForm.GrammarFileReference</w:t>
      </w:r>
      <w:proofErr w:type="spellEnd"/>
      <w:r>
        <w:t xml:space="preserve"> contains either a relative </w:t>
      </w:r>
      <w:proofErr w:type="spellStart"/>
      <w:r>
        <w:t>url</w:t>
      </w:r>
      <w:proofErr w:type="spellEnd"/>
      <w:r>
        <w:t xml:space="preserve"> to a grammar file, or an expression to be </w:t>
      </w:r>
      <w:proofErr w:type="spellStart"/>
      <w:r>
        <w:t>dereferenced</w:t>
      </w:r>
      <w:proofErr w:type="spellEnd"/>
      <w:r>
        <w:t xml:space="preserve"> to a relative </w:t>
      </w:r>
      <w:proofErr w:type="spellStart"/>
      <w:r>
        <w:t>url</w:t>
      </w:r>
      <w:proofErr w:type="spellEnd"/>
      <w:r>
        <w:t>. An example expression is:</w:t>
      </w:r>
    </w:p>
    <w:p w:rsidR="00A32C73" w:rsidRDefault="00A32C73" w:rsidP="00A32C73">
      <w:r>
        <w:tab/>
      </w:r>
      <w:proofErr w:type="spellStart"/>
      <w:r w:rsidRPr="00A32C73">
        <w:rPr>
          <w:color w:val="4472C4" w:themeColor="accent1"/>
        </w:rPr>
        <w:t>AppState.GRAMMARFILEDIR</w:t>
      </w:r>
      <w:proofErr w:type="spellEnd"/>
      <w:r w:rsidRPr="00A32C73">
        <w:rPr>
          <w:color w:val="4472C4" w:themeColor="accent1"/>
        </w:rPr>
        <w:t xml:space="preserve"> + '/</w:t>
      </w:r>
      <w:proofErr w:type="spellStart"/>
      <w:r w:rsidRPr="00A32C73">
        <w:rPr>
          <w:color w:val="4472C4" w:themeColor="accent1"/>
        </w:rPr>
        <w:t>yesno.grxml</w:t>
      </w:r>
      <w:proofErr w:type="spellEnd"/>
      <w:r w:rsidRPr="00A32C73">
        <w:rPr>
          <w:color w:val="4472C4" w:themeColor="accent1"/>
        </w:rPr>
        <w:t>'</w:t>
      </w:r>
    </w:p>
    <w:p w:rsidR="00A32C73" w:rsidRDefault="00A32C73" w:rsidP="00A32C73"/>
    <w:p w:rsidR="00A32C73" w:rsidRDefault="00A32C73" w:rsidP="00A32C73">
      <w:r>
        <w:t>In this example, we can see one variable:</w:t>
      </w:r>
    </w:p>
    <w:p w:rsidR="00A32C73" w:rsidRDefault="00A32C73" w:rsidP="00A32C73">
      <w:pPr>
        <w:pStyle w:val="ListParagraph"/>
        <w:numPr>
          <w:ilvl w:val="0"/>
          <w:numId w:val="9"/>
        </w:numPr>
      </w:pPr>
      <w:proofErr w:type="spellStart"/>
      <w:r>
        <w:t>AppState.GRAMMARFILEDIR</w:t>
      </w:r>
      <w:proofErr w:type="spellEnd"/>
    </w:p>
    <w:p w:rsidR="00A32C73" w:rsidRDefault="00D73FAA" w:rsidP="00A32C73">
      <w:bookmarkStart w:id="4" w:name="_GoBack"/>
      <w:r>
        <w:t xml:space="preserve">When we detect variables, we refer to the value of the </w:t>
      </w:r>
      <w:proofErr w:type="spellStart"/>
      <w:r>
        <w:t>VXMLForm.Script</w:t>
      </w:r>
      <w:proofErr w:type="spellEnd"/>
      <w:r>
        <w:t xml:space="preserve"> parameter. If the value cannot be </w:t>
      </w:r>
      <w:proofErr w:type="spellStart"/>
      <w:r>
        <w:t>dereferenced</w:t>
      </w:r>
      <w:proofErr w:type="spellEnd"/>
      <w:r>
        <w:t xml:space="preserve"> here, we refer to the value of the </w:t>
      </w:r>
      <w:proofErr w:type="spellStart"/>
      <w:r>
        <w:t>VXMLData.Script</w:t>
      </w:r>
      <w:proofErr w:type="spellEnd"/>
      <w:r>
        <w:t xml:space="preserve"> parameter. Here is an example ‘script’ value:</w:t>
      </w:r>
    </w:p>
    <w:bookmarkEnd w:id="4"/>
    <w:p w:rsidR="00A32C73" w:rsidRPr="00E56695" w:rsidRDefault="00A32C73" w:rsidP="00A32C73">
      <w:pPr>
        <w:rPr>
          <w:color w:val="4472C4" w:themeColor="accent1"/>
        </w:rPr>
      </w:pPr>
      <w:r w:rsidRPr="00E56695">
        <w:rPr>
          <w:color w:val="4472C4" w:themeColor="accent1"/>
        </w:rPr>
        <w:tab/>
      </w:r>
      <w:proofErr w:type="spellStart"/>
      <w:r w:rsidRPr="00E56695">
        <w:rPr>
          <w:color w:val="4472C4" w:themeColor="accent1"/>
        </w:rPr>
        <w:t>var</w:t>
      </w:r>
      <w:proofErr w:type="spellEnd"/>
      <w:r w:rsidRPr="00E56695">
        <w:rPr>
          <w:color w:val="4472C4" w:themeColor="accent1"/>
        </w:rPr>
        <w:t xml:space="preserve"> </w:t>
      </w:r>
      <w:proofErr w:type="spellStart"/>
      <w:r w:rsidRPr="00E56695">
        <w:rPr>
          <w:color w:val="4472C4" w:themeColor="accent1"/>
        </w:rPr>
        <w:t>AppState</w:t>
      </w:r>
      <w:proofErr w:type="spellEnd"/>
      <w:r w:rsidRPr="00E56695">
        <w:rPr>
          <w:color w:val="4472C4" w:themeColor="accent1"/>
        </w:rPr>
        <w:t xml:space="preserve"> = new Object();</w:t>
      </w:r>
    </w:p>
    <w:p w:rsidR="00A32C73" w:rsidRPr="00E56695" w:rsidRDefault="00A32C73" w:rsidP="00A32C73">
      <w:pPr>
        <w:rPr>
          <w:color w:val="4472C4" w:themeColor="accent1"/>
        </w:rPr>
      </w:pPr>
      <w:r>
        <w:rPr>
          <w:color w:val="4472C4" w:themeColor="accent1"/>
        </w:rPr>
        <w:tab/>
        <w:t>…</w:t>
      </w:r>
    </w:p>
    <w:p w:rsidR="00A32C73" w:rsidRPr="00E56695" w:rsidRDefault="00A32C73" w:rsidP="00A32C73">
      <w:pPr>
        <w:rPr>
          <w:color w:val="4472C4" w:themeColor="accent1"/>
        </w:rPr>
      </w:pPr>
      <w:r>
        <w:rPr>
          <w:color w:val="4472C4" w:themeColor="accent1"/>
        </w:rPr>
        <w:tab/>
      </w:r>
      <w:proofErr w:type="spellStart"/>
      <w:r>
        <w:rPr>
          <w:color w:val="4472C4" w:themeColor="accent1"/>
        </w:rPr>
        <w:t>AppState.</w:t>
      </w:r>
      <w:r w:rsidRPr="00A32C73">
        <w:rPr>
          <w:color w:val="4472C4" w:themeColor="accent1"/>
        </w:rPr>
        <w:t>GRAMMARFILEDIR</w:t>
      </w:r>
      <w:proofErr w:type="spellEnd"/>
      <w:r w:rsidRPr="00A32C73">
        <w:rPr>
          <w:color w:val="4472C4" w:themeColor="accent1"/>
        </w:rPr>
        <w:t xml:space="preserve"> </w:t>
      </w:r>
      <w:r w:rsidRPr="00E56695">
        <w:rPr>
          <w:color w:val="4472C4" w:themeColor="accent1"/>
        </w:rPr>
        <w:t>= initSystemTypeVariable(</w:t>
      </w:r>
      <w:r>
        <w:rPr>
          <w:color w:val="4472C4" w:themeColor="accent1"/>
        </w:rPr>
        <w:t>‘</w:t>
      </w:r>
      <w:r w:rsidRPr="00A32C73">
        <w:rPr>
          <w:color w:val="4472C4" w:themeColor="accent1"/>
        </w:rPr>
        <w:t>GRAMMARFILEDIR</w:t>
      </w:r>
      <w:r>
        <w:rPr>
          <w:color w:val="4472C4" w:themeColor="accent1"/>
        </w:rPr>
        <w:t>’</w:t>
      </w:r>
      <w:r w:rsidRPr="00E56695">
        <w:rPr>
          <w:color w:val="4472C4" w:themeColor="accent1"/>
        </w:rPr>
        <w:t>,'../Resources/</w:t>
      </w:r>
      <w:r>
        <w:rPr>
          <w:color w:val="4472C4" w:themeColor="accent1"/>
        </w:rPr>
        <w:t>Grammars’</w:t>
      </w:r>
      <w:r w:rsidRPr="00E56695">
        <w:rPr>
          <w:color w:val="4472C4" w:themeColor="accent1"/>
        </w:rPr>
        <w:t>);</w:t>
      </w:r>
    </w:p>
    <w:p w:rsidR="00A32C73" w:rsidRPr="00E56695" w:rsidRDefault="00A32C73" w:rsidP="00A32C73">
      <w:pPr>
        <w:rPr>
          <w:color w:val="4472C4" w:themeColor="accent1"/>
        </w:rPr>
      </w:pPr>
      <w:r w:rsidRPr="00E56695">
        <w:rPr>
          <w:color w:val="4472C4" w:themeColor="accent1"/>
        </w:rPr>
        <w:tab/>
        <w:t>...</w:t>
      </w:r>
    </w:p>
    <w:p w:rsidR="00A32C73" w:rsidRDefault="00A32C73" w:rsidP="00A32C73"/>
    <w:p w:rsidR="00F302C3" w:rsidRDefault="00F302C3" w:rsidP="00A32C73">
      <w:r>
        <w:t>Use the same logic implemented for the audio element.</w:t>
      </w:r>
    </w:p>
    <w:p w:rsidR="00F302C3" w:rsidRDefault="00F302C3" w:rsidP="00A32C73"/>
    <w:p w:rsidR="00A32C73" w:rsidRDefault="00A32C73" w:rsidP="00A32C73">
      <w:r>
        <w:t>The values we capture then are:</w:t>
      </w:r>
    </w:p>
    <w:p w:rsidR="00A32C73" w:rsidRDefault="00A32C73" w:rsidP="00A32C73">
      <w:pPr>
        <w:pStyle w:val="ListParagraph"/>
        <w:numPr>
          <w:ilvl w:val="0"/>
          <w:numId w:val="9"/>
        </w:numPr>
      </w:pPr>
      <w:proofErr w:type="spellStart"/>
      <w:r>
        <w:t>AppState.GRAMMARFILEDIR</w:t>
      </w:r>
      <w:proofErr w:type="spellEnd"/>
      <w:r>
        <w:t xml:space="preserve"> = ../Resources/Grammars</w:t>
      </w:r>
    </w:p>
    <w:p w:rsidR="00A32C73" w:rsidRDefault="00A32C73" w:rsidP="00A32C73">
      <w:r>
        <w:t>The relative path then is:</w:t>
      </w:r>
    </w:p>
    <w:p w:rsidR="00A32C73" w:rsidRPr="00E56695" w:rsidRDefault="00A32C73" w:rsidP="00A32C73">
      <w:pPr>
        <w:ind w:left="720"/>
      </w:pPr>
      <w:r>
        <w:t>../Resources/Grammars/</w:t>
      </w:r>
    </w:p>
    <w:p w:rsidR="00A32C73" w:rsidRDefault="00A32C73" w:rsidP="00A32C73"/>
    <w:p w:rsidR="00A32C73" w:rsidRDefault="00A32C73" w:rsidP="00A32C73">
      <w:r>
        <w:t xml:space="preserve">The resulting relative </w:t>
      </w:r>
      <w:proofErr w:type="spellStart"/>
      <w:r>
        <w:t>url</w:t>
      </w:r>
      <w:proofErr w:type="spellEnd"/>
      <w:r>
        <w:t xml:space="preserve"> then is:</w:t>
      </w:r>
    </w:p>
    <w:p w:rsidR="00A32C73" w:rsidRDefault="00A32C73" w:rsidP="00A32C73">
      <w:pPr>
        <w:ind w:firstLine="720"/>
      </w:pPr>
      <w:r>
        <w:rPr>
          <w:color w:val="0C7CBA"/>
        </w:rPr>
        <w:t>../Resources/Grammars/</w:t>
      </w:r>
      <w:proofErr w:type="spellStart"/>
      <w:r>
        <w:rPr>
          <w:color w:val="0C7CBA"/>
        </w:rPr>
        <w:t>yesno.grxml</w:t>
      </w:r>
      <w:proofErr w:type="spellEnd"/>
    </w:p>
    <w:p w:rsidR="00A32C73" w:rsidRDefault="00A32C73" w:rsidP="00A32C73">
      <w:pPr>
        <w:rPr>
          <w:lang w:eastAsia="en-US"/>
        </w:rPr>
      </w:pPr>
    </w:p>
    <w:p w:rsidR="00A32C73" w:rsidRDefault="00A32C73" w:rsidP="00A32C73">
      <w:pPr>
        <w:rPr>
          <w:lang w:eastAsia="en-US"/>
        </w:rPr>
      </w:pPr>
      <w:r>
        <w:rPr>
          <w:lang w:eastAsia="en-US"/>
        </w:rPr>
        <w:t xml:space="preserve">We update the </w:t>
      </w:r>
      <w:proofErr w:type="spellStart"/>
      <w:r>
        <w:rPr>
          <w:lang w:eastAsia="en-US"/>
        </w:rPr>
        <w:t>VXMLForm.GrammarFileReference</w:t>
      </w:r>
      <w:proofErr w:type="spellEnd"/>
      <w:r>
        <w:rPr>
          <w:lang w:eastAsia="en-US"/>
        </w:rPr>
        <w:t xml:space="preserve"> field then to this value.</w:t>
      </w:r>
    </w:p>
    <w:p w:rsidR="00A32C73" w:rsidRPr="00A32C73" w:rsidRDefault="00A32C73" w:rsidP="00A32C73">
      <w:pPr>
        <w:rPr>
          <w:lang w:eastAsia="en-US"/>
        </w:rPr>
      </w:pPr>
    </w:p>
    <w:p w:rsidR="003B0322" w:rsidRDefault="003B0322" w:rsidP="003B0322"/>
    <w:p w:rsidR="00815C26" w:rsidRDefault="00815C26" w:rsidP="00815C26">
      <w:pPr>
        <w:pStyle w:val="Heading4"/>
      </w:pPr>
      <w:proofErr w:type="spellStart"/>
      <w:r>
        <w:lastRenderedPageBreak/>
        <w:t>MenuId</w:t>
      </w:r>
      <w:proofErr w:type="spellEnd"/>
    </w:p>
    <w:p w:rsidR="00815C26" w:rsidRDefault="00815C26" w:rsidP="00815C26">
      <w:r>
        <w:t>Set Menu Id to 0.</w:t>
      </w:r>
    </w:p>
    <w:p w:rsidR="00815C26" w:rsidRPr="00815C26" w:rsidRDefault="00815C26" w:rsidP="00815C26"/>
    <w:p w:rsidR="003B0322" w:rsidRDefault="003B0322" w:rsidP="005B1C31"/>
    <w:p w:rsidR="00B4397F" w:rsidRDefault="00B4397F" w:rsidP="005B1C31"/>
    <w:p w:rsidR="00B4397F" w:rsidRDefault="00B4397F" w:rsidP="005B1C31"/>
    <w:p w:rsidR="00B4397F" w:rsidRDefault="00B4397F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:rsidR="00B02981" w:rsidRDefault="004D78CA" w:rsidP="004D78CA">
      <w:pPr>
        <w:pStyle w:val="Heading1"/>
      </w:pPr>
      <w:bookmarkStart w:id="5" w:name="_Toc473966048"/>
      <w:r>
        <w:lastRenderedPageBreak/>
        <w:t>Appendix A</w:t>
      </w:r>
      <w:bookmarkEnd w:id="5"/>
    </w:p>
    <w:p w:rsidR="002F2918" w:rsidRDefault="002F2918" w:rsidP="002F2918">
      <w:pPr>
        <w:rPr>
          <w:lang w:eastAsia="en-US"/>
        </w:rPr>
      </w:pPr>
    </w:p>
    <w:p w:rsidR="002F2918" w:rsidRDefault="006C2534" w:rsidP="006C2534">
      <w:pPr>
        <w:pStyle w:val="Heading2"/>
      </w:pPr>
      <w:bookmarkStart w:id="6" w:name="_Site_Configuration_Options"/>
      <w:bookmarkStart w:id="7" w:name="_Toc473966049"/>
      <w:bookmarkEnd w:id="6"/>
      <w:r>
        <w:t>Site Configuration Options</w:t>
      </w:r>
      <w:bookmarkEnd w:id="7"/>
    </w:p>
    <w:tbl>
      <w:tblPr>
        <w:tblStyle w:val="GridTable1LightAccent5"/>
        <w:tblW w:w="0" w:type="auto"/>
        <w:tblLook w:val="04A0"/>
      </w:tblPr>
      <w:tblGrid>
        <w:gridCol w:w="2803"/>
        <w:gridCol w:w="1472"/>
        <w:gridCol w:w="1350"/>
        <w:gridCol w:w="3391"/>
      </w:tblGrid>
      <w:tr w:rsidR="006C2534" w:rsidTr="003B0322">
        <w:trPr>
          <w:cnfStyle w:val="100000000000"/>
        </w:trPr>
        <w:tc>
          <w:tcPr>
            <w:cnfStyle w:val="001000000000"/>
            <w:tcW w:w="2803" w:type="dxa"/>
          </w:tcPr>
          <w:p w:rsidR="006C2534" w:rsidRDefault="006C2534" w:rsidP="002F2918">
            <w:pPr>
              <w:rPr>
                <w:lang w:eastAsia="en-US"/>
              </w:rPr>
            </w:pPr>
            <w:r>
              <w:rPr>
                <w:lang w:eastAsia="en-US"/>
              </w:rPr>
              <w:t>Configuration Item</w:t>
            </w:r>
          </w:p>
        </w:tc>
        <w:tc>
          <w:tcPr>
            <w:tcW w:w="1472" w:type="dxa"/>
          </w:tcPr>
          <w:p w:rsidR="006C2534" w:rsidRDefault="006C2534" w:rsidP="002F2918">
            <w:pPr>
              <w:cnfStyle w:val="100000000000"/>
              <w:rPr>
                <w:lang w:eastAsia="en-US"/>
              </w:rPr>
            </w:pPr>
            <w:r>
              <w:rPr>
                <w:lang w:eastAsia="en-US"/>
              </w:rPr>
              <w:t>Value Range</w:t>
            </w:r>
          </w:p>
        </w:tc>
        <w:tc>
          <w:tcPr>
            <w:tcW w:w="1350" w:type="dxa"/>
          </w:tcPr>
          <w:p w:rsidR="006C2534" w:rsidRDefault="006C2534" w:rsidP="002F2918">
            <w:pPr>
              <w:cnfStyle w:val="100000000000"/>
              <w:rPr>
                <w:lang w:eastAsia="en-US"/>
              </w:rPr>
            </w:pPr>
            <w:r>
              <w:rPr>
                <w:lang w:eastAsia="en-US"/>
              </w:rPr>
              <w:t>Default / Example</w:t>
            </w:r>
          </w:p>
        </w:tc>
        <w:tc>
          <w:tcPr>
            <w:tcW w:w="3391" w:type="dxa"/>
          </w:tcPr>
          <w:p w:rsidR="006C2534" w:rsidRDefault="006C2534" w:rsidP="002F2918">
            <w:pPr>
              <w:cnfStyle w:val="100000000000"/>
              <w:rPr>
                <w:lang w:eastAsia="en-US"/>
              </w:rPr>
            </w:pPr>
            <w:r>
              <w:rPr>
                <w:lang w:eastAsia="en-US"/>
              </w:rPr>
              <w:t>Description</w:t>
            </w:r>
          </w:p>
        </w:tc>
      </w:tr>
      <w:tr w:rsidR="006C2534" w:rsidTr="003B0322">
        <w:tc>
          <w:tcPr>
            <w:cnfStyle w:val="001000000000"/>
            <w:tcW w:w="2803" w:type="dxa"/>
          </w:tcPr>
          <w:p w:rsidR="006C2534" w:rsidRPr="00700296" w:rsidRDefault="004D21EE" w:rsidP="002F2918">
            <w:pPr>
              <w:rPr>
                <w:b w:val="0"/>
                <w:lang w:eastAsia="en-US"/>
              </w:rPr>
            </w:pPr>
            <w:proofErr w:type="spellStart"/>
            <w:r>
              <w:rPr>
                <w:b w:val="0"/>
              </w:rPr>
              <w:t>t</w:t>
            </w:r>
            <w:r w:rsidR="0084283E">
              <w:rPr>
                <w:b w:val="0"/>
              </w:rPr>
              <w:t>est_parameter</w:t>
            </w:r>
            <w:proofErr w:type="spellEnd"/>
          </w:p>
        </w:tc>
        <w:tc>
          <w:tcPr>
            <w:tcW w:w="1472" w:type="dxa"/>
          </w:tcPr>
          <w:p w:rsidR="006C2534" w:rsidRDefault="00700296" w:rsidP="002F2918">
            <w:pPr>
              <w:cnfStyle w:val="000000000000"/>
              <w:rPr>
                <w:lang w:eastAsia="en-US"/>
              </w:rPr>
            </w:pPr>
            <w:r>
              <w:rPr>
                <w:lang w:eastAsia="en-US"/>
              </w:rPr>
              <w:t>0 (off)</w:t>
            </w:r>
          </w:p>
          <w:p w:rsidR="00700296" w:rsidRDefault="00700296" w:rsidP="002F2918">
            <w:pPr>
              <w:cnfStyle w:val="000000000000"/>
              <w:rPr>
                <w:lang w:eastAsia="en-US"/>
              </w:rPr>
            </w:pPr>
            <w:r>
              <w:rPr>
                <w:lang w:eastAsia="en-US"/>
              </w:rPr>
              <w:t>1 (on)</w:t>
            </w:r>
          </w:p>
        </w:tc>
        <w:tc>
          <w:tcPr>
            <w:tcW w:w="1350" w:type="dxa"/>
          </w:tcPr>
          <w:p w:rsidR="006C2534" w:rsidRDefault="00700296" w:rsidP="002F2918">
            <w:pPr>
              <w:cnfStyle w:val="00000000000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3391" w:type="dxa"/>
          </w:tcPr>
          <w:p w:rsidR="006C2534" w:rsidRDefault="004D21EE" w:rsidP="002F2918">
            <w:pPr>
              <w:cnfStyle w:val="000000000000"/>
            </w:pPr>
            <w:r>
              <w:t>For now, simple read and set. Log key name and value at application exit.</w:t>
            </w:r>
          </w:p>
        </w:tc>
      </w:tr>
      <w:tr w:rsidR="006C2534" w:rsidTr="003B0322">
        <w:tc>
          <w:tcPr>
            <w:cnfStyle w:val="001000000000"/>
            <w:tcW w:w="2803" w:type="dxa"/>
          </w:tcPr>
          <w:p w:rsidR="006C2534" w:rsidRPr="00390B3D" w:rsidRDefault="006C2534" w:rsidP="002F2918">
            <w:pPr>
              <w:rPr>
                <w:b w:val="0"/>
                <w:lang w:eastAsia="en-US"/>
              </w:rPr>
            </w:pPr>
          </w:p>
        </w:tc>
        <w:tc>
          <w:tcPr>
            <w:tcW w:w="1472" w:type="dxa"/>
          </w:tcPr>
          <w:p w:rsidR="006C2534" w:rsidRDefault="006C2534" w:rsidP="002F2918">
            <w:pPr>
              <w:cnfStyle w:val="000000000000"/>
              <w:rPr>
                <w:lang w:eastAsia="en-US"/>
              </w:rPr>
            </w:pPr>
          </w:p>
        </w:tc>
        <w:tc>
          <w:tcPr>
            <w:tcW w:w="1350" w:type="dxa"/>
          </w:tcPr>
          <w:p w:rsidR="006C2534" w:rsidRDefault="006C2534" w:rsidP="002F2918">
            <w:pPr>
              <w:cnfStyle w:val="000000000000"/>
              <w:rPr>
                <w:lang w:eastAsia="en-US"/>
              </w:rPr>
            </w:pPr>
          </w:p>
        </w:tc>
        <w:tc>
          <w:tcPr>
            <w:tcW w:w="3391" w:type="dxa"/>
          </w:tcPr>
          <w:p w:rsidR="00390B3D" w:rsidRDefault="00390B3D" w:rsidP="002F2918">
            <w:pPr>
              <w:cnfStyle w:val="000000000000"/>
              <w:rPr>
                <w:lang w:eastAsia="en-US"/>
              </w:rPr>
            </w:pPr>
          </w:p>
        </w:tc>
      </w:tr>
      <w:tr w:rsidR="006C2534" w:rsidTr="003B0322">
        <w:tc>
          <w:tcPr>
            <w:cnfStyle w:val="001000000000"/>
            <w:tcW w:w="2803" w:type="dxa"/>
          </w:tcPr>
          <w:p w:rsidR="006C2534" w:rsidRPr="004A528A" w:rsidRDefault="006C2534" w:rsidP="002F2918">
            <w:pPr>
              <w:rPr>
                <w:b w:val="0"/>
                <w:lang w:eastAsia="en-US"/>
              </w:rPr>
            </w:pPr>
          </w:p>
        </w:tc>
        <w:tc>
          <w:tcPr>
            <w:tcW w:w="1472" w:type="dxa"/>
          </w:tcPr>
          <w:p w:rsidR="006C2534" w:rsidRDefault="006C2534" w:rsidP="002F2918">
            <w:pPr>
              <w:cnfStyle w:val="000000000000"/>
              <w:rPr>
                <w:lang w:eastAsia="en-US"/>
              </w:rPr>
            </w:pPr>
          </w:p>
        </w:tc>
        <w:tc>
          <w:tcPr>
            <w:tcW w:w="1350" w:type="dxa"/>
          </w:tcPr>
          <w:p w:rsidR="004A528A" w:rsidRDefault="004A528A" w:rsidP="002F2918">
            <w:pPr>
              <w:cnfStyle w:val="000000000000"/>
              <w:rPr>
                <w:lang w:eastAsia="en-US"/>
              </w:rPr>
            </w:pPr>
          </w:p>
        </w:tc>
        <w:tc>
          <w:tcPr>
            <w:tcW w:w="3391" w:type="dxa"/>
          </w:tcPr>
          <w:p w:rsidR="006C2534" w:rsidRDefault="006C2534" w:rsidP="002F2918">
            <w:pPr>
              <w:cnfStyle w:val="000000000000"/>
              <w:rPr>
                <w:lang w:eastAsia="en-US"/>
              </w:rPr>
            </w:pPr>
          </w:p>
        </w:tc>
      </w:tr>
      <w:tr w:rsidR="006C2534" w:rsidTr="003B0322">
        <w:tc>
          <w:tcPr>
            <w:cnfStyle w:val="001000000000"/>
            <w:tcW w:w="2803" w:type="dxa"/>
          </w:tcPr>
          <w:p w:rsidR="006C2534" w:rsidRPr="004A528A" w:rsidRDefault="006C2534" w:rsidP="002F2918">
            <w:pPr>
              <w:rPr>
                <w:b w:val="0"/>
                <w:lang w:eastAsia="en-US"/>
              </w:rPr>
            </w:pPr>
          </w:p>
        </w:tc>
        <w:tc>
          <w:tcPr>
            <w:tcW w:w="1472" w:type="dxa"/>
          </w:tcPr>
          <w:p w:rsidR="004A528A" w:rsidRDefault="004A528A" w:rsidP="002F2918">
            <w:pPr>
              <w:cnfStyle w:val="000000000000"/>
              <w:rPr>
                <w:lang w:eastAsia="en-US"/>
              </w:rPr>
            </w:pPr>
          </w:p>
        </w:tc>
        <w:tc>
          <w:tcPr>
            <w:tcW w:w="1350" w:type="dxa"/>
          </w:tcPr>
          <w:p w:rsidR="006C2534" w:rsidRDefault="006C2534" w:rsidP="002F2918">
            <w:pPr>
              <w:cnfStyle w:val="000000000000"/>
              <w:rPr>
                <w:lang w:eastAsia="en-US"/>
              </w:rPr>
            </w:pPr>
          </w:p>
        </w:tc>
        <w:tc>
          <w:tcPr>
            <w:tcW w:w="3391" w:type="dxa"/>
          </w:tcPr>
          <w:p w:rsidR="006C2534" w:rsidRDefault="006C2534" w:rsidP="002F2918">
            <w:pPr>
              <w:cnfStyle w:val="000000000000"/>
              <w:rPr>
                <w:lang w:eastAsia="en-US"/>
              </w:rPr>
            </w:pPr>
          </w:p>
        </w:tc>
      </w:tr>
      <w:tr w:rsidR="003B0322" w:rsidTr="003B0322">
        <w:tc>
          <w:tcPr>
            <w:cnfStyle w:val="001000000000"/>
            <w:tcW w:w="2803" w:type="dxa"/>
          </w:tcPr>
          <w:p w:rsidR="003B0322" w:rsidRPr="004A528A" w:rsidRDefault="003B0322" w:rsidP="003B0322">
            <w:pPr>
              <w:rPr>
                <w:b w:val="0"/>
                <w:lang w:eastAsia="en-US"/>
              </w:rPr>
            </w:pPr>
          </w:p>
        </w:tc>
        <w:tc>
          <w:tcPr>
            <w:tcW w:w="1472" w:type="dxa"/>
          </w:tcPr>
          <w:p w:rsidR="003B0322" w:rsidRDefault="003B0322" w:rsidP="003B0322">
            <w:pPr>
              <w:cnfStyle w:val="000000000000"/>
              <w:rPr>
                <w:lang w:eastAsia="en-US"/>
              </w:rPr>
            </w:pPr>
          </w:p>
        </w:tc>
        <w:tc>
          <w:tcPr>
            <w:tcW w:w="1350" w:type="dxa"/>
          </w:tcPr>
          <w:p w:rsidR="003B0322" w:rsidRDefault="003B0322" w:rsidP="003B0322">
            <w:pPr>
              <w:cnfStyle w:val="000000000000"/>
              <w:rPr>
                <w:lang w:eastAsia="en-US"/>
              </w:rPr>
            </w:pPr>
          </w:p>
        </w:tc>
        <w:tc>
          <w:tcPr>
            <w:tcW w:w="3391" w:type="dxa"/>
          </w:tcPr>
          <w:p w:rsidR="003B0322" w:rsidRDefault="003B0322" w:rsidP="003B0322">
            <w:pPr>
              <w:cnfStyle w:val="000000000000"/>
              <w:rPr>
                <w:lang w:eastAsia="en-US"/>
              </w:rPr>
            </w:pPr>
          </w:p>
        </w:tc>
      </w:tr>
      <w:tr w:rsidR="003B0322" w:rsidTr="003B0322">
        <w:tc>
          <w:tcPr>
            <w:cnfStyle w:val="001000000000"/>
            <w:tcW w:w="2803" w:type="dxa"/>
          </w:tcPr>
          <w:p w:rsidR="003B0322" w:rsidRDefault="003B0322" w:rsidP="003B0322">
            <w:pPr>
              <w:rPr>
                <w:lang w:eastAsia="en-US"/>
              </w:rPr>
            </w:pPr>
          </w:p>
        </w:tc>
        <w:tc>
          <w:tcPr>
            <w:tcW w:w="1472" w:type="dxa"/>
          </w:tcPr>
          <w:p w:rsidR="003B0322" w:rsidRDefault="003B0322" w:rsidP="003B0322">
            <w:pPr>
              <w:cnfStyle w:val="000000000000"/>
              <w:rPr>
                <w:lang w:eastAsia="en-US"/>
              </w:rPr>
            </w:pPr>
          </w:p>
        </w:tc>
        <w:tc>
          <w:tcPr>
            <w:tcW w:w="1350" w:type="dxa"/>
          </w:tcPr>
          <w:p w:rsidR="003B0322" w:rsidRDefault="003B0322" w:rsidP="003B0322">
            <w:pPr>
              <w:cnfStyle w:val="000000000000"/>
              <w:rPr>
                <w:lang w:eastAsia="en-US"/>
              </w:rPr>
            </w:pPr>
          </w:p>
        </w:tc>
        <w:tc>
          <w:tcPr>
            <w:tcW w:w="3391" w:type="dxa"/>
          </w:tcPr>
          <w:p w:rsidR="003B0322" w:rsidRDefault="003B0322" w:rsidP="003B0322">
            <w:pPr>
              <w:cnfStyle w:val="000000000000"/>
              <w:rPr>
                <w:lang w:eastAsia="en-US"/>
              </w:rPr>
            </w:pPr>
          </w:p>
        </w:tc>
      </w:tr>
      <w:tr w:rsidR="003B0322" w:rsidTr="003B0322">
        <w:tc>
          <w:tcPr>
            <w:cnfStyle w:val="001000000000"/>
            <w:tcW w:w="2803" w:type="dxa"/>
          </w:tcPr>
          <w:p w:rsidR="003B0322" w:rsidRDefault="003B0322" w:rsidP="003B0322">
            <w:pPr>
              <w:rPr>
                <w:lang w:eastAsia="en-US"/>
              </w:rPr>
            </w:pPr>
          </w:p>
        </w:tc>
        <w:tc>
          <w:tcPr>
            <w:tcW w:w="1472" w:type="dxa"/>
          </w:tcPr>
          <w:p w:rsidR="003B0322" w:rsidRDefault="003B0322" w:rsidP="003B0322">
            <w:pPr>
              <w:cnfStyle w:val="000000000000"/>
              <w:rPr>
                <w:lang w:eastAsia="en-US"/>
              </w:rPr>
            </w:pPr>
          </w:p>
        </w:tc>
        <w:tc>
          <w:tcPr>
            <w:tcW w:w="1350" w:type="dxa"/>
          </w:tcPr>
          <w:p w:rsidR="003B0322" w:rsidRDefault="003B0322" w:rsidP="003B0322">
            <w:pPr>
              <w:cnfStyle w:val="000000000000"/>
              <w:rPr>
                <w:lang w:eastAsia="en-US"/>
              </w:rPr>
            </w:pPr>
          </w:p>
        </w:tc>
        <w:tc>
          <w:tcPr>
            <w:tcW w:w="3391" w:type="dxa"/>
          </w:tcPr>
          <w:p w:rsidR="003B0322" w:rsidRDefault="003B0322" w:rsidP="003B0322">
            <w:pPr>
              <w:cnfStyle w:val="000000000000"/>
              <w:rPr>
                <w:lang w:eastAsia="en-US"/>
              </w:rPr>
            </w:pPr>
          </w:p>
        </w:tc>
      </w:tr>
    </w:tbl>
    <w:p w:rsidR="002F2918" w:rsidRDefault="002F2918" w:rsidP="002F2918">
      <w:pPr>
        <w:rPr>
          <w:lang w:eastAsia="en-US"/>
        </w:rPr>
      </w:pPr>
    </w:p>
    <w:p w:rsidR="006C2534" w:rsidRDefault="006C2534" w:rsidP="002F2918">
      <w:pPr>
        <w:rPr>
          <w:lang w:eastAsia="en-US"/>
        </w:rPr>
      </w:pPr>
    </w:p>
    <w:sectPr w:rsidR="006C2534" w:rsidSect="00F97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E2E94"/>
    <w:multiLevelType w:val="hybridMultilevel"/>
    <w:tmpl w:val="62C831BE"/>
    <w:lvl w:ilvl="0" w:tplc="3522E824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932654"/>
    <w:multiLevelType w:val="hybridMultilevel"/>
    <w:tmpl w:val="2C68E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E402A"/>
    <w:multiLevelType w:val="hybridMultilevel"/>
    <w:tmpl w:val="89305C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C6C86"/>
    <w:multiLevelType w:val="hybridMultilevel"/>
    <w:tmpl w:val="20C0A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627CA"/>
    <w:multiLevelType w:val="hybridMultilevel"/>
    <w:tmpl w:val="3904D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F3B2F"/>
    <w:multiLevelType w:val="hybridMultilevel"/>
    <w:tmpl w:val="6FE667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D152B"/>
    <w:multiLevelType w:val="hybridMultilevel"/>
    <w:tmpl w:val="6EDA3B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2F0FFA"/>
    <w:multiLevelType w:val="hybridMultilevel"/>
    <w:tmpl w:val="4684C2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808DC"/>
    <w:multiLevelType w:val="hybridMultilevel"/>
    <w:tmpl w:val="3C2E30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56797B"/>
    <w:multiLevelType w:val="hybridMultilevel"/>
    <w:tmpl w:val="DC040D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80508F"/>
    <w:multiLevelType w:val="hybridMultilevel"/>
    <w:tmpl w:val="8848A5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530150"/>
    <w:multiLevelType w:val="hybridMultilevel"/>
    <w:tmpl w:val="1062EF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2F496A"/>
    <w:multiLevelType w:val="hybridMultilevel"/>
    <w:tmpl w:val="5582C4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3579EB"/>
    <w:multiLevelType w:val="hybridMultilevel"/>
    <w:tmpl w:val="1AACA1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6D36A8"/>
    <w:multiLevelType w:val="hybridMultilevel"/>
    <w:tmpl w:val="F3A6E4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5016FE"/>
    <w:multiLevelType w:val="hybridMultilevel"/>
    <w:tmpl w:val="88DAA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2F4752"/>
    <w:multiLevelType w:val="hybridMultilevel"/>
    <w:tmpl w:val="981854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906FF3"/>
    <w:multiLevelType w:val="hybridMultilevel"/>
    <w:tmpl w:val="273EF2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BE3882"/>
    <w:multiLevelType w:val="hybridMultilevel"/>
    <w:tmpl w:val="0F6277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331480"/>
    <w:multiLevelType w:val="hybridMultilevel"/>
    <w:tmpl w:val="2C82BF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6C0258"/>
    <w:multiLevelType w:val="hybridMultilevel"/>
    <w:tmpl w:val="1BAAAA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762476"/>
    <w:multiLevelType w:val="hybridMultilevel"/>
    <w:tmpl w:val="03C88C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A05F80"/>
    <w:multiLevelType w:val="hybridMultilevel"/>
    <w:tmpl w:val="EA7C53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BD0CAD"/>
    <w:multiLevelType w:val="hybridMultilevel"/>
    <w:tmpl w:val="D26AAF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7E52A7"/>
    <w:multiLevelType w:val="hybridMultilevel"/>
    <w:tmpl w:val="399223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1970F7"/>
    <w:multiLevelType w:val="hybridMultilevel"/>
    <w:tmpl w:val="E0C234C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7"/>
  </w:num>
  <w:num w:numId="4">
    <w:abstractNumId w:val="5"/>
  </w:num>
  <w:num w:numId="5">
    <w:abstractNumId w:val="16"/>
  </w:num>
  <w:num w:numId="6">
    <w:abstractNumId w:val="1"/>
  </w:num>
  <w:num w:numId="7">
    <w:abstractNumId w:val="4"/>
  </w:num>
  <w:num w:numId="8">
    <w:abstractNumId w:val="17"/>
  </w:num>
  <w:num w:numId="9">
    <w:abstractNumId w:val="12"/>
  </w:num>
  <w:num w:numId="10">
    <w:abstractNumId w:val="9"/>
  </w:num>
  <w:num w:numId="11">
    <w:abstractNumId w:val="13"/>
  </w:num>
  <w:num w:numId="12">
    <w:abstractNumId w:val="23"/>
  </w:num>
  <w:num w:numId="13">
    <w:abstractNumId w:val="21"/>
  </w:num>
  <w:num w:numId="14">
    <w:abstractNumId w:val="14"/>
  </w:num>
  <w:num w:numId="15">
    <w:abstractNumId w:val="0"/>
  </w:num>
  <w:num w:numId="16">
    <w:abstractNumId w:val="18"/>
  </w:num>
  <w:num w:numId="17">
    <w:abstractNumId w:val="24"/>
  </w:num>
  <w:num w:numId="18">
    <w:abstractNumId w:val="8"/>
  </w:num>
  <w:num w:numId="19">
    <w:abstractNumId w:val="3"/>
  </w:num>
  <w:num w:numId="20">
    <w:abstractNumId w:val="10"/>
  </w:num>
  <w:num w:numId="21">
    <w:abstractNumId w:val="25"/>
  </w:num>
  <w:num w:numId="22">
    <w:abstractNumId w:val="11"/>
  </w:num>
  <w:num w:numId="23">
    <w:abstractNumId w:val="15"/>
  </w:num>
  <w:num w:numId="24">
    <w:abstractNumId w:val="2"/>
  </w:num>
  <w:num w:numId="25">
    <w:abstractNumId w:val="6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>
    <w:useFELayout/>
  </w:compat>
  <w:rsids>
    <w:rsidRoot w:val="007777CB"/>
    <w:rsid w:val="00005E8D"/>
    <w:rsid w:val="00024CE7"/>
    <w:rsid w:val="000266D4"/>
    <w:rsid w:val="00043FA5"/>
    <w:rsid w:val="000454C3"/>
    <w:rsid w:val="00060339"/>
    <w:rsid w:val="0006282E"/>
    <w:rsid w:val="00063887"/>
    <w:rsid w:val="00082786"/>
    <w:rsid w:val="00090F73"/>
    <w:rsid w:val="000A7B70"/>
    <w:rsid w:val="000C2976"/>
    <w:rsid w:val="000D6821"/>
    <w:rsid w:val="000F5163"/>
    <w:rsid w:val="000F5919"/>
    <w:rsid w:val="00104509"/>
    <w:rsid w:val="0012313F"/>
    <w:rsid w:val="00124BF7"/>
    <w:rsid w:val="00132D5E"/>
    <w:rsid w:val="001B1041"/>
    <w:rsid w:val="001D689E"/>
    <w:rsid w:val="001E6AFC"/>
    <w:rsid w:val="00224744"/>
    <w:rsid w:val="00253A2D"/>
    <w:rsid w:val="002827A5"/>
    <w:rsid w:val="0028799A"/>
    <w:rsid w:val="00296098"/>
    <w:rsid w:val="002B602E"/>
    <w:rsid w:val="002C63CB"/>
    <w:rsid w:val="002D4B99"/>
    <w:rsid w:val="002F2918"/>
    <w:rsid w:val="00303BC7"/>
    <w:rsid w:val="00307D09"/>
    <w:rsid w:val="0031564F"/>
    <w:rsid w:val="003208BD"/>
    <w:rsid w:val="003347E7"/>
    <w:rsid w:val="003379FD"/>
    <w:rsid w:val="00340BE2"/>
    <w:rsid w:val="00345A0C"/>
    <w:rsid w:val="00370F37"/>
    <w:rsid w:val="003855CF"/>
    <w:rsid w:val="00390B3D"/>
    <w:rsid w:val="0039470A"/>
    <w:rsid w:val="003A55E6"/>
    <w:rsid w:val="003B0322"/>
    <w:rsid w:val="003B1431"/>
    <w:rsid w:val="003B7DC4"/>
    <w:rsid w:val="003F504A"/>
    <w:rsid w:val="003F6243"/>
    <w:rsid w:val="00434A88"/>
    <w:rsid w:val="00446902"/>
    <w:rsid w:val="00450181"/>
    <w:rsid w:val="00453D50"/>
    <w:rsid w:val="00470FF9"/>
    <w:rsid w:val="00483508"/>
    <w:rsid w:val="00490054"/>
    <w:rsid w:val="00492456"/>
    <w:rsid w:val="00497113"/>
    <w:rsid w:val="00497E03"/>
    <w:rsid w:val="004A528A"/>
    <w:rsid w:val="004D21EE"/>
    <w:rsid w:val="004D78CA"/>
    <w:rsid w:val="004E68CD"/>
    <w:rsid w:val="00525796"/>
    <w:rsid w:val="00555CF0"/>
    <w:rsid w:val="00557252"/>
    <w:rsid w:val="0056483D"/>
    <w:rsid w:val="00570B7C"/>
    <w:rsid w:val="00587FAA"/>
    <w:rsid w:val="0059471C"/>
    <w:rsid w:val="005B0A60"/>
    <w:rsid w:val="005B1C31"/>
    <w:rsid w:val="005C4646"/>
    <w:rsid w:val="005C47DC"/>
    <w:rsid w:val="005C6986"/>
    <w:rsid w:val="005E39C7"/>
    <w:rsid w:val="005F1144"/>
    <w:rsid w:val="005F66E8"/>
    <w:rsid w:val="00632234"/>
    <w:rsid w:val="00637327"/>
    <w:rsid w:val="00645CBB"/>
    <w:rsid w:val="00664D49"/>
    <w:rsid w:val="00695F54"/>
    <w:rsid w:val="006A0899"/>
    <w:rsid w:val="006B5CCB"/>
    <w:rsid w:val="006B7B33"/>
    <w:rsid w:val="006C2534"/>
    <w:rsid w:val="006E1708"/>
    <w:rsid w:val="006F3738"/>
    <w:rsid w:val="006F7C67"/>
    <w:rsid w:val="00700296"/>
    <w:rsid w:val="00700DAE"/>
    <w:rsid w:val="007107B0"/>
    <w:rsid w:val="007667BC"/>
    <w:rsid w:val="0077254C"/>
    <w:rsid w:val="007777CB"/>
    <w:rsid w:val="00782053"/>
    <w:rsid w:val="007864C2"/>
    <w:rsid w:val="007879FF"/>
    <w:rsid w:val="007A1AEE"/>
    <w:rsid w:val="007E330A"/>
    <w:rsid w:val="007F13E1"/>
    <w:rsid w:val="00815C26"/>
    <w:rsid w:val="00822575"/>
    <w:rsid w:val="0083459A"/>
    <w:rsid w:val="0084283E"/>
    <w:rsid w:val="008703DB"/>
    <w:rsid w:val="00871AA2"/>
    <w:rsid w:val="008875B4"/>
    <w:rsid w:val="008A1FB1"/>
    <w:rsid w:val="008C3833"/>
    <w:rsid w:val="008E6604"/>
    <w:rsid w:val="008F370C"/>
    <w:rsid w:val="009234A1"/>
    <w:rsid w:val="009234A6"/>
    <w:rsid w:val="00934B7A"/>
    <w:rsid w:val="00957BE6"/>
    <w:rsid w:val="0096440F"/>
    <w:rsid w:val="0096476F"/>
    <w:rsid w:val="00965DC8"/>
    <w:rsid w:val="00967107"/>
    <w:rsid w:val="0097108D"/>
    <w:rsid w:val="00974CBF"/>
    <w:rsid w:val="009777F7"/>
    <w:rsid w:val="00991B08"/>
    <w:rsid w:val="009B382A"/>
    <w:rsid w:val="009E06D6"/>
    <w:rsid w:val="009F0A0E"/>
    <w:rsid w:val="009F3EA8"/>
    <w:rsid w:val="00A26073"/>
    <w:rsid w:val="00A32C73"/>
    <w:rsid w:val="00A53241"/>
    <w:rsid w:val="00A57C42"/>
    <w:rsid w:val="00A70018"/>
    <w:rsid w:val="00A926BE"/>
    <w:rsid w:val="00AA28B5"/>
    <w:rsid w:val="00AC07B4"/>
    <w:rsid w:val="00AD3158"/>
    <w:rsid w:val="00AE243C"/>
    <w:rsid w:val="00AE381B"/>
    <w:rsid w:val="00AE496E"/>
    <w:rsid w:val="00B000A4"/>
    <w:rsid w:val="00B02981"/>
    <w:rsid w:val="00B03FFB"/>
    <w:rsid w:val="00B22F41"/>
    <w:rsid w:val="00B42E7B"/>
    <w:rsid w:val="00B4397F"/>
    <w:rsid w:val="00B43DE5"/>
    <w:rsid w:val="00B62C5F"/>
    <w:rsid w:val="00B6384E"/>
    <w:rsid w:val="00B758AF"/>
    <w:rsid w:val="00B82D29"/>
    <w:rsid w:val="00B90B56"/>
    <w:rsid w:val="00BA4518"/>
    <w:rsid w:val="00BB5C73"/>
    <w:rsid w:val="00BC1C19"/>
    <w:rsid w:val="00BD6470"/>
    <w:rsid w:val="00C45FA4"/>
    <w:rsid w:val="00C52F78"/>
    <w:rsid w:val="00C62101"/>
    <w:rsid w:val="00C83847"/>
    <w:rsid w:val="00C94105"/>
    <w:rsid w:val="00CB4F3C"/>
    <w:rsid w:val="00CF0EC4"/>
    <w:rsid w:val="00CF7F67"/>
    <w:rsid w:val="00CF7FE0"/>
    <w:rsid w:val="00D12859"/>
    <w:rsid w:val="00D22E37"/>
    <w:rsid w:val="00D27FB8"/>
    <w:rsid w:val="00D467B4"/>
    <w:rsid w:val="00D53EFA"/>
    <w:rsid w:val="00D65628"/>
    <w:rsid w:val="00D70393"/>
    <w:rsid w:val="00D73EE7"/>
    <w:rsid w:val="00D73FAA"/>
    <w:rsid w:val="00DA4B6C"/>
    <w:rsid w:val="00DB4B48"/>
    <w:rsid w:val="00DB7416"/>
    <w:rsid w:val="00DC1486"/>
    <w:rsid w:val="00DC233E"/>
    <w:rsid w:val="00DE6D71"/>
    <w:rsid w:val="00DF4830"/>
    <w:rsid w:val="00DF485C"/>
    <w:rsid w:val="00DF742E"/>
    <w:rsid w:val="00E052AD"/>
    <w:rsid w:val="00E24111"/>
    <w:rsid w:val="00E463A6"/>
    <w:rsid w:val="00E53276"/>
    <w:rsid w:val="00E534F6"/>
    <w:rsid w:val="00E56695"/>
    <w:rsid w:val="00E61FFF"/>
    <w:rsid w:val="00E64EE5"/>
    <w:rsid w:val="00E657FD"/>
    <w:rsid w:val="00E9494C"/>
    <w:rsid w:val="00EB08A9"/>
    <w:rsid w:val="00EC2BDE"/>
    <w:rsid w:val="00ED16C2"/>
    <w:rsid w:val="00ED7FA4"/>
    <w:rsid w:val="00F06E8B"/>
    <w:rsid w:val="00F1429D"/>
    <w:rsid w:val="00F2542A"/>
    <w:rsid w:val="00F2592A"/>
    <w:rsid w:val="00F302C3"/>
    <w:rsid w:val="00F328A7"/>
    <w:rsid w:val="00F47E4C"/>
    <w:rsid w:val="00F53A86"/>
    <w:rsid w:val="00F55229"/>
    <w:rsid w:val="00F80FA7"/>
    <w:rsid w:val="00F8232E"/>
    <w:rsid w:val="00F946C4"/>
    <w:rsid w:val="00F97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0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113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1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1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711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7113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7113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113"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color w:val="1F3864" w:themeColor="accent1" w:themeShade="80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113"/>
    <w:pPr>
      <w:keepNext/>
      <w:keepLines/>
      <w:spacing w:before="40" w:line="259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113"/>
    <w:pPr>
      <w:keepNext/>
      <w:keepLines/>
      <w:spacing w:before="40" w:line="259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7113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97113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97113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497113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711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97113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rsid w:val="0049711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9711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11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11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11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7113"/>
    <w:pPr>
      <w:spacing w:after="160"/>
    </w:pPr>
    <w:rPr>
      <w:rFonts w:asciiTheme="minorHAnsi" w:eastAsiaTheme="minorEastAsia" w:hAnsiTheme="minorHAnsi" w:cstheme="minorBidi"/>
      <w:b/>
      <w:bCs/>
      <w:smallCaps/>
      <w:color w:val="4472C4" w:themeColor="accent1"/>
      <w:spacing w:val="6"/>
      <w:sz w:val="22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113"/>
    <w:pPr>
      <w:numPr>
        <w:ilvl w:val="1"/>
      </w:numPr>
      <w:spacing w:after="160"/>
    </w:pPr>
    <w:rPr>
      <w:rFonts w:asciiTheme="majorHAnsi" w:eastAsiaTheme="majorEastAsia" w:hAnsiTheme="majorHAnsi" w:cstheme="majorBidi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9711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497113"/>
    <w:rPr>
      <w:b/>
      <w:bCs/>
    </w:rPr>
  </w:style>
  <w:style w:type="character" w:styleId="Emphasis">
    <w:name w:val="Emphasis"/>
    <w:basedOn w:val="DefaultParagraphFont"/>
    <w:uiPriority w:val="20"/>
    <w:qFormat/>
    <w:rsid w:val="00497113"/>
    <w:rPr>
      <w:i/>
      <w:iCs/>
    </w:rPr>
  </w:style>
  <w:style w:type="paragraph" w:styleId="NoSpacing">
    <w:name w:val="No Spacing"/>
    <w:uiPriority w:val="1"/>
    <w:qFormat/>
    <w:rsid w:val="004971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7113"/>
    <w:pPr>
      <w:spacing w:before="120" w:after="160" w:line="259" w:lineRule="auto"/>
      <w:ind w:left="720" w:right="720"/>
      <w:jc w:val="center"/>
    </w:pPr>
    <w:rPr>
      <w:rFonts w:asciiTheme="minorHAnsi" w:eastAsiaTheme="minorEastAsia" w:hAnsiTheme="minorHAnsi" w:cstheme="minorBidi"/>
      <w:i/>
      <w:iCs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497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113"/>
    <w:pPr>
      <w:spacing w:before="120" w:after="16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11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9711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97113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9711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97113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9711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497113"/>
    <w:pPr>
      <w:outlineLvl w:val="9"/>
    </w:pPr>
  </w:style>
  <w:style w:type="paragraph" w:styleId="ListParagraph">
    <w:name w:val="List Paragraph"/>
    <w:basedOn w:val="Normal"/>
    <w:uiPriority w:val="34"/>
    <w:qFormat/>
    <w:rsid w:val="00934B7A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78CA"/>
    <w:pPr>
      <w:spacing w:after="100" w:line="259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D78CA"/>
    <w:pPr>
      <w:spacing w:after="100" w:line="259" w:lineRule="auto"/>
      <w:ind w:left="20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D78CA"/>
    <w:pPr>
      <w:spacing w:after="100" w:line="259" w:lineRule="auto"/>
      <w:ind w:left="40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4D78C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113"/>
    <w:rPr>
      <w:rFonts w:ascii="Courier New" w:eastAsia="Times New Roman" w:hAnsi="Courier New" w:cs="Courier New"/>
      <w:sz w:val="20"/>
      <w:szCs w:val="20"/>
      <w:lang w:eastAsia="en-AU"/>
    </w:rPr>
  </w:style>
  <w:style w:type="table" w:styleId="TableGrid">
    <w:name w:val="Table Grid"/>
    <w:basedOn w:val="TableNormal"/>
    <w:uiPriority w:val="39"/>
    <w:rsid w:val="00695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leNormal"/>
    <w:uiPriority w:val="45"/>
    <w:rsid w:val="00695F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Accent5">
    <w:name w:val="Grid Table 1 Light Accent 5"/>
    <w:basedOn w:val="TableNormal"/>
    <w:uiPriority w:val="46"/>
    <w:rsid w:val="00695F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4F3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7E0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F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F73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4B953-C7DF-4916-856E-9BFEAA60C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3366</TotalTime>
  <Pages>11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Ruddick</dc:creator>
  <cp:keywords/>
  <dc:description/>
  <cp:lastModifiedBy>Sely</cp:lastModifiedBy>
  <cp:revision>28</cp:revision>
  <dcterms:created xsi:type="dcterms:W3CDTF">2017-01-31T23:56:00Z</dcterms:created>
  <dcterms:modified xsi:type="dcterms:W3CDTF">2017-02-04T08:11:00Z</dcterms:modified>
</cp:coreProperties>
</file>