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  <w:jc w:val="center"/>
      </w:pPr>
      <w:r>
        <w:rPr>
          <w:b/>
        </w:rPr>
        <w:t>Fremont, CA</w:t>
      </w:r>
      <w:r>
        <w:t xml:space="preserve"> · </w:t>
      </w: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after="40"/>
      </w:pPr>
      <w:r>
        <w:rPr>
          <w:b/>
          <w:i/>
          <w:sz w:val="20"/>
        </w:rPr>
        <w:t>LinkedIn:</w:t>
      </w:r>
      <w:r>
        <w:rPr>
          <w:i/>
          <w:sz w:val="20"/>
        </w:rPr>
        <w:t xml:space="preserve"> [linkedin.com/in/mailming](https://www.linkedin.com/in/mailming) · </w:t>
      </w:r>
      <w:r>
        <w:rPr>
          <w:b/>
          <w:i/>
          <w:sz w:val="20"/>
        </w:rPr>
        <w:t>GitHub:</w:t>
      </w:r>
      <w:r>
        <w:rPr>
          <w:i/>
          <w:sz w:val="20"/>
        </w:rPr>
        <w:t xml:space="preserve"> [github.com/mailming](https://github.com/mailming)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Release Platform / DevOps engineer with </w:t>
      </w:r>
      <w:r>
        <w:rPr>
          <w:b/>
          <w:sz w:val="21"/>
        </w:rPr>
        <w:t>20+ years building internal developer platforms</w:t>
      </w:r>
      <w:r>
        <w:rPr>
          <w:sz w:val="21"/>
        </w:rPr>
        <w:t xml:space="preserve"> that serve hundreds-to-thousands of engineers. Currently Senior Engineer (Staff-IC scope) on </w:t>
      </w:r>
      <w:r>
        <w:rPr>
          <w:b/>
          <w:sz w:val="21"/>
        </w:rPr>
        <w:t>GEICO's Artifact Management Platform</w:t>
      </w:r>
      <w:r>
        <w:rPr>
          <w:sz w:val="21"/>
        </w:rPr>
        <w:t xml:space="preserve"> — the package-registry control plane every one of GEICO's 3000+ engineers depends on — where I drove Artifactory to </w:t>
      </w:r>
      <w:r>
        <w:rPr>
          <w:b/>
          <w:sz w:val="21"/>
        </w:rPr>
        <w:t>four-nines (99.99%) availability</w:t>
      </w:r>
      <w:r>
        <w:rPr>
          <w:sz w:val="21"/>
        </w:rPr>
        <w:t xml:space="preserve">, shipped </w:t>
      </w:r>
      <w:r>
        <w:rPr>
          <w:b/>
          <w:sz w:val="21"/>
        </w:rPr>
        <w:t>Load Healer Reactive</w:t>
      </w:r>
      <w:r>
        <w:rPr>
          <w:sz w:val="21"/>
        </w:rPr>
        <w:t xml:space="preserve"> (OUTAGE → HTTP 429 on NP/PD2), upgraded to </w:t>
      </w:r>
      <w:r>
        <w:rPr>
          <w:b/>
          <w:sz w:val="21"/>
        </w:rPr>
        <w:t>Artifactory 7.161.15</w:t>
      </w:r>
      <w:r>
        <w:rPr>
          <w:sz w:val="21"/>
        </w:rPr>
        <w:t xml:space="preserve">, and am driving </w:t>
      </w:r>
      <w:r>
        <w:rPr>
          <w:b/>
          <w:sz w:val="21"/>
        </w:rPr>
        <w:t>Martech → JFrog SaaS cutover</w:t>
      </w:r>
      <w:r>
        <w:rPr>
          <w:sz w:val="21"/>
        </w:rPr>
        <w:t xml:space="preserve"> (Jan 30 hard date) across MAP, CDP, Billing, and Payments with </w:t>
      </w:r>
      <w:r>
        <w:rPr>
          <w:b/>
          <w:sz w:val="21"/>
        </w:rPr>
        <w:t>`amp-migrate`</w:t>
      </w:r>
      <w:r>
        <w:rPr>
          <w:sz w:val="21"/>
        </w:rPr>
        <w:t xml:space="preserve"> for OIDC/repo-settings. Earlier: </w:t>
      </w:r>
      <w:r>
        <w:rPr>
          <w:b/>
          <w:sz w:val="21"/>
        </w:rPr>
        <w:t>technical lead for the JFrog SaaS POC</w:t>
      </w:r>
      <w:r>
        <w:rPr>
          <w:sz w:val="21"/>
        </w:rPr>
        <w:t xml:space="preserve"> (11 package types e2e; 5,000×5,000 load test) and </w:t>
      </w:r>
      <w:r>
        <w:rPr>
          <w:b/>
          <w:sz w:val="21"/>
        </w:rPr>
        <w:t>Entra ID auth for `amp-control-plane`</w:t>
      </w:r>
      <w:r>
        <w:rPr>
          <w:sz w:val="21"/>
        </w:rPr>
        <w:t xml:space="preserve"> on ACS. Previously </w:t>
      </w:r>
      <w:r>
        <w:rPr>
          <w:b/>
          <w:sz w:val="21"/>
        </w:rPr>
        <w:t>Lead Release Engineer at Turn/Amobee</w:t>
      </w:r>
      <w:r>
        <w:rPr>
          <w:sz w:val="21"/>
        </w:rPr>
        <w:t xml:space="preserve"> (Jenkins+Nexus HA, </w:t>
      </w:r>
      <w:r>
        <w:rPr>
          <w:b/>
          <w:sz w:val="21"/>
        </w:rPr>
        <w:t>$600K+/yr</w:t>
      </w:r>
      <w:r>
        <w:rPr>
          <w:sz w:val="21"/>
        </w:rPr>
        <w:t xml:space="preserve"> savings) and </w:t>
      </w:r>
      <w:r>
        <w:rPr>
          <w:b/>
          <w:sz w:val="21"/>
        </w:rPr>
        <w:t>Staff Release Engineer at Navan</w:t>
      </w:r>
      <w:r>
        <w:rPr>
          <w:sz w:val="21"/>
        </w:rPr>
        <w:t xml:space="preserve"> (SOC 2 Type II / IPO). Stack: </w:t>
      </w:r>
      <w:r>
        <w:rPr>
          <w:b/>
          <w:sz w:val="21"/>
        </w:rPr>
        <w:t>Go</w:t>
      </w:r>
      <w:r>
        <w:rPr>
          <w:sz w:val="21"/>
        </w:rPr>
        <w:t xml:space="preserve">, Python, TypeScript; </w:t>
      </w:r>
      <w:r>
        <w:rPr>
          <w:b/>
          <w:sz w:val="21"/>
        </w:rPr>
        <w:t>Kubernetes / AKS / Helm</w:t>
      </w:r>
      <w:r>
        <w:rPr>
          <w:sz w:val="21"/>
        </w:rPr>
        <w:t>, ArgoCD, ADO + GitHub Actions. MS AI @ Purdue (in progress). U.S. Citizen.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Senior Engineer (Staff-IC scope)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06/2025 – Present</w:t>
      </w:r>
      <w:r>
        <w:rPr>
          <w:i/>
          <w:sz w:val="20"/>
        </w:rPr>
        <w:t xml:space="preserve"> · Tech lead for cross-org platform initiatives across Identity, SRE, Network, Database Platform, and DE</w:t>
      </w:r>
    </w:p>
    <w:p>
      <w:pPr>
        <w:spacing w:after="40"/>
      </w:pPr>
      <w:r>
        <w:rPr>
          <w:i/>
          <w:sz w:val="21"/>
        </w:rPr>
        <w:t>Internal developer platform for 3000+ GEICO engineers — the package-registry / artifact control plane underneath every CI/CD pipeline.</w:t>
      </w:r>
    </w:p>
    <w:p>
      <w:pPr>
        <w:pStyle w:val="ResumeBullets"/>
        <w:spacing w:after="40"/>
      </w:pPr>
      <w:r>
        <w:rPr>
          <w:b/>
          <w:sz w:val="21"/>
        </w:rPr>
        <w:t>Artifactory reliability</w:t>
      </w:r>
      <w:r>
        <w:rPr>
          <w:sz w:val="21"/>
        </w:rPr>
        <w:t xml:space="preserve"> — </w:t>
      </w:r>
      <w:r>
        <w:rPr>
          <w:b/>
          <w:sz w:val="21"/>
        </w:rPr>
        <w:t>~1 major incident/month → 99.99% SLO</w:t>
      </w:r>
      <w:r>
        <w:rPr>
          <w:sz w:val="21"/>
        </w:rPr>
        <w:t xml:space="preserve">; upgraded to </w:t>
      </w:r>
      <w:r>
        <w:rPr>
          <w:b/>
          <w:sz w:val="21"/>
        </w:rPr>
        <w:t>7.161.15</w:t>
      </w:r>
      <w:r>
        <w:rPr>
          <w:sz w:val="21"/>
        </w:rPr>
        <w:t xml:space="preserve">; AMP on-call lead; CoE author for NOCIM-11695, NOCIM-12455, </w:t>
      </w:r>
      <w:r>
        <w:rPr>
          <w:b/>
          <w:sz w:val="21"/>
        </w:rPr>
        <w:t>NOCIM-13154</w:t>
      </w:r>
      <w:r>
        <w:rPr>
          <w:sz w:val="21"/>
        </w:rPr>
        <w:t xml:space="preserve">, </w:t>
      </w:r>
      <w:r>
        <w:rPr>
          <w:b/>
          <w:sz w:val="21"/>
        </w:rPr>
        <w:t>NOCIM-13213</w:t>
      </w:r>
    </w:p>
    <w:p>
      <w:pPr>
        <w:pStyle w:val="ResumeBullets"/>
        <w:spacing w:after="40"/>
      </w:pPr>
      <w:r>
        <w:rPr>
          <w:b/>
          <w:sz w:val="21"/>
        </w:rPr>
        <w:t>Load Healer Reactive</w:t>
      </w:r>
      <w:r>
        <w:rPr>
          <w:sz w:val="21"/>
        </w:rPr>
        <w:t xml:space="preserve"> — shipped OUTAGE → HTTP 429 throttle (</w:t>
      </w:r>
      <w:r>
        <w:rPr>
          <w:rFonts w:ascii="Consolas" w:hAnsi="Consolas"/>
          <w:sz w:val="21"/>
        </w:rPr>
        <w:t>pkg-jfrog-charts</w:t>
      </w:r>
      <w:r>
        <w:rPr>
          <w:sz w:val="21"/>
        </w:rPr>
        <w:t xml:space="preserve"> PR #109/#111); validated on NP, deployed to </w:t>
      </w:r>
      <w:r>
        <w:rPr>
          <w:b/>
          <w:sz w:val="21"/>
        </w:rPr>
        <w:t>PD2</w:t>
      </w:r>
      <w:r>
        <w:rPr>
          <w:sz w:val="21"/>
        </w:rPr>
        <w:t>; data-driven per-account concurrency threshold</w:t>
      </w:r>
    </w:p>
    <w:p>
      <w:pPr>
        <w:pStyle w:val="ResumeBullets"/>
        <w:spacing w:after="40"/>
      </w:pPr>
      <w:r>
        <w:rPr>
          <w:b/>
          <w:sz w:val="21"/>
        </w:rPr>
        <w:t>Martech-off / JFrog SaaS cutover</w:t>
      </w:r>
      <w:r>
        <w:rPr>
          <w:sz w:val="21"/>
        </w:rPr>
        <w:t xml:space="preserve"> (hard date Jan 30) — stood up migration channels; kicked off MAP, CDP, Billing, Payments, Bolt·Athena; </w:t>
      </w:r>
      <w:r>
        <w:rPr>
          <w:b/>
          <w:sz w:val="21"/>
        </w:rPr>
        <w:t>`amp-migrate`</w:t>
      </w:r>
      <w:r>
        <w:rPr>
          <w:sz w:val="21"/>
        </w:rPr>
        <w:t xml:space="preserve"> for OIDC + repo-settings campaigns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</w:t>
      </w:r>
      <w:r>
        <w:rPr>
          <w:sz w:val="21"/>
        </w:rPr>
        <w:t xml:space="preserve"> — GitHub Actions validating </w:t>
      </w:r>
      <w:r>
        <w:rPr>
          <w:b/>
          <w:sz w:val="21"/>
        </w:rPr>
        <w:t>all 11 package types</w:t>
      </w:r>
      <w:r>
        <w:rPr>
          <w:sz w:val="21"/>
        </w:rPr>
        <w:t xml:space="preserve"> e2e; load test </w:t>
      </w:r>
      <w:r>
        <w:rPr>
          <w:b/>
          <w:sz w:val="21"/>
        </w:rPr>
        <w:t>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Entra ID auth for `amp-control-plane`</w:t>
      </w:r>
      <w:r>
        <w:rPr>
          <w:sz w:val="21"/>
        </w:rPr>
        <w:t xml:space="preserve"> — Go JWT + Azure APIM; ACS production deploy</w:t>
      </w:r>
    </w:p>
    <w:p>
      <w:pPr>
        <w:pStyle w:val="ResumeBullets"/>
        <w:spacing w:after="40"/>
      </w:pPr>
      <w:r>
        <w:rPr>
          <w:b/>
          <w:sz w:val="21"/>
        </w:rPr>
        <w:t>Self-service + agentic DX</w:t>
      </w:r>
      <w:r>
        <w:rPr>
          <w:sz w:val="21"/>
        </w:rPr>
        <w:t xml:space="preserve"> — AI-consumable artifact-auth ADR; JFrog/Slack/ADO/GitHub MCP servers + Claude/Cursor agent skills; Slack maintenance-announcement skill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Azure Firewall TLS DPI RCA; Go-module cache RCAs; PD Phase 1 stability; TLS renewals with </w:t>
      </w:r>
      <w:r>
        <w:rPr>
          <w:b/>
          <w:sz w:val="21"/>
        </w:rPr>
        <w:t>&amp;lt;1 min</w:t>
      </w:r>
      <w:r>
        <w:rPr>
          <w:sz w:val="21"/>
        </w:rPr>
        <w:t xml:space="preserve"> outage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01/2022 – 04/2025</w:t>
      </w:r>
      <w:r>
        <w:rPr>
          <w:i/>
          <w:sz w:val="20"/>
        </w:rPr>
        <w:t xml:space="preserve"> · Release engineering and CI/CD for a high-growth fintech/travel platform</w:t>
      </w:r>
    </w:p>
    <w:p>
      <w:pPr>
        <w:pStyle w:val="ResumeBullets"/>
        <w:spacing w:after="40"/>
      </w:pPr>
      <w:r>
        <w:rPr>
          <w:b/>
          <w:sz w:val="21"/>
        </w:rPr>
        <w:t>SOC 2 Type II audit remediation</w:t>
      </w:r>
      <w:r>
        <w:rPr>
          <w:sz w:val="21"/>
        </w:rPr>
        <w:t xml:space="preserve"> lead and </w:t>
      </w:r>
      <w:r>
        <w:rPr>
          <w:b/>
          <w:sz w:val="21"/>
        </w:rPr>
        <w:t>IPO-readiness</w:t>
      </w:r>
      <w:r>
        <w:rPr>
          <w:sz w:val="21"/>
        </w:rPr>
        <w:t xml:space="preserve"> track — deployed </w:t>
      </w:r>
      <w:r>
        <w:rPr>
          <w:b/>
          <w:sz w:val="21"/>
        </w:rPr>
        <w:t>HashiCorp Vault</w:t>
      </w:r>
      <w:r>
        <w:rPr>
          <w:sz w:val="21"/>
        </w:rPr>
        <w:t xml:space="preserve"> for secrets governance and </w:t>
      </w:r>
      <w:r>
        <w:rPr>
          <w:b/>
          <w:sz w:val="21"/>
        </w:rPr>
        <w:t>SonarCloud</w:t>
      </w:r>
      <w:r>
        <w:rPr>
          <w:sz w:val="21"/>
        </w:rPr>
        <w:t xml:space="preserve"> quality gates across the CI/CD fleet</w:t>
      </w:r>
    </w:p>
    <w:p>
      <w:pPr>
        <w:pStyle w:val="ResumeBullets"/>
        <w:spacing w:after="40"/>
      </w:pPr>
      <w:r>
        <w:rPr>
          <w:sz w:val="21"/>
        </w:rPr>
        <w:t xml:space="preserve">Owned </w:t>
      </w:r>
      <w:r>
        <w:rPr>
          <w:b/>
          <w:sz w:val="21"/>
        </w:rPr>
        <w:t>SCM strategy and release engineering for the engineering organization</w:t>
      </w:r>
      <w:r>
        <w:rPr>
          <w:sz w:val="21"/>
        </w:rPr>
        <w:t>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 xml:space="preserve">Built </w:t>
      </w:r>
      <w:r>
        <w:rPr>
          <w:b/>
          <w:sz w:val="21"/>
        </w:rPr>
        <w:t>mobile CI/CD on Bitrise</w:t>
      </w:r>
      <w:r>
        <w:rPr>
          <w:sz w:val="21"/>
        </w:rPr>
        <w:t xml:space="preserve">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12/2015 – 11/2021</w:t>
      </w:r>
      <w:r>
        <w:rPr>
          <w:i/>
          <w:sz w:val="20"/>
        </w:rPr>
        <w:t xml:space="preserve"> · Release platform and global deployment for a ~500-engineer ad-tech org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2 release engineers + 5 offshore NOC engineers</w:t>
      </w:r>
      <w:r>
        <w:rPr>
          <w:sz w:val="21"/>
        </w:rPr>
        <w:t xml:space="preserve"> across time zones; scaled release operations for an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latency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automation, enforced release process, and ran hands-on Technical Operations in production; mentored release engineers through Jenkins HA and Nexus HA cutovers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04/2014 – 11/2015</w:t>
      </w:r>
      <w:r>
        <w:rPr>
          <w:i/>
          <w:sz w:val="20"/>
        </w:rPr>
        <w:t xml:space="preserve"> · Build/release for an ML platform startup</w:t>
      </w:r>
    </w:p>
    <w:p>
      <w:pPr>
        <w:pStyle w:val="ResumeBullets"/>
        <w:spacing w:after="40"/>
      </w:pPr>
      <w:r>
        <w:rPr>
          <w:sz w:val="21"/>
        </w:rPr>
        <w:t xml:space="preserve">Built end-to-end CI/CD systems, </w:t>
      </w:r>
      <w:r>
        <w:rPr>
          <w:b/>
          <w:sz w:val="21"/>
        </w:rPr>
        <w:t>AWS dynamic cluster provisioning</w:t>
      </w:r>
      <w:r>
        <w:rPr>
          <w:sz w:val="21"/>
        </w:rPr>
        <w:t xml:space="preserve"> (EC2, S3, EMR), and a </w:t>
      </w:r>
      <w:r>
        <w:rPr>
          <w:b/>
          <w:sz w:val="21"/>
        </w:rPr>
        <w:t>PaaS tool for on-demand engineering environments</w:t>
      </w:r>
      <w:r>
        <w:rPr>
          <w:sz w:val="21"/>
        </w:rPr>
        <w:t>; led agile adoption and initiated Scrum process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sz w:val="21"/>
        </w:rPr>
        <w:t>03/2013 – 04/2014</w:t>
      </w:r>
    </w:p>
    <w:p>
      <w:pPr>
        <w:pStyle w:val="ResumeBullets"/>
        <w:spacing w:after="40"/>
      </w:pPr>
      <w:r>
        <w:rPr>
          <w:sz w:val="21"/>
        </w:rPr>
        <w:t>Automated build / 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sz w:val="21"/>
        </w:rPr>
        <w:t>11/2009 – 02/2013</w:t>
      </w:r>
    </w:p>
    <w:p>
      <w:pPr>
        <w:pStyle w:val="ResumeBullets"/>
        <w:spacing w:after="40"/>
      </w:pPr>
      <w:r>
        <w:rPr>
          <w:sz w:val="21"/>
        </w:rPr>
        <w:t xml:space="preserve">CM / build / release / 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</w:t>
      </w:r>
      <w:r>
        <w:rPr>
          <w:b/>
          <w:sz w:val="21"/>
        </w:rPr>
        <w:t>Hadoop / MapReduce / MongoDB</w:t>
      </w:r>
      <w:r>
        <w:rPr>
          <w:sz w:val="21"/>
        </w:rPr>
        <w:t xml:space="preserve"> operations</w:t>
      </w:r>
    </w:p>
    <w:p>
      <w:pPr>
        <w:pStyle w:val="ResumeBullets"/>
        <w:spacing w:after="40"/>
      </w:pPr>
      <w:r>
        <w:rPr>
          <w:sz w:val="21"/>
        </w:rPr>
        <w:t>Automated builds and CI (</w:t>
      </w:r>
      <w:r>
        <w:rPr>
          <w:b/>
          <w:sz w:val="21"/>
        </w:rPr>
        <w:t>Maven, Ant, TeamCity, Jenkins</w:t>
      </w:r>
      <w:r>
        <w:rPr>
          <w:sz w:val="21"/>
        </w:rPr>
        <w:t>); built an internal CM portal with automated release notes; established company-wide Git repositories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sz w:val="21"/>
        </w:rPr>
        <w:t>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</w:t>
      </w:r>
      <w:r>
        <w:rPr>
          <w:b/>
          <w:sz w:val="21"/>
        </w:rPr>
        <w:t>CruiseControl, Hudson/Jenkins</w:t>
      </w:r>
      <w:r>
        <w:rPr>
          <w:sz w:val="21"/>
        </w:rPr>
        <w:t>); VM automation, JBoss deployment automation, defect-tracking rollout (Jira / Bugzilla)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 / Unix / 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 — RELEASE PLATFORM &amp; DEVOPS TOOLING</w:t>
      </w:r>
    </w:p>
    <w:p>
      <w:pPr>
        <w:pStyle w:val="ResumeBullets"/>
        <w:spacing w:after="40"/>
      </w:pPr>
      <w:r>
        <w:rPr>
          <w:b/>
          <w:sz w:val="21"/>
        </w:rPr>
        <w:t>Internal developer platform engineering</w:t>
      </w:r>
      <w:r>
        <w:rPr>
          <w:sz w:val="21"/>
        </w:rPr>
        <w:t xml:space="preserve"> — building artifact, CI/CD, and release control planes that scale from hundreds to thousands of engineers; self-service developer experiences; standardized deployment workflows</w:t>
      </w:r>
    </w:p>
    <w:p>
      <w:pPr>
        <w:pStyle w:val="ResumeBullets"/>
        <w:spacing w:after="40"/>
      </w:pPr>
      <w:r>
        <w:rPr>
          <w:b/>
          <w:sz w:val="21"/>
        </w:rPr>
        <w:t>CI/CD and GitOps</w:t>
      </w:r>
      <w:r>
        <w:rPr>
          <w:sz w:val="21"/>
        </w:rPr>
        <w:t xml:space="preserve"> — </w:t>
      </w:r>
      <w:r>
        <w:rPr>
          <w:b/>
          <w:sz w:val="21"/>
        </w:rPr>
        <w:t>Azure DevOps Pipelines, GitHub Actions, Jenkins</w:t>
      </w:r>
      <w:r>
        <w:rPr>
          <w:sz w:val="21"/>
        </w:rPr>
        <w:t xml:space="preserve"> (HA migration, scale ops), Bitrise; ArgoCD GitOps; </w:t>
      </w:r>
      <w:r>
        <w:rPr>
          <w:b/>
          <w:sz w:val="21"/>
        </w:rPr>
        <w:t>Helm</w:t>
      </w:r>
      <w:r>
        <w:rPr>
          <w:sz w:val="21"/>
        </w:rPr>
        <w:t>-based Kubernetes rollouts</w:t>
      </w:r>
    </w:p>
    <w:p>
      <w:pPr>
        <w:pStyle w:val="ResumeBullets"/>
        <w:spacing w:after="40"/>
      </w:pPr>
      <w:r>
        <w:rPr>
          <w:b/>
          <w:sz w:val="21"/>
        </w:rPr>
        <w:t>Kubernetes / AKS / ACS</w:t>
      </w:r>
      <w:r>
        <w:rPr>
          <w:sz w:val="21"/>
        </w:rPr>
        <w:t xml:space="preserve"> — namespace and workload management, ingress / egress, Helm release lifecycle, container image supply chain (ACR, Artifactory Docker, X-Ray)</w:t>
      </w:r>
    </w:p>
    <w:p>
      <w:pPr>
        <w:pStyle w:val="ResumeBullets"/>
        <w:spacing w:after="40"/>
      </w:pPr>
      <w:r>
        <w:rPr>
          <w:b/>
          <w:sz w:val="21"/>
        </w:rPr>
        <w:t>Deployment patterns</w:t>
      </w:r>
      <w:r>
        <w:rPr>
          <w:sz w:val="21"/>
        </w:rPr>
        <w:t xml:space="preserve"> — zero-downtime HA migrations (Jenkins, Nexus, Artifactory), rolling and blue/green-style cutovers, rollback automation, package-level cutover playbooks for JFrog SaaS POC</w:t>
      </w:r>
    </w:p>
    <w:p>
      <w:pPr>
        <w:pStyle w:val="ResumeBullets"/>
        <w:spacing w:after="40"/>
      </w:pPr>
      <w:r>
        <w:rPr>
          <w:b/>
          <w:sz w:val="21"/>
        </w:rPr>
        <w:t>Governance, policy, and compliance</w:t>
      </w:r>
      <w:r>
        <w:rPr>
          <w:sz w:val="21"/>
        </w:rPr>
        <w:t xml:space="preserve"> —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remediation, </w:t>
      </w:r>
      <w:r>
        <w:rPr>
          <w:b/>
          <w:sz w:val="21"/>
        </w:rPr>
        <w:t>HashiCorp Vault</w:t>
      </w:r>
      <w:r>
        <w:rPr>
          <w:sz w:val="21"/>
        </w:rPr>
        <w:t xml:space="preserve">, OIDC and Entra ID auth boundaries, SonarCloud quality gates, change-gate / CRQ workflows, AI-consumable ADRs for cross-team policy alignment </w:t>
      </w:r>
      <w:r>
        <w:rPr>
          <w:i/>
          <w:sz w:val="21"/>
        </w:rPr>
        <w:t>(policy-as-code adjacent; ready to adopt OPA/Rego)</w:t>
      </w:r>
    </w:p>
    <w:p>
      <w:pPr>
        <w:pStyle w:val="ResumeBullets"/>
        <w:spacing w:after="40"/>
      </w:pPr>
      <w:r>
        <w:rPr>
          <w:b/>
          <w:sz w:val="21"/>
        </w:rPr>
        <w:t>Observability</w:t>
      </w:r>
      <w:r>
        <w:rPr>
          <w:sz w:val="21"/>
        </w:rPr>
        <w:t xml:space="preserve"> — 99.99% availability SLO instrumentation, AMP on-call lead, packet-level network RCAs, JFrog Go-module cache RCAs, CoE / post-incident review authorship</w:t>
      </w:r>
    </w:p>
    <w:p>
      <w:pPr>
        <w:pStyle w:val="ResumeBullets"/>
        <w:spacing w:after="40"/>
      </w:pPr>
      <w:r>
        <w:rPr>
          <w:b/>
          <w:sz w:val="21"/>
        </w:rPr>
        <w:t>Cloud &amp; networking</w:t>
      </w:r>
      <w:r>
        <w:rPr>
          <w:sz w:val="21"/>
        </w:rPr>
        <w:t xml:space="preserve"> — </w:t>
      </w:r>
      <w:r>
        <w:rPr>
          <w:b/>
          <w:sz w:val="21"/>
        </w:rPr>
        <w:t>Azure</w:t>
      </w:r>
      <w:r>
        <w:rPr>
          <w:sz w:val="21"/>
        </w:rPr>
        <w:t xml:space="preserve"> (AKS, ACS, ACR, Entra ID, Azure Firewall, APIM), </w:t>
      </w:r>
      <w:r>
        <w:rPr>
          <w:b/>
          <w:sz w:val="21"/>
        </w:rPr>
        <w:t>AWS</w:t>
      </w:r>
      <w:r>
        <w:rPr>
          <w:sz w:val="21"/>
        </w:rPr>
        <w:t xml:space="preserve"> (EC2, S3, EMR, IAM), light GCP; TCP/IP, TLS, DNS, ingress controllers, load balancing, </w:t>
      </w:r>
      <w:r>
        <w:rPr>
          <w:b/>
          <w:sz w:val="21"/>
        </w:rPr>
        <w:t>packet-level debugging</w:t>
      </w:r>
      <w:r>
        <w:rPr>
          <w:sz w:val="21"/>
        </w:rPr>
        <w:t xml:space="preserve"> (Azure Firewall TLS DPI on S3-backed repos)</w:t>
      </w:r>
    </w:p>
    <w:p>
      <w:pPr>
        <w:pStyle w:val="ResumeBullets"/>
        <w:spacing w:after="40"/>
      </w:pPr>
      <w:r>
        <w:rPr>
          <w:b/>
          <w:sz w:val="21"/>
        </w:rPr>
        <w:t>AI-augmented platform engineering</w:t>
      </w:r>
      <w:r>
        <w:rPr>
          <w:sz w:val="21"/>
        </w:rPr>
        <w:t xml:space="preserve"> — Claude Code / Cursor / MCP shipped into AMP production; AI-powered CI/CD migration engine for the JFrog SaaS cutover; AI-co-authored RCAs and runbooks</w:t>
      </w:r>
    </w:p>
    <w:p>
      <w:pPr>
        <w:pStyle w:val="ResumeBullets"/>
        <w:spacing w:after="40"/>
      </w:pPr>
      <w:r>
        <w:rPr>
          <w:b/>
          <w:sz w:val="21"/>
        </w:rPr>
        <w:t>Leadership</w:t>
      </w:r>
      <w:r>
        <w:rPr>
          <w:sz w:val="21"/>
        </w:rPr>
        <w:t xml:space="preserve"> — Staff-IC tech lead at GEICO; led 2 release engineers + 5 offshore NOC at Turn/Amobee; mentor through HA migrations and AI-tooling rollout; active in </w:t>
      </w:r>
      <w:r>
        <w:rPr>
          <w:rFonts w:ascii="Consolas" w:hAnsi="Consolas"/>
          <w:sz w:val="21"/>
        </w:rPr>
        <w:t>#sig-ai-assisted-development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Go</w:t>
            </w:r>
            <w:r>
              <w:rPr>
                <w:sz w:val="20"/>
              </w:rPr>
              <w:t>, Python, TypeScript, Java, Shell / Bash, Groovy, C / 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Release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Azure DevOps Pipelines, GitHub Actions, Jenkins</w:t>
            </w:r>
            <w:r>
              <w:rPr>
                <w:sz w:val="20"/>
              </w:rPr>
              <w:t xml:space="preserve"> (HA), ArgoCD (GitOps), Bitrise, Maven, Gradle, TeamCity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Containers &amp; Orchestration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Kubernetes, AKS, ACS</w:t>
            </w:r>
            <w:r>
              <w:rPr>
                <w:sz w:val="20"/>
              </w:rPr>
              <w:t>, Helm, Docker, container image supply chain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Artifact &amp; Registry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JFrog Artifactory (HA + SaaS), JFrog X-Ray, JFrog Catalog,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Azure</w:t>
            </w:r>
            <w:r>
              <w:rPr>
                <w:sz w:val="20"/>
              </w:rPr>
              <w:t xml:space="preserve"> (AKS, ACS, ACR, Entra ID, Azure Firewall, APIM), AWS (EC2, S3, EMR, IAM), GCP (light),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IaC &amp; Config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Terraform, Helm, ARM/Bicep (light), Ansible (light)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 &amp; Governance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 xml:space="preserve">SOC 2 Type II, </w:t>
            </w:r>
            <w:r>
              <w:rPr>
                <w:b/>
                <w:sz w:val="20"/>
              </w:rPr>
              <w:t>HashiCorp Vault</w:t>
            </w:r>
            <w:r>
              <w:rPr>
                <w:sz w:val="20"/>
              </w:rPr>
              <w:t xml:space="preserve">, Azure Key Vault, SonarCloud, </w:t>
            </w:r>
            <w:r>
              <w:rPr>
                <w:b/>
                <w:sz w:val="20"/>
              </w:rPr>
              <w:t>OIDC, Entra ID JWT auth, APIM</w:t>
            </w:r>
            <w:r>
              <w:rPr>
                <w:sz w:val="20"/>
              </w:rPr>
              <w:t>, policy-as-code (OPA/Rego — adopting), audit and change-gate workflows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Networking &amp; Observability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TCP/IP, TLS, DNS, ingress controllers, load balancing; Grafana, packet-level Azure Firewall debugging, 99.99% SLO instrumentation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Agents (value-add)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 xml:space="preserve">Claude Agent SDK, Claude Code &amp; plugins, Cursor agents, </w:t>
            </w:r>
            <w:r>
              <w:rPr>
                <w:b/>
                <w:sz w:val="20"/>
              </w:rPr>
              <w:t>Model Context Protocol (MCP) servers</w:t>
            </w:r>
            <w:r>
              <w:rPr>
                <w:sz w:val="20"/>
              </w:rPr>
              <w:t xml:space="preserve"> (JFrog, Slack, ADO, GitHub, Club), LangGraph, AgentOps, Langfuse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(Minors: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