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after="40"/>
      </w:pPr>
      <w:r>
        <w:rPr>
          <w:b/>
          <w:i/>
          <w:sz w:val="20"/>
        </w:rPr>
        <w:t>LinkedIn:</w:t>
      </w:r>
      <w:r>
        <w:rPr>
          <w:i/>
          <w:sz w:val="20"/>
        </w:rPr>
        <w:t xml:space="preserve"> [linkedin.com/in/mailming](https://www.linkedin.com/in/mailming) · </w:t>
      </w:r>
      <w:r>
        <w:rPr>
          <w:b/>
          <w:i/>
          <w:sz w:val="20"/>
        </w:rPr>
        <w:t>GitHub:</w:t>
      </w:r>
      <w:r>
        <w:rPr>
          <w:i/>
          <w:sz w:val="20"/>
        </w:rPr>
        <w:t xml:space="preserve"> [github.com/mailming](https://github.com/mailming) · </w:t>
      </w:r>
      <w:r>
        <w:rPr>
          <w:b/>
          <w:i/>
          <w:sz w:val="20"/>
        </w:rPr>
        <w:t>Jiadroid:</w:t>
      </w:r>
      <w:r>
        <w:rPr>
          <w:i/>
          <w:sz w:val="20"/>
        </w:rPr>
        <w:t xml:space="preserve"> [github.com/mailming/jiadroid](https://github.com/mailming/jiadroid)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platform engineer and AI builder with 20+ years across CI/CD, artifact management, and high-availability infrastructure on AWS, Azure, and Kubernetes. At GEICO Artifact Management Platform: drove Artifactory to </w:t>
      </w:r>
      <w:r>
        <w:rPr>
          <w:b/>
          <w:sz w:val="21"/>
        </w:rPr>
        <w:t>four-nines (99.99%) SLO</w:t>
      </w:r>
      <w:r>
        <w:rPr>
          <w:sz w:val="21"/>
        </w:rPr>
        <w:t xml:space="preserve">, shipped </w:t>
      </w:r>
      <w:r>
        <w:rPr>
          <w:b/>
          <w:sz w:val="21"/>
        </w:rPr>
        <w:t>Load Healer Reactive</w:t>
      </w:r>
      <w:r>
        <w:rPr>
          <w:sz w:val="21"/>
        </w:rPr>
        <w:t xml:space="preserve"> (OUTAGE → HTTP 429 on NP/PD2), and lead </w:t>
      </w:r>
      <w:r>
        <w:rPr>
          <w:b/>
          <w:sz w:val="21"/>
        </w:rPr>
        <w:t>Martech → JFrog SaaS cutover</w:t>
      </w:r>
      <w:r>
        <w:rPr>
          <w:sz w:val="21"/>
        </w:rPr>
        <w:t xml:space="preserve"> (Jan 30 hard date) across MAP, CDP, Billing, and Payments with </w:t>
      </w:r>
      <w:r>
        <w:rPr>
          <w:rFonts w:ascii="Consolas" w:hAnsi="Consolas"/>
          <w:sz w:val="21"/>
        </w:rPr>
        <w:t>amp-migrate</w:t>
      </w:r>
      <w:r>
        <w:rPr>
          <w:sz w:val="21"/>
        </w:rPr>
        <w:t xml:space="preserve"> for OIDC/repo-settings. Invited to GEICO's Claude Code pilot; built the </w:t>
      </w:r>
      <w:r>
        <w:rPr>
          <w:b/>
          <w:sz w:val="21"/>
        </w:rPr>
        <w:t>Cursor × Claude Code MCP bridge</w:t>
      </w:r>
      <w:r>
        <w:rPr>
          <w:sz w:val="21"/>
        </w:rPr>
        <w:t xml:space="preserve"> and production MCP/agent skills. Founder of </w:t>
      </w:r>
      <w:r>
        <w:rPr>
          <w:b/>
          <w:sz w:val="21"/>
        </w:rPr>
        <w:t>[Jiadroid](https://github.com/mailming/jiadroid)</w:t>
      </w:r>
      <w:r>
        <w:rPr>
          <w:sz w:val="21"/>
        </w:rPr>
        <w:t xml:space="preserve"> (phone-as-robot-brain); led </w:t>
      </w:r>
      <w:r>
        <w:rPr>
          <w:b/>
          <w:sz w:val="21"/>
        </w:rPr>
        <w:t>OpenClaw cost-aware runtime</w:t>
      </w:r>
      <w:r>
        <w:rPr>
          <w:sz w:val="21"/>
        </w:rPr>
        <w:t xml:space="preserve"> (Purdue ECE 50874). Previously Staff Release Engineer at Navan (SOC 2 / IPO); $600K+/yr savings via Jenkins/Nexus HA at Turn/Amobee. MS AI @ Purdue; founder of [SmartTuna](https://smarttuna.ai/). U.S. Citizen.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  <w:r>
        <w:rPr>
          <w:i/>
          <w:sz w:val="20"/>
        </w:rPr>
        <w:t xml:space="preserve"> · Staff-IC tech lead for AMP cross-org initiatives (Identity, SRE, Network, DE)</w:t>
      </w:r>
    </w:p>
    <w:p>
      <w:pPr>
        <w:spacing w:after="40"/>
      </w:pPr>
      <w:r>
        <w:rPr>
          <w:i/>
          <w:sz w:val="21"/>
        </w:rPr>
        <w:t>AI initiatives — GEICO DE AI Showcase 2026</w:t>
      </w:r>
    </w:p>
    <w:p>
      <w:pPr>
        <w:pStyle w:val="ResumeBullets"/>
        <w:spacing w:after="40"/>
      </w:pPr>
      <w:r>
        <w:rPr>
          <w:b/>
          <w:sz w:val="21"/>
        </w:rPr>
        <w:t>Claude Agent SDK / MCP portfolio</w:t>
      </w:r>
      <w:r>
        <w:rPr>
          <w:sz w:val="21"/>
        </w:rPr>
        <w:t xml:space="preserve">: Slack triage prototype; AI-powered CI/CD / </w:t>
      </w:r>
      <w:r>
        <w:rPr>
          <w:b/>
          <w:sz w:val="21"/>
        </w:rPr>
        <w:t>`amp-migrate`</w:t>
      </w:r>
      <w:r>
        <w:rPr>
          <w:sz w:val="21"/>
        </w:rPr>
        <w:t xml:space="preserve"> cutover path; Claude Code AMP/JFrog plugin; AI-consumable artifact-auth ADR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Claude Code pilot; enterprise Slack MCP credential reuse; JFrog/Slack/ADO/GitHub MCP servers +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); Slack maintenance-announcement skill</w:t>
      </w:r>
    </w:p>
    <w:p>
      <w:pPr>
        <w:pStyle w:val="ResumeBullets"/>
        <w:spacing w:after="40"/>
      </w:pPr>
      <w:r>
        <w:rPr>
          <w:b/>
          <w:sz w:val="21"/>
        </w:rPr>
        <w:t>AI-augmented engineering practice</w:t>
      </w:r>
      <w:r>
        <w:rPr>
          <w:sz w:val="21"/>
        </w:rPr>
        <w:t xml:space="preserve"> — production PRs and packet-level RCAs co-authored with Claude Code / Cursor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</w:t>
      </w:r>
      <w:r>
        <w:rPr>
          <w:sz w:val="21"/>
        </w:rPr>
        <w:t xml:space="preserve">: ~1 major incident/month → </w:t>
      </w:r>
      <w:r>
        <w:rPr>
          <w:b/>
          <w:sz w:val="21"/>
        </w:rPr>
        <w:t>99.99% SLO</w:t>
      </w:r>
      <w:r>
        <w:rPr>
          <w:sz w:val="21"/>
        </w:rPr>
        <w:t xml:space="preserve">; upgraded to </w:t>
      </w:r>
      <w:r>
        <w:rPr>
          <w:b/>
          <w:sz w:val="21"/>
        </w:rPr>
        <w:t>7.161.15</w:t>
      </w:r>
      <w:r>
        <w:rPr>
          <w:sz w:val="21"/>
        </w:rPr>
        <w:t>; AMP on-call lead</w:t>
      </w:r>
    </w:p>
    <w:p>
      <w:pPr>
        <w:pStyle w:val="ResumeBullets"/>
        <w:spacing w:after="40"/>
      </w:pPr>
      <w:r>
        <w:rPr>
          <w:b/>
          <w:sz w:val="21"/>
        </w:rPr>
        <w:t>Load Healer Reactive</w:t>
      </w:r>
      <w:r>
        <w:rPr>
          <w:sz w:val="21"/>
        </w:rPr>
        <w:t xml:space="preserve"> (PR #109/#111) — NP validated + </w:t>
      </w:r>
      <w:r>
        <w:rPr>
          <w:b/>
          <w:sz w:val="21"/>
        </w:rPr>
        <w:t>PD2</w:t>
      </w:r>
      <w:r>
        <w:rPr>
          <w:sz w:val="21"/>
        </w:rPr>
        <w:t xml:space="preserve"> deployed; noisy-neighbor OUTAGE → HTTP 429 instead of node failure</w:t>
      </w:r>
    </w:p>
    <w:p>
      <w:pPr>
        <w:pStyle w:val="ResumeBullets"/>
        <w:spacing w:after="40"/>
      </w:pPr>
      <w:r>
        <w:rPr>
          <w:b/>
          <w:sz w:val="21"/>
        </w:rPr>
        <w:t>Martech-off / JFrog SaaS cutover</w:t>
      </w:r>
      <w:r>
        <w:rPr>
          <w:sz w:val="21"/>
        </w:rPr>
        <w:t xml:space="preserve"> (Jan 30) — migration channels + kickoffs for MAP, CDP, Billing, Payments, Bolt·Athena; SaaS POC lead (11 package types; 5,000×5,000 load test)</w:t>
      </w:r>
    </w:p>
    <w:p>
      <w:pPr>
        <w:pStyle w:val="ResumeBullets"/>
        <w:spacing w:after="40"/>
      </w:pPr>
      <w:r>
        <w:rPr>
          <w:b/>
          <w:sz w:val="21"/>
        </w:rPr>
        <w:t>Entra ID auth for `amp-control-plane`</w:t>
      </w:r>
      <w:r>
        <w:rPr>
          <w:sz w:val="21"/>
        </w:rPr>
        <w:t xml:space="preserve"> (Go JWT + APIM); ACS production deploy</w:t>
      </w:r>
    </w:p>
    <w:p>
      <w:pPr>
        <w:pStyle w:val="ResumeBullets"/>
        <w:spacing w:after="40"/>
      </w:pPr>
      <w:r>
        <w:rPr>
          <w:b/>
          <w:sz w:val="21"/>
        </w:rPr>
        <w:t>CoE author</w:t>
      </w:r>
      <w:r>
        <w:rPr>
          <w:sz w:val="21"/>
        </w:rPr>
        <w:t xml:space="preserve">: NOCIM-11695, NOCIM-12455, </w:t>
      </w:r>
      <w:r>
        <w:rPr>
          <w:b/>
          <w:sz w:val="21"/>
        </w:rPr>
        <w:t>NOCIM-13154</w:t>
      </w:r>
      <w:r>
        <w:rPr>
          <w:sz w:val="21"/>
        </w:rPr>
        <w:t xml:space="preserve"> (MarTech PD upgrade), </w:t>
      </w:r>
      <w:r>
        <w:rPr>
          <w:b/>
          <w:sz w:val="21"/>
        </w:rPr>
        <w:t>NOCIM-13213</w:t>
      </w:r>
      <w:r>
        <w:rPr>
          <w:sz w:val="21"/>
        </w:rPr>
        <w:t xml:space="preserve"> (router OOM); PD Phase 1 stability; TLS renewals </w:t>
      </w:r>
      <w:r>
        <w:rPr>
          <w:b/>
          <w:sz w:val="21"/>
        </w:rPr>
        <w:t>&amp;lt;1 min</w:t>
      </w:r>
      <w:r>
        <w:rPr>
          <w:sz w:val="21"/>
        </w:rPr>
        <w:t xml:space="preserve"> outage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remediation; Vault + SonarCloud for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SCM/release engineering; AWS CD; Bitrise mobile CI/CD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>Led 2 REs + 5 offshore NOC; ~500-engineer org; thousands of servers worldwide</w:t>
      </w:r>
    </w:p>
    <w:p>
      <w:pPr>
        <w:pStyle w:val="ResumeBullets"/>
        <w:spacing w:after="40"/>
      </w:pPr>
      <w:r>
        <w:rPr>
          <w:b/>
          <w:sz w:val="21"/>
        </w:rPr>
        <w:t>Jenkins HA</w:t>
      </w:r>
      <w:r>
        <w:rPr>
          <w:sz w:val="21"/>
        </w:rPr>
        <w:t xml:space="preserve"> + </w:t>
      </w:r>
      <w:r>
        <w:rPr>
          <w:b/>
          <w:sz w:val="21"/>
        </w:rPr>
        <w:t>Nexus HA</w:t>
      </w:r>
      <w:r>
        <w:rPr>
          <w:sz w:val="21"/>
        </w:rPr>
        <w:t xml:space="preserve"> — unplanned outages eliminated; </w:t>
      </w:r>
      <w:r>
        <w:rPr>
          <w:b/>
          <w:sz w:val="21"/>
        </w:rPr>
        <w:t>$600K+/yr</w:t>
      </w:r>
      <w:r>
        <w:rPr>
          <w:sz w:val="21"/>
        </w:rPr>
        <w:t xml:space="preserve"> vs enterprise licensing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  <w:r>
        <w:rPr>
          <w:i/>
          <w:sz w:val="20"/>
        </w:rPr>
        <w:t xml:space="preserve"> — CI/CD; AWS EMR dynamic clusters; on-demand PaaS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  <w:r>
        <w:rPr>
          <w:i/>
          <w:sz w:val="20"/>
        </w:rPr>
        <w:t xml:space="preserve"> — Build/release Dev→Prod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  <w:r>
        <w:rPr>
          <w:i/>
          <w:sz w:val="20"/>
        </w:rPr>
        <w:t xml:space="preserve"> — CM across 20+ projects; Hadoop/MongoDB; company Git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  <w:r>
        <w:rPr>
          <w:i/>
          <w:sz w:val="20"/>
        </w:rPr>
        <w:t xml:space="preserve"> — CI/CD; VM + JBoss automation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  <w:r>
        <w:rPr>
          <w:sz w:val="21"/>
        </w:rPr>
        <w:t xml:space="preserve"> — Build/release; C++ XML/SOAP; Shell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Jiadroid — Founder ([github.com/mailming/jiadroid](https://github.com/mailming/jiadroid))</w:t>
      </w:r>
    </w:p>
    <w:p>
      <w:pPr>
        <w:spacing w:after="40"/>
      </w:pPr>
      <w:r>
        <w:rPr>
          <w:sz w:val="21"/>
        </w:rPr>
        <w:t>Phone-as-robot-brain protocol · ESP32-S3 2WD firmware (Wi-Fi / USB-C / OTA) · Follow Me on Android+iOS · duck + rover sims (MuJoCo)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— Purdue ECE 50874/59500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>* · [github.com/mailming/openclaw](https://github.com/mailming/openclaw/tree/feature/llm-insights-manual-pricing)</w:t>
      </w:r>
    </w:p>
    <w:p>
      <w:pPr>
        <w:pStyle w:val="ResumeBullets"/>
        <w:spacing w:after="40"/>
      </w:pPr>
      <w:r>
        <w:rPr>
          <w:sz w:val="21"/>
        </w:rPr>
        <w:t>Token/cost/step budgets + policy at step boundaries; AgentOps + Langfuse; LLM Insights gateway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+ Astro UI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migration agents (</w:t>
      </w:r>
      <w:r>
        <w:rPr>
          <w:rFonts w:ascii="Consolas" w:hAnsi="Consolas"/>
          <w:sz w:val="21"/>
        </w:rPr>
        <w:t>amp-migrate</w:t>
      </w:r>
      <w:r>
        <w:rPr>
          <w:sz w:val="21"/>
        </w:rPr>
        <w:t>), AI-consumable runbooks &amp; ADRs, agent triage/RCA, LangGraph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MCP servers; Cursor / Claude skills;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Embodied / Physical AI:</w:t>
      </w:r>
      <w:r>
        <w:rPr>
          <w:sz w:val="21"/>
        </w:rPr>
        <w:t xml:space="preserve"> Jiadroid protocol, ESP32 firmware, vision Follow Me, multi-body sims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Artifactory HA / X-Ray / SaaS, Load Healer,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 &amp; security:</w:t>
      </w:r>
      <w:r>
        <w:rPr>
          <w:sz w:val="21"/>
        </w:rPr>
        <w:t xml:space="preserve"> AWS, Azure (Entra ID, Firewall, AKS, ACS), SOC 2, Vault, OIDC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 lead, cross-org cutover programs, on-call/incident ownership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TypeScript, Kotlin, Swift, Groovy, Maven, Gradle,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 / Embodied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Code, Cursor MCP, LangGraph, AgentOps, Langfuse, OpenClaw, Jiadroid, ESP32,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 OpenClaw; CNIT 57500 Data Analysis (Fall 2026)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