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</w:pPr>
      <w:r>
        <w:rPr>
          <w:b/>
          <w:sz w:val="21"/>
        </w:rPr>
        <w:t>34500 Bentley Ct., Fremont, CA 94555</w:t>
      </w:r>
    </w:p>
    <w:p>
      <w:pPr>
        <w:spacing w:after="40"/>
        <w:jc w:val="center"/>
      </w:pP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>Staff-scope platform engineer and AI builder pursuing a Master of Science in Artificial Intelligence at Purdue University, with 20+ years designing CI/CD, package management, and high-availability infrastructure across AWS, Azure, and Kubernetes. Currently Senior Engineer (operating at Staff scope) on GEICO's Artifact Management Platform team — technical lead for the JFrog SaaS POC, the Entra ID authentication design for the internal control plane, and the team's adoption of AI-assisted operations through Model Context Protocol (MCP) servers for JFrog, Slack, and the internal support runbook stack. In parallel, I research and prototype LLM agent systems — including a cost/latency/reliability-aware agent runtime ("AgentOne") and LLM-powered N-version programming — turning DevOps experience into agentic-workflow engineering. Previously Staff Release Engineer at Navan, where I led SOC 2 Type II remediation and platform hardening for IPO readiness.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</w:t>
      </w:r>
    </w:p>
    <w:p>
      <w:pPr>
        <w:pStyle w:val="ResumeBullets"/>
        <w:spacing w:after="40"/>
      </w:pPr>
      <w:r>
        <w:rPr>
          <w:b/>
          <w:sz w:val="21"/>
        </w:rPr>
        <w:t>LLM &amp; AI agent engineering:</w:t>
      </w:r>
      <w:r>
        <w:rPr>
          <w:sz w:val="21"/>
        </w:rPr>
        <w:t xml:space="preserve"> agent runtime design (planning loop, budget enforcement, model routing, graceful degradation), prompt engineering, RAG, multi-LLM evaluation, LLM observability and cost tracking</w:t>
      </w:r>
    </w:p>
    <w:p>
      <w:pPr>
        <w:pStyle w:val="ResumeBullets"/>
        <w:spacing w:after="40"/>
      </w:pPr>
      <w:r>
        <w:rPr>
          <w:b/>
          <w:sz w:val="21"/>
        </w:rPr>
        <w:t>Model Context Protocol (MCP):</w:t>
      </w:r>
      <w:r>
        <w:rPr>
          <w:sz w:val="21"/>
        </w:rPr>
        <w:t xml:space="preserve"> authoring and integrating MCP servers (JFrog, Slack, Gemini, browser, internal-support) to give coding agents safe access to enterprise systems</w:t>
      </w:r>
    </w:p>
    <w:p>
      <w:pPr>
        <w:pStyle w:val="ResumeBullets"/>
        <w:spacing w:after="40"/>
      </w:pPr>
      <w:r>
        <w:rPr>
          <w:b/>
          <w:sz w:val="21"/>
        </w:rPr>
        <w:t>Cloud &amp; platform engineering:</w:t>
      </w:r>
      <w:r>
        <w:rPr>
          <w:sz w:val="21"/>
        </w:rPr>
        <w:t xml:space="preserve"> AWS, Azure (AKS, ACR, Azure Firewall, Entra ID), Kubernetes/Helm, Terraform, OpenStack, Docker — multi-region high availability</w:t>
      </w:r>
    </w:p>
    <w:p>
      <w:pPr>
        <w:pStyle w:val="ResumeBullets"/>
        <w:spacing w:after="40"/>
      </w:pPr>
      <w:r>
        <w:rPr>
          <w:b/>
          <w:sz w:val="21"/>
        </w:rPr>
        <w:t>Artifact and package management at scale:</w:t>
      </w:r>
      <w:r>
        <w:rPr>
          <w:sz w:val="21"/>
        </w:rPr>
        <w:t xml:space="preserve"> JFrog Artifactory HA, X-Ray, JFrog Catalog, JFrog SaaS, Azure Container Registry, Nexus</w:t>
      </w:r>
    </w:p>
    <w:p>
      <w:pPr>
        <w:pStyle w:val="ResumeBullets"/>
        <w:spacing w:after="40"/>
      </w:pPr>
      <w:r>
        <w:rPr>
          <w:b/>
          <w:sz w:val="21"/>
        </w:rPr>
        <w:t>CI/CD &amp; developer experience:</w:t>
      </w:r>
      <w:r>
        <w:rPr>
          <w:sz w:val="21"/>
        </w:rPr>
        <w:t xml:space="preserve"> GitHub Actions, Azure DevOps Pipelines, Jenkins, ArgoCD, Bitrise, OIDC pipeline auth, paved-road developer platforms</w:t>
      </w:r>
    </w:p>
    <w:p>
      <w:pPr>
        <w:pStyle w:val="ResumeBullets"/>
        <w:spacing w:after="40"/>
      </w:pPr>
      <w:r>
        <w:rPr>
          <w:b/>
          <w:sz w:val="21"/>
        </w:rPr>
        <w:t>Security &amp; compliance:</w:t>
      </w:r>
      <w:r>
        <w:rPr>
          <w:sz w:val="21"/>
        </w:rPr>
        <w:t xml:space="preserve"> SOC 2 Type II remediation, secrets management (HashiCorp Vault, Azure Key Vault), static analysis (SonarCloud, X-Ray), Entra ID / OIDC, audit readiness</w:t>
      </w:r>
    </w:p>
    <w:p>
      <w:pPr>
        <w:pStyle w:val="ResumeBullets"/>
        <w:spacing w:after="40"/>
      </w:pPr>
      <w:r>
        <w:rPr>
          <w:b/>
          <w:sz w:val="21"/>
        </w:rPr>
        <w:t>Staff-IC scope:</w:t>
      </w:r>
      <w:r>
        <w:rPr>
          <w:sz w:val="21"/>
        </w:rPr>
        <w:t xml:space="preserve"> technical lead for cross-org platform initiatives, RFC and architecture authorship, on-call ownership, mentorship, and cross-functional partnership with security, identity, SRE, network, and data-platform teams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LLMs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OpenAI GPT, Anthropic Claude, Google Gemini, Ollama, vLLM, local &amp; remote model routing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Tooling &amp; Frameworks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Model Context Protocol (MCP) servers, LangChain, LangGraph, AutoGen, CrewAI, Anthropic Agent Skills, Cursor agents, Langfuse, AgentOps, Playwright agent bridges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Engineering Patterns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Agent planning/execution loops, budget-aware prompting, N-version LLM programming, RAG, prompt engineering, structured telemetry, deterministic replay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Build &amp; Scripting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Maven, Gradle, Ant, Python, Shell (Bash), Groovy, Ruby, Xcodebuild, MSBuild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Programming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Python, Go, TypeScript, JavaScript, Java, C/C++, SQL, Objective-C, J2EE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 &amp; Infrastructure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AWS (EC2, S3, EMR, EKS), Azure (AKS, ACR, Azure Firewall, Entra ID), Kubernetes, Helm, Terraform, OpenStack, Docker, Vagrant, Chef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DevOps Tools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GitHub Actions, Azure DevOps Pipelines, Jenkins, ArgoCD, Bitrise, TeamCity, CruiseControl, Git, Subversion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Artifact &amp; Package Management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JFrog Artifactory HA, JFrog X-Ray, JFrog Catalog, JFrog SaaS, JFrog CLI, JFrog Workers, Nexus, Azure Container Registry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 &amp; Compliance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SOC 2 Type II, HashiCorp Vault, Azure Key Vault, SonarCloud, OIDC, Entra ID/Azure AD, RBAC, secrets rotation, pipeline security scanning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Observability &amp; Data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Grafana, PostgreSQL, Valkey/Redis, MongoDB, Hadoop, Oracle, MySQL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Application Servers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Tomcat, Apache, Jetty, JBoss, WebLogic, IIS, NGINX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Operating Systems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Linux (Ubuntu, Red Hat, CentOS), macOS, Solaris, Windows Server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AI / AGENT ENGINEERING — SELECTED WORK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AI-Assisted Platform Operations at GEICO (2025 – Present)</w:t>
      </w:r>
    </w:p>
    <w:p>
      <w:pPr>
        <w:pStyle w:val="ResumeBullets"/>
        <w:spacing w:after="40"/>
      </w:pPr>
      <w:r>
        <w:rPr>
          <w:sz w:val="21"/>
        </w:rPr>
        <w:t xml:space="preserve">Introduced </w:t>
      </w:r>
      <w:r>
        <w:rPr>
          <w:b/>
          <w:sz w:val="21"/>
        </w:rPr>
        <w:t>MCP-based AI operations</w:t>
      </w:r>
      <w:r>
        <w:rPr>
          <w:sz w:val="21"/>
        </w:rPr>
        <w:t xml:space="preserve"> to the Artifact Management Platform team: integrated the JFrog MCP server and authored Slack MCP guidelines, giving coding agents safe access to registry telemetry, runbooks, and support cases</w:t>
      </w:r>
    </w:p>
    <w:p>
      <w:pPr>
        <w:pStyle w:val="ResumeBullets"/>
        <w:spacing w:after="40"/>
      </w:pPr>
      <w:r>
        <w:rPr>
          <w:sz w:val="21"/>
        </w:rPr>
        <w:t xml:space="preserve">Adopted and extended internal Cursor / Claude </w:t>
      </w:r>
      <w:r>
        <w:rPr>
          <w:b/>
          <w:sz w:val="21"/>
        </w:rPr>
        <w:t>agent skills</w:t>
      </w:r>
      <w:r>
        <w:rPr>
          <w:sz w:val="21"/>
        </w:rPr>
        <w:t xml:space="preserve"> (</w:t>
      </w:r>
      <w:r>
        <w:rPr>
          <w:rFonts w:ascii="Consolas" w:hAnsi="Consolas"/>
          <w:sz w:val="21"/>
        </w:rPr>
        <w:t>solve-case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close-case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build-kb</w:t>
      </w:r>
      <w:r>
        <w:rPr>
          <w:sz w:val="21"/>
        </w:rPr>
        <w:t>) for the team's support workflow — measurably shortening triage and improving runbook hygiene</w:t>
      </w:r>
    </w:p>
    <w:p>
      <w:pPr>
        <w:pStyle w:val="ResumeBullets"/>
        <w:spacing w:after="40"/>
      </w:pPr>
      <w:r>
        <w:rPr>
          <w:sz w:val="21"/>
        </w:rPr>
        <w:t xml:space="preserve">Routinely drive </w:t>
      </w:r>
      <w:r>
        <w:rPr>
          <w:b/>
          <w:sz w:val="21"/>
        </w:rPr>
        <w:t>agent-assisted RCA, RFC, and CoE authoring</w:t>
      </w:r>
      <w:r>
        <w:rPr>
          <w:sz w:val="21"/>
        </w:rPr>
        <w:t xml:space="preserve"> for production incidents (e.g., the Azure Firewall TLS DPI investigation, NOCIM-11695 East US outage write-up)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Cost-Aware Runtime for OpenClaw Browser Agents — IEEE-style Final Paper, Purdue ECE 50874/59500 (2026)</w:t>
      </w:r>
    </w:p>
    <w:p>
      <w:pPr>
        <w:pStyle w:val="ResumeBullets"/>
        <w:spacing w:after="40"/>
      </w:pPr>
      <w:r>
        <w:rPr>
          <w:sz w:val="21"/>
        </w:rPr>
        <w:t xml:space="preserve">Co-authored </w:t>
      </w:r>
      <w:r>
        <w:rPr>
          <w:i/>
          <w:sz w:val="21"/>
        </w:rPr>
        <w:t>"Design and Evaluation of a Cost-Aware Runtime for OpenClaw Browser Agents"</w:t>
      </w:r>
      <w:r>
        <w:rPr>
          <w:sz w:val="21"/>
        </w:rPr>
        <w:t xml:space="preserve"> with three Purdue ECE teammates</w:t>
      </w:r>
    </w:p>
    <w:p>
      <w:pPr>
        <w:pStyle w:val="ResumeBullets"/>
        <w:spacing w:after="40"/>
      </w:pPr>
      <w:r>
        <w:rPr>
          <w:sz w:val="21"/>
        </w:rPr>
        <w:t xml:space="preserve">Designed and evaluated a runtime that treats token cost, dollar spend, tool-call count, and wall-clock latency as </w:t>
      </w:r>
      <w:r>
        <w:rPr>
          <w:b/>
          <w:sz w:val="21"/>
        </w:rPr>
        <w:t>first-class budgets</w:t>
      </w:r>
      <w:r>
        <w:rPr>
          <w:sz w:val="21"/>
        </w:rPr>
        <w:t>, with explicit termination policies (stop-and-summarize, ask-human, best-effort degrade)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AgentOne — Cost / Latency / Reliability-Aware Agent Runtime (2026)</w:t>
      </w:r>
    </w:p>
    <w:p>
      <w:pPr>
        <w:pStyle w:val="ResumeBullets"/>
        <w:spacing w:after="40"/>
      </w:pPr>
      <w:r>
        <w:rPr>
          <w:sz w:val="21"/>
        </w:rPr>
        <w:t xml:space="preserve">Architected an agent runtime exposing a REST API + CLI, a planning/execution loop over repo / API / document tools, and </w:t>
      </w:r>
      <w:r>
        <w:rPr>
          <w:b/>
          <w:sz w:val="21"/>
        </w:rPr>
        <w:t>continuous enforcement of token, dollar, tool-call, retry, and wall-clock budgets</w:t>
      </w:r>
      <w:r>
        <w:rPr>
          <w:sz w:val="21"/>
        </w:rPr>
        <w:t xml:space="preserve"> with budget-aware prompting and graceful degradation</w:t>
      </w:r>
    </w:p>
    <w:p>
      <w:pPr>
        <w:pStyle w:val="ResumeBullets"/>
        <w:spacing w:after="40"/>
      </w:pPr>
      <w:r>
        <w:rPr>
          <w:sz w:val="21"/>
        </w:rPr>
        <w:t xml:space="preserve">Routed across </w:t>
      </w:r>
      <w:r>
        <w:rPr>
          <w:b/>
          <w:sz w:val="21"/>
        </w:rPr>
        <w:t>local backends (Ollama, vLLM) and a remote gateway</w:t>
      </w:r>
      <w:r>
        <w:rPr>
          <w:sz w:val="21"/>
        </w:rPr>
        <w:t>; specified structured per-run telemetry (cost breakdown, token counts, retry paths, latency distribution) and a benchmark suite (CI triage, dependency-bump, breaking-change summarization) — [github.com/mailming/AgentOne](https://github.com/mailming/AgentOne)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LLM-Powered N-Version Programming — Purdue ECE 50874 Lab 2 (2026)</w:t>
      </w:r>
    </w:p>
    <w:p>
      <w:pPr>
        <w:pStyle w:val="ResumeBullets"/>
        <w:spacing w:after="40"/>
      </w:pPr>
      <w:r>
        <w:rPr>
          <w:sz w:val="21"/>
        </w:rPr>
        <w:t xml:space="preserve">Generated </w:t>
      </w:r>
      <w:r>
        <w:rPr>
          <w:b/>
          <w:sz w:val="21"/>
        </w:rPr>
        <w:t>three independent implementations (Python, Go, C++)</w:t>
      </w:r>
      <w:r>
        <w:rPr>
          <w:sz w:val="21"/>
        </w:rPr>
        <w:t xml:space="preserve"> of an Avalon tax-code engine using three different LLMs, ran </w:t>
      </w:r>
      <w:r>
        <w:rPr>
          <w:b/>
          <w:sz w:val="21"/>
        </w:rPr>
        <w:t>10,000 reserved test cases</w:t>
      </w:r>
      <w:r>
        <w:rPr>
          <w:sz w:val="21"/>
        </w:rPr>
        <w:t>, and built a 2-out-of-3 agreement table to quantify LLM-to-LLM divergence</w:t>
      </w:r>
    </w:p>
    <w:p>
      <w:pPr>
        <w:pStyle w:val="ResumeBullets"/>
        <w:spacing w:after="40"/>
      </w:pPr>
      <w:r>
        <w:rPr>
          <w:sz w:val="21"/>
        </w:rPr>
        <w:t xml:space="preserve">Authored the diversity strategy and the analysis of where versions disagreed (floating-point, rounding, threshold, FIFO ordering); wrote up the 2oo3 reliability math </w:t>
      </w:r>
      <w:r>
        <w:rPr>
          <w:rFonts w:ascii="Consolas" w:hAnsi="Consolas"/>
          <w:sz w:val="21"/>
        </w:rPr>
        <w:t>P(failure) = p²(3 − 2p)</w:t>
      </w:r>
      <w:r>
        <w:rPr>
          <w:sz w:val="21"/>
        </w:rPr>
        <w:t xml:space="preserve"> — [github.com/mailming/purdueECE874-Lab2](https://github.com/mailming/purdueECE874-Lab2)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Gemini Chat MCP / API Bridge (2025)</w:t>
      </w:r>
    </w:p>
    <w:p>
      <w:pPr>
        <w:pStyle w:val="ResumeBullets"/>
        <w:spacing w:after="40"/>
      </w:pPr>
      <w:r>
        <w:rPr>
          <w:sz w:val="21"/>
        </w:rPr>
        <w:t xml:space="preserve">Built and shipped a </w:t>
      </w:r>
      <w:r>
        <w:rPr>
          <w:b/>
          <w:sz w:val="21"/>
        </w:rPr>
        <w:t>Flask + WebSocket + Tampermonkey + Playwright</w:t>
      </w:r>
      <w:r>
        <w:rPr>
          <w:sz w:val="21"/>
        </w:rPr>
        <w:t xml:space="preserve"> bridge that exposes the Gemini chat web UI as a Gemini-API-compatible HTTP endpoint and an MCP server, enabling programmatic LLM access without paid API quota — [github.com/mailming/gemini-chat-userscript](https://github.com/mailming/gemini-chat-userscript)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Applied AI / Agent Study</w:t>
      </w:r>
    </w:p>
    <w:p>
      <w:pPr>
        <w:pStyle w:val="ResumeBullets"/>
        <w:spacing w:after="40"/>
      </w:pPr>
      <w:r>
        <w:rPr>
          <w:sz w:val="21"/>
        </w:rPr>
        <w:t xml:space="preserve">Active contributor and reader across the agent / LLM-ops ecosystem: </w:t>
      </w:r>
      <w:r>
        <w:rPr>
          <w:rFonts w:ascii="Consolas" w:hAnsi="Consolas"/>
          <w:sz w:val="21"/>
        </w:rPr>
        <w:t>langfuse</w:t>
      </w:r>
      <w:r>
        <w:rPr>
          <w:sz w:val="21"/>
        </w:rPr>
        <w:t xml:space="preserve"> (LLM observability), </w:t>
      </w:r>
      <w:r>
        <w:rPr>
          <w:rFonts w:ascii="Consolas" w:hAnsi="Consolas"/>
          <w:sz w:val="21"/>
        </w:rPr>
        <w:t>agentops</w:t>
      </w:r>
      <w:r>
        <w:rPr>
          <w:sz w:val="21"/>
        </w:rPr>
        <w:t xml:space="preserve"> (agent monitoring), Browser-MCP, </w:t>
      </w:r>
      <w:r>
        <w:rPr>
          <w:rFonts w:ascii="Consolas" w:hAnsi="Consolas"/>
          <w:sz w:val="21"/>
        </w:rPr>
        <w:t>openclaw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minimind</w:t>
      </w:r>
      <w:r>
        <w:rPr>
          <w:sz w:val="21"/>
        </w:rPr>
        <w:t xml:space="preserve"> (training a 26M-parameter GPT from scratch), Anthropic's prompt-engineering tutorial, and multi-agent finance projects (</w:t>
      </w:r>
      <w:r>
        <w:rPr>
          <w:rFonts w:ascii="Consolas" w:hAnsi="Consolas"/>
          <w:sz w:val="21"/>
        </w:rPr>
        <w:t>TradingAgents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ai-hedge-fund</w:t>
      </w:r>
      <w:r>
        <w:rPr>
          <w:sz w:val="21"/>
        </w:rPr>
        <w:t>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Senior Engineer (Staff-level scope)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Insurance · 06/2025 – Present</w:t>
      </w:r>
    </w:p>
    <w:p>
      <w:pPr>
        <w:spacing w:after="40"/>
      </w:pPr>
      <w:r>
        <w:rPr>
          <w:i/>
          <w:sz w:val="21"/>
        </w:rPr>
        <w:t>Title is Senior Engineer; operate as a Staff-level individual contributor — technical lead and primary architect for the team's biggest cross-org initiatives, partnering with Identity, SRE, Network, Database Platform, and Developer Engineering leadership.</w:t>
      </w:r>
    </w:p>
    <w:p>
      <w:pPr>
        <w:pStyle w:val="ResumeBullets"/>
        <w:spacing w:after="40"/>
      </w:pPr>
      <w:r>
        <w:rPr>
          <w:b/>
          <w:sz w:val="21"/>
        </w:rPr>
        <w:t>Set the team's AI-operations direction</w:t>
      </w:r>
      <w:r>
        <w:rPr>
          <w:sz w:val="21"/>
        </w:rPr>
        <w:t xml:space="preserve"> — pioneered MCP-based AI-assisted ops on the Artifact Management Platform team and authored the integration guidelines now used across AMP (see </w:t>
      </w:r>
      <w:r>
        <w:rPr>
          <w:i/>
          <w:sz w:val="21"/>
        </w:rPr>
        <w:t>AI / Agent Engineering — Selected Work</w:t>
      </w:r>
      <w:r>
        <w:rPr>
          <w:sz w:val="21"/>
        </w:rPr>
        <w:t xml:space="preserve"> above)</w:t>
      </w:r>
    </w:p>
    <w:p>
      <w:pPr>
        <w:pStyle w:val="ResumeBullets"/>
        <w:spacing w:after="40"/>
      </w:pPr>
      <w:r>
        <w:rPr>
          <w:b/>
          <w:sz w:val="21"/>
        </w:rPr>
        <w:t>Technical lead for the JFrog SaaS POC</w:t>
      </w:r>
      <w:r>
        <w:rPr>
          <w:sz w:val="21"/>
        </w:rPr>
        <w:t xml:space="preserve"> through Phase 4 — proved Python/Java/Go publishing patterns and validated scale at 5,000 repos / 5,000 artifacts in parallel; outcomes feed GEICO's enterprise artifact-management roadmap</w:t>
      </w:r>
    </w:p>
    <w:p>
      <w:pPr>
        <w:pStyle w:val="ResumeBullets"/>
        <w:spacing w:after="40"/>
      </w:pPr>
      <w:r>
        <w:rPr>
          <w:b/>
          <w:sz w:val="21"/>
        </w:rPr>
        <w:t>Architected the Entra ID auth boundary</w:t>
      </w:r>
      <w:r>
        <w:rPr>
          <w:sz w:val="21"/>
        </w:rPr>
        <w:t xml:space="preserve"> for the </w:t>
      </w:r>
      <w:r>
        <w:rPr>
          <w:rFonts w:ascii="Consolas" w:hAnsi="Consolas"/>
          <w:sz w:val="21"/>
        </w:rPr>
        <w:t>amp-control-plane</w:t>
      </w:r>
      <w:r>
        <w:rPr>
          <w:sz w:val="21"/>
        </w:rPr>
        <w:t xml:space="preserve"> service via cross-team RFC — separated NP/PD access, aligned the platform with corporate SSO and service-to-service auth standards</w:t>
      </w:r>
    </w:p>
    <w:p>
      <w:pPr>
        <w:pStyle w:val="ResumeBullets"/>
        <w:spacing w:after="40"/>
      </w:pPr>
      <w:r>
        <w:rPr>
          <w:b/>
          <w:sz w:val="21"/>
        </w:rPr>
        <w:t>Delivered zero-customer-impact platform upgrades</w:t>
      </w:r>
      <w:r>
        <w:rPr>
          <w:sz w:val="21"/>
        </w:rPr>
        <w:t xml:space="preserve"> of Artifactory (7.111.12 → 7.146.8) and X-Ray (3.131.20 → 3.143.12) across the Package Registry and Martech tenants on AKS</w:t>
      </w:r>
    </w:p>
    <w:p>
      <w:pPr>
        <w:pStyle w:val="ResumeBullets"/>
        <w:spacing w:after="40"/>
      </w:pPr>
      <w:r>
        <w:rPr>
          <w:b/>
          <w:sz w:val="21"/>
        </w:rPr>
        <w:t>Drove the root-cause and unblock</w:t>
      </w:r>
      <w:r>
        <w:rPr>
          <w:sz w:val="21"/>
        </w:rPr>
        <w:t xml:space="preserve"> of an Azure Firewall TLS deep-packet-inspection issue against S3-backed remote repositories — produced the packet-level RCA and led the cross-team fix with the network organization</w:t>
      </w:r>
    </w:p>
    <w:p>
      <w:pPr>
        <w:pStyle w:val="ResumeBullets"/>
        <w:spacing w:after="40"/>
      </w:pPr>
      <w:r>
        <w:rPr>
          <w:b/>
          <w:sz w:val="21"/>
        </w:rPr>
        <w:t>Owned the post-incident Correction of Errors</w:t>
      </w:r>
      <w:r>
        <w:rPr>
          <w:sz w:val="21"/>
        </w:rPr>
        <w:t xml:space="preserve"> for the April 2026 Azure East US outage (NOCIM-11695) and served as the AMP team on-call lead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E-Commerce · 01/2022 – 04/2025</w:t>
      </w:r>
    </w:p>
    <w:p>
      <w:pPr>
        <w:pStyle w:val="ResumeBullets"/>
        <w:spacing w:after="40"/>
      </w:pPr>
      <w:r>
        <w:rPr>
          <w:sz w:val="21"/>
        </w:rPr>
        <w:t>Led SOC 2 Type II audit remediation with security, compliance, and engineering teams; hardened build, release, and AWS infrastructure to support Navan's IPO and ongoing compliance</w:t>
      </w:r>
    </w:p>
    <w:p>
      <w:pPr>
        <w:pStyle w:val="ResumeBullets"/>
        <w:spacing w:after="40"/>
      </w:pPr>
      <w:r>
        <w:rPr>
          <w:sz w:val="21"/>
        </w:rPr>
        <w:t>Deployed and integrated HashiCorp Vault for centralized secrets management and SonarCloud for static code analysis and security scanning across CI/CD pipelines</w:t>
      </w:r>
    </w:p>
    <w:p>
      <w:pPr>
        <w:pStyle w:val="ResumeBullets"/>
        <w:spacing w:after="40"/>
      </w:pPr>
      <w:r>
        <w:rPr>
          <w:sz w:val="21"/>
        </w:rPr>
        <w:t>Built and maintained continuous delivery for the company's core web application and data systems on AWS</w:t>
      </w:r>
    </w:p>
    <w:p>
      <w:pPr>
        <w:pStyle w:val="ResumeBullets"/>
        <w:spacing w:after="40"/>
      </w:pPr>
      <w:r>
        <w:rPr>
          <w:sz w:val="21"/>
        </w:rPr>
        <w:t>Owned SCM and release engineering for the engineering organization; optimized release processes across AWS environments</w:t>
      </w:r>
    </w:p>
    <w:p>
      <w:pPr>
        <w:pStyle w:val="ResumeBullets"/>
        <w:spacing w:after="40"/>
      </w:pPr>
      <w:r>
        <w:rPr>
          <w:sz w:val="21"/>
        </w:rPr>
        <w:t>Built mobile CI/CD pipelines with Bitrise to automate App Store and Google Play deployments</w:t>
      </w:r>
    </w:p>
    <w:p>
      <w:pPr>
        <w:pStyle w:val="ResumeBullets"/>
        <w:spacing w:after="40"/>
      </w:pPr>
      <w:r>
        <w:rPr>
          <w:sz w:val="21"/>
        </w:rPr>
        <w:t>Responded rapidly to pipeline failures and production incidents; performed root-cause analysis and drove permanent fixes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Ad Technology · 12/2015 – 11/2021</w:t>
      </w:r>
    </w:p>
    <w:p>
      <w:pPr>
        <w:pStyle w:val="ResumeBullets"/>
        <w:spacing w:after="40"/>
      </w:pPr>
      <w:r>
        <w:rPr>
          <w:sz w:val="21"/>
        </w:rPr>
        <w:t>Led a team of 2 release engineers and 5 offshore NOC engineers, scaling release operations for a ~500-person engineering organization</w:t>
      </w:r>
    </w:p>
    <w:p>
      <w:pPr>
        <w:pStyle w:val="ResumeBullets"/>
        <w:spacing w:after="40"/>
      </w:pPr>
      <w:r>
        <w:rPr>
          <w:sz w:val="21"/>
        </w:rPr>
        <w:t>Redesigned and migrated Jenkins to a highly available, scalable architecture—reducing unplanned outages from hours per week to under 5 minutes of planned downtime per month, improving UI response from 12s to 0.5s per page, and saving $500K+/year vs. enterprise CloudBees licensing</w:t>
      </w:r>
    </w:p>
    <w:p>
      <w:pPr>
        <w:pStyle w:val="ResumeBullets"/>
        <w:spacing w:after="40"/>
      </w:pPr>
      <w:r>
        <w:rPr>
          <w:sz w:val="21"/>
        </w:rPr>
        <w:t>Redesigned and migrated Nexus with redundant HA architecture—eliminating unplanned outages post-migration and saving $100K+/year vs. enterprise Sonatype licensing</w:t>
      </w:r>
    </w:p>
    <w:p>
      <w:pPr>
        <w:pStyle w:val="ResumeBullets"/>
        <w:spacing w:after="40"/>
      </w:pPr>
      <w:r>
        <w:rPr>
          <w:sz w:val="21"/>
        </w:rPr>
        <w:t>Managed SCM and application deployments to thousands of production servers worldwide</w:t>
      </w:r>
    </w:p>
    <w:p>
      <w:pPr>
        <w:pStyle w:val="ResumeBullets"/>
        <w:spacing w:after="40"/>
      </w:pPr>
      <w:r>
        <w:rPr>
          <w:sz w:val="21"/>
        </w:rPr>
        <w:t>Built tools and automation to enable rapid, reliable deployment across production environments</w:t>
      </w:r>
    </w:p>
    <w:p>
      <w:pPr>
        <w:pStyle w:val="ResumeBullets"/>
        <w:spacing w:after="40"/>
      </w:pPr>
      <w:r>
        <w:rPr>
          <w:sz w:val="21"/>
        </w:rPr>
        <w:t>Enforced and improved release processes; served in a hands-on Technical Operations role for production systems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Machine Learning · 04/2014 – 11/2015</w:t>
      </w:r>
    </w:p>
    <w:p>
      <w:pPr>
        <w:pStyle w:val="ResumeBullets"/>
        <w:spacing w:after="40"/>
      </w:pPr>
      <w:r>
        <w:rPr>
          <w:sz w:val="21"/>
        </w:rPr>
        <w:t>Designed and implemented end-to-end Continuous Integration and Continuous Delivery systems</w:t>
      </w:r>
    </w:p>
    <w:p>
      <w:pPr>
        <w:pStyle w:val="ResumeBullets"/>
        <w:spacing w:after="40"/>
      </w:pPr>
      <w:r>
        <w:rPr>
          <w:sz w:val="21"/>
        </w:rPr>
        <w:t>Built automation tools to accelerate the development lifecycle and dynamic cluster provisioning on AWS (EC2, S3, EMR)</w:t>
      </w:r>
    </w:p>
    <w:p>
      <w:pPr>
        <w:pStyle w:val="ResumeBullets"/>
        <w:spacing w:after="40"/>
      </w:pPr>
      <w:r>
        <w:rPr>
          <w:sz w:val="21"/>
        </w:rPr>
        <w:t>Designed and implemented a PaaS tool for on-demand environment provisioning</w:t>
      </w:r>
    </w:p>
    <w:p>
      <w:pPr>
        <w:pStyle w:val="ResumeBullets"/>
        <w:spacing w:after="40"/>
      </w:pPr>
      <w:r>
        <w:rPr>
          <w:sz w:val="21"/>
        </w:rPr>
        <w:t>Introduced Scrum and led the development team through agile adoption using Jira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i/>
          <w:sz w:val="20"/>
        </w:rPr>
        <w:t>E-Commerce · 03/2013 – 04/2014</w:t>
      </w:r>
    </w:p>
    <w:p>
      <w:pPr>
        <w:pStyle w:val="ResumeBullets"/>
        <w:spacing w:after="40"/>
      </w:pPr>
      <w:r>
        <w:rPr>
          <w:sz w:val="21"/>
        </w:rPr>
        <w:t>Built, released, and automated deployments into Dev, QA, and internal production environments</w:t>
      </w:r>
    </w:p>
    <w:p>
      <w:pPr>
        <w:pStyle w:val="ResumeBullets"/>
        <w:spacing w:after="40"/>
      </w:pPr>
      <w:r>
        <w:rPr>
          <w:sz w:val="21"/>
        </w:rPr>
        <w:t>Operated, monitored, and administered multiple production systems and internal tools</w:t>
      </w:r>
    </w:p>
    <w:p>
      <w:pPr>
        <w:pStyle w:val="ResumeBullets"/>
        <w:spacing w:after="40"/>
      </w:pPr>
      <w:r>
        <w:rPr>
          <w:sz w:val="21"/>
        </w:rPr>
        <w:t>Provided build, release, and infrastructure support across engineering teams in an agile environment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i/>
          <w:sz w:val="20"/>
        </w:rPr>
        <w:t>Digital Media · 11/2009 – 02/2013</w:t>
      </w:r>
    </w:p>
    <w:p>
      <w:pPr>
        <w:pStyle w:val="ResumeBullets"/>
        <w:spacing w:after="40"/>
      </w:pPr>
      <w:r>
        <w:rPr>
          <w:sz w:val="21"/>
        </w:rPr>
        <w:t>Defined and maintained configuration management, build/release, and change management across 20+ projects with four domestic and international teams</w:t>
      </w:r>
    </w:p>
    <w:p>
      <w:pPr>
        <w:pStyle w:val="ResumeBullets"/>
        <w:spacing w:after="40"/>
      </w:pPr>
      <w:r>
        <w:rPr>
          <w:sz w:val="21"/>
        </w:rPr>
        <w:t>Led server layout design and deployment procedures for server, web, and mobile applications</w:t>
      </w:r>
    </w:p>
    <w:p>
      <w:pPr>
        <w:pStyle w:val="ResumeBullets"/>
        <w:spacing w:after="40"/>
      </w:pPr>
      <w:r>
        <w:rPr>
          <w:sz w:val="21"/>
        </w:rPr>
        <w:t>Supported Hadoop, MapReduce, and MongoDB system setup and operations</w:t>
      </w:r>
    </w:p>
    <w:p>
      <w:pPr>
        <w:pStyle w:val="ResumeBullets"/>
        <w:spacing w:after="40"/>
      </w:pPr>
      <w:r>
        <w:rPr>
          <w:sz w:val="21"/>
        </w:rPr>
        <w:t>Automated builds (Maven, Ant, xcodebuild, MSBuild) and CI pipelines (TeamCity, Jenkins)</w:t>
      </w:r>
    </w:p>
    <w:p>
      <w:pPr>
        <w:pStyle w:val="ResumeBullets"/>
        <w:spacing w:after="40"/>
      </w:pPr>
      <w:r>
        <w:rPr>
          <w:sz w:val="21"/>
        </w:rPr>
        <w:t>Built a configuration management portal with source archives, build metadata, and automated release notes</w:t>
      </w:r>
    </w:p>
    <w:p>
      <w:pPr>
        <w:pStyle w:val="ResumeBullets"/>
        <w:spacing w:after="40"/>
      </w:pPr>
      <w:r>
        <w:rPr>
          <w:sz w:val="21"/>
        </w:rPr>
        <w:t>Automated Tomcat deployments via Shell scripting; developed Python system tools and RPM-based installations</w:t>
      </w:r>
    </w:p>
    <w:p>
      <w:pPr>
        <w:pStyle w:val="ResumeBullets"/>
        <w:spacing w:after="40"/>
      </w:pPr>
      <w:r>
        <w:rPr>
          <w:sz w:val="21"/>
        </w:rPr>
        <w:t>Established and maintained company Git repositories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i/>
          <w:sz w:val="20"/>
        </w:rPr>
        <w:t>Telecommunications · 02/2007 – 10/2009</w:t>
      </w:r>
    </w:p>
    <w:p>
      <w:pPr>
        <w:pStyle w:val="ResumeBullets"/>
        <w:spacing w:after="40"/>
      </w:pPr>
      <w:r>
        <w:rPr>
          <w:sz w:val="21"/>
        </w:rPr>
        <w:t>Led server layout design and deployment procedures across multiple product lines</w:t>
      </w:r>
    </w:p>
    <w:p>
      <w:pPr>
        <w:pStyle w:val="ResumeBullets"/>
        <w:spacing w:after="40"/>
      </w:pPr>
      <w:r>
        <w:rPr>
          <w:sz w:val="21"/>
        </w:rPr>
        <w:t>Administered a 10+ server Linux dev lab; implemented VM automation via Kickstart</w:t>
      </w:r>
    </w:p>
    <w:p>
      <w:pPr>
        <w:pStyle w:val="ResumeBullets"/>
        <w:spacing w:after="40"/>
      </w:pPr>
      <w:r>
        <w:rPr>
          <w:sz w:val="21"/>
        </w:rPr>
        <w:t>Built CI pipelines with CruiseControl and Hudson/Jenkins; automated JBoss deployments with Shell, Perl, and Python</w:t>
      </w:r>
    </w:p>
    <w:p>
      <w:pPr>
        <w:pStyle w:val="ResumeBullets"/>
        <w:spacing w:after="40"/>
      </w:pPr>
      <w:r>
        <w:rPr>
          <w:sz w:val="21"/>
        </w:rPr>
        <w:t>Evaluated and deployed defect tracking systems (Jira, Trac, Bugzilla, Mantis); implemented Trac and Bugzilla for dev and QA</w:t>
      </w:r>
    </w:p>
    <w:p>
      <w:pPr>
        <w:pStyle w:val="ResumeBullets"/>
        <w:spacing w:after="40"/>
      </w:pPr>
      <w:r>
        <w:rPr>
          <w:sz w:val="21"/>
        </w:rPr>
        <w:t>Created a configuration management portal and continuous deployment workflows using ControlTier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</w:p>
    <w:p>
      <w:pPr>
        <w:pStyle w:val="ResumeBullets"/>
        <w:spacing w:after="40"/>
      </w:pPr>
      <w:r>
        <w:rPr>
          <w:sz w:val="21"/>
        </w:rPr>
        <w:t>Built and configured core development systems across Linux, Unix, and Windows</w:t>
      </w:r>
    </w:p>
    <w:p>
      <w:pPr>
        <w:pStyle w:val="ResumeBullets"/>
        <w:spacing w:after="40"/>
      </w:pPr>
      <w:r>
        <w:rPr>
          <w:sz w:val="21"/>
        </w:rPr>
        <w:t>Created Shell scripts to monitor, test, and install software on Linux servers</w:t>
      </w:r>
    </w:p>
    <w:p>
      <w:pPr>
        <w:pStyle w:val="ResumeBullets"/>
        <w:spacing w:after="40"/>
      </w:pPr>
      <w:r>
        <w:rPr>
          <w:sz w:val="21"/>
        </w:rPr>
        <w:t>Developed C++ XML/SOAP applications and HTML/JavaScript web interfaces</w:t>
      </w:r>
    </w:p>
    <w:p>
      <w:pPr>
        <w:pStyle w:val="ResumeBullets"/>
        <w:spacing w:after="40"/>
      </w:pPr>
      <w:r>
        <w:rPr>
          <w:sz w:val="21"/>
        </w:rPr>
        <w:t>Resolved build and release issues and tracked software changes across multiple projects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sz w:val="21"/>
        </w:rPr>
        <w:t>Purdue University</w:t>
      </w:r>
      <w:r>
        <w:rPr>
          <w:sz w:val="21"/>
        </w:rPr>
        <w:t xml:space="preserve"> — Master of Science, Artificial Intelligence </w:t>
      </w:r>
      <w:r>
        <w:rPr>
          <w:i/>
          <w:sz w:val="21"/>
        </w:rPr>
        <w:t>(In Progress)</w:t>
      </w:r>
    </w:p>
    <w:p>
      <w:pPr>
        <w:spacing w:after="40"/>
      </w:pPr>
      <w:r>
        <w:rPr>
          <w:i/>
          <w:sz w:val="21"/>
        </w:rPr>
        <w:t>Coursework:</w:t>
      </w:r>
      <w:r>
        <w:rPr>
          <w:sz w:val="21"/>
        </w:rPr>
        <w:t xml:space="preserve"> ECE 50874/59500 Software Reliability &amp; LLM-Augmented Engineering (Redundant Designs in Software, LLM-Powered N-Version Programming, Cost-Aware Agent Runtimes)</w:t>
      </w:r>
    </w:p>
    <w:p>
      <w:pPr>
        <w:spacing w:after="40"/>
      </w:pPr>
      <w:r>
        <w:rPr>
          <w:b/>
          <w:sz w:val="21"/>
        </w:rPr>
        <w:t>University of California, Los Angeles (UCLA)</w:t>
      </w:r>
      <w:r>
        <w:rPr>
          <w:sz w:val="21"/>
        </w:rPr>
        <w:t xml:space="preserve"> — Bachelor of Science, Computer Science</w:t>
      </w:r>
    </w:p>
    <w:p>
      <w:pPr>
        <w:spacing w:after="40"/>
      </w:pPr>
      <w:r>
        <w:rPr>
          <w:i/>
          <w:sz w:val="21"/>
        </w:rPr>
        <w:t>Minor: Mathematics and Economics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ADDITIONAL</w:t>
      </w: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