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9C97C" w14:textId="77777777" w:rsidR="00B33B7C" w:rsidRPr="00B33B7C" w:rsidRDefault="00B33B7C" w:rsidP="00B33B7C">
      <w:r w:rsidRPr="00B33B7C">
        <w:t>Here is the detailed unit-wise breakdown of the topics covered in the GTU Engineering Chemistry syllabus (Subject Code: DI01000071):</w:t>
      </w:r>
    </w:p>
    <w:p w14:paraId="7EF386C4" w14:textId="77777777" w:rsidR="00B33B7C" w:rsidRPr="00B33B7C" w:rsidRDefault="00B33B7C" w:rsidP="00B33B7C"/>
    <w:p w14:paraId="5F85FC9F" w14:textId="77777777" w:rsidR="00B33B7C" w:rsidRPr="00B33B7C" w:rsidRDefault="00B33B7C" w:rsidP="00B33B7C"/>
    <w:p w14:paraId="32393D80" w14:textId="77777777" w:rsidR="00B33B7C" w:rsidRPr="00B33B7C" w:rsidRDefault="00B33B7C" w:rsidP="00B33B7C">
      <w:r w:rsidRPr="00B33B7C">
        <w:br/>
      </w:r>
    </w:p>
    <w:p w14:paraId="58F913E4" w14:textId="77777777" w:rsidR="00B33B7C" w:rsidRPr="00B33B7C" w:rsidRDefault="00B33B7C" w:rsidP="00B33B7C">
      <w:pPr>
        <w:rPr>
          <w:b/>
          <w:bCs/>
        </w:rPr>
      </w:pPr>
      <w:r w:rsidRPr="00B33B7C">
        <w:rPr>
          <w:b/>
          <w:bCs/>
        </w:rPr>
        <w:t>Unit 1: Atomic Structure, Chemical Bonding and Solutions (8 Hours / 12 Marks)</w:t>
      </w:r>
    </w:p>
    <w:p w14:paraId="667CFB1A" w14:textId="77777777" w:rsidR="00B33B7C" w:rsidRPr="00B33B7C" w:rsidRDefault="00B33B7C" w:rsidP="00B33B7C"/>
    <w:p w14:paraId="63B9F626" w14:textId="77777777" w:rsidR="00B33B7C" w:rsidRPr="00B33B7C" w:rsidRDefault="00B33B7C" w:rsidP="00B33B7C">
      <w:r w:rsidRPr="00B33B7C">
        <w:br/>
      </w:r>
    </w:p>
    <w:p w14:paraId="70250A9C" w14:textId="77777777" w:rsidR="00B33B7C" w:rsidRPr="00B33B7C" w:rsidRDefault="00B33B7C" w:rsidP="00B33B7C">
      <w:pPr>
        <w:numPr>
          <w:ilvl w:val="0"/>
          <w:numId w:val="8"/>
        </w:numPr>
      </w:pPr>
      <w:r w:rsidRPr="00B33B7C">
        <w:rPr>
          <w:b/>
          <w:bCs/>
        </w:rPr>
        <w:t>Atomic Structure:</w:t>
      </w:r>
      <w:r w:rsidRPr="00B33B7C">
        <w:t xml:space="preserve"> Fundamental particles of an atom (electrons, protons, neutrons) with their charge and mass. Atomic number, atomic mass, isotopes, and isobars. Quantum numbers and electronic configurations of elements (up to atomic number 30) following Aufbau principle, Pauli's exclusion principle, and Hund's rule. </w:t>
      </w:r>
    </w:p>
    <w:p w14:paraId="5814F7B5" w14:textId="77777777" w:rsidR="00B33B7C" w:rsidRPr="00B33B7C" w:rsidRDefault="00B33B7C" w:rsidP="00B33B7C"/>
    <w:p w14:paraId="376FD078" w14:textId="77777777" w:rsidR="00B33B7C" w:rsidRPr="00B33B7C" w:rsidRDefault="00B33B7C" w:rsidP="00B33B7C">
      <w:pPr>
        <w:numPr>
          <w:ilvl w:val="0"/>
          <w:numId w:val="8"/>
        </w:numPr>
      </w:pPr>
      <w:r w:rsidRPr="00B33B7C">
        <w:rPr>
          <w:b/>
          <w:bCs/>
        </w:rPr>
        <w:t>Chemical Bonding:</w:t>
      </w:r>
      <w:r w:rsidRPr="00B33B7C">
        <w:t xml:space="preserve"> Concept of valency and chemical bonding. Types of chemical bonds: Ionic, Covalent, Co-ordinate covalent, Metallic, and Hydrogen bonding with suitable examples and properties. </w:t>
      </w:r>
    </w:p>
    <w:p w14:paraId="579D4CC8" w14:textId="77777777" w:rsidR="00B33B7C" w:rsidRPr="00B33B7C" w:rsidRDefault="00B33B7C" w:rsidP="00B33B7C"/>
    <w:p w14:paraId="48976F8B" w14:textId="77777777" w:rsidR="00B33B7C" w:rsidRPr="00B33B7C" w:rsidRDefault="00B33B7C" w:rsidP="00B33B7C">
      <w:pPr>
        <w:numPr>
          <w:ilvl w:val="0"/>
          <w:numId w:val="8"/>
        </w:numPr>
      </w:pPr>
      <w:r w:rsidRPr="00B33B7C">
        <w:rPr>
          <w:b/>
          <w:bCs/>
        </w:rPr>
        <w:t>Solutions:</w:t>
      </w:r>
      <w:r w:rsidRPr="00B33B7C">
        <w:t xml:space="preserve"> Definitions of solution, solute, solvent, concentration, and solubility. Methods of expressing concentration: Molarity, Normality, Molality, PPM, and percentage composition with numerical problems. pH and pOH concepts, buffer solutions, and their applications. </w:t>
      </w:r>
    </w:p>
    <w:p w14:paraId="749F0DFF" w14:textId="77777777" w:rsidR="00B33B7C" w:rsidRPr="00B33B7C" w:rsidRDefault="00B33B7C" w:rsidP="00B33B7C"/>
    <w:p w14:paraId="14E8DC10" w14:textId="77777777" w:rsidR="00B33B7C" w:rsidRPr="00B33B7C" w:rsidRDefault="00B33B7C" w:rsidP="00B33B7C"/>
    <w:p w14:paraId="444EFEFF" w14:textId="77777777" w:rsidR="00B33B7C" w:rsidRPr="00B33B7C" w:rsidRDefault="00B33B7C" w:rsidP="00B33B7C">
      <w:r w:rsidRPr="00B33B7C">
        <w:br/>
      </w:r>
    </w:p>
    <w:p w14:paraId="2599446C" w14:textId="77777777" w:rsidR="00B33B7C" w:rsidRPr="00B33B7C" w:rsidRDefault="00B33B7C" w:rsidP="00B33B7C">
      <w:pPr>
        <w:rPr>
          <w:b/>
          <w:bCs/>
        </w:rPr>
      </w:pPr>
      <w:r w:rsidRPr="00B33B7C">
        <w:rPr>
          <w:b/>
          <w:bCs/>
        </w:rPr>
        <w:t>Unit 2: Electrochemistry (7 Hours / 11 Marks)</w:t>
      </w:r>
    </w:p>
    <w:p w14:paraId="03E2972A" w14:textId="77777777" w:rsidR="00B33B7C" w:rsidRPr="00B33B7C" w:rsidRDefault="00B33B7C" w:rsidP="00B33B7C"/>
    <w:p w14:paraId="26CDD504" w14:textId="77777777" w:rsidR="00B33B7C" w:rsidRPr="00B33B7C" w:rsidRDefault="00B33B7C" w:rsidP="00B33B7C">
      <w:r w:rsidRPr="00B33B7C">
        <w:lastRenderedPageBreak/>
        <w:br/>
      </w:r>
    </w:p>
    <w:p w14:paraId="4171BB1E" w14:textId="77777777" w:rsidR="00B33B7C" w:rsidRPr="00B33B7C" w:rsidRDefault="00B33B7C" w:rsidP="00B33B7C">
      <w:pPr>
        <w:numPr>
          <w:ilvl w:val="0"/>
          <w:numId w:val="9"/>
        </w:numPr>
      </w:pPr>
      <w:r w:rsidRPr="00B33B7C">
        <w:rPr>
          <w:b/>
          <w:bCs/>
        </w:rPr>
        <w:t>Basic Concepts:</w:t>
      </w:r>
      <w:r w:rsidRPr="00B33B7C">
        <w:t xml:space="preserve"> Conductors, non-conductors, metallic and electrolytic conduction. Specific conductance, equivalent conductance, and molar conductance. Effect of dilution on conductance. </w:t>
      </w:r>
    </w:p>
    <w:p w14:paraId="43243E5F" w14:textId="77777777" w:rsidR="00B33B7C" w:rsidRPr="00B33B7C" w:rsidRDefault="00B33B7C" w:rsidP="00B33B7C"/>
    <w:p w14:paraId="60799F7F" w14:textId="77777777" w:rsidR="00B33B7C" w:rsidRPr="00B33B7C" w:rsidRDefault="00B33B7C" w:rsidP="00B33B7C">
      <w:pPr>
        <w:numPr>
          <w:ilvl w:val="0"/>
          <w:numId w:val="9"/>
        </w:numPr>
      </w:pPr>
      <w:r w:rsidRPr="00B33B7C">
        <w:rPr>
          <w:b/>
          <w:bCs/>
        </w:rPr>
        <w:t>Electrolysis:</w:t>
      </w:r>
      <w:r w:rsidRPr="00B33B7C">
        <w:t xml:space="preserve"> Faraday’s laws of electrolysis and related numerical problems. Industrial applications of electrolysis: Electroplating, Electro-refining, and Electropolishing. </w:t>
      </w:r>
    </w:p>
    <w:p w14:paraId="34E8B4F0" w14:textId="77777777" w:rsidR="00B33B7C" w:rsidRPr="00B33B7C" w:rsidRDefault="00B33B7C" w:rsidP="00B33B7C"/>
    <w:p w14:paraId="5E7220F2" w14:textId="77777777" w:rsidR="00B33B7C" w:rsidRPr="00B33B7C" w:rsidRDefault="00B33B7C" w:rsidP="00B33B7C">
      <w:pPr>
        <w:numPr>
          <w:ilvl w:val="0"/>
          <w:numId w:val="9"/>
        </w:numPr>
      </w:pPr>
      <w:r w:rsidRPr="00B33B7C">
        <w:rPr>
          <w:b/>
          <w:bCs/>
        </w:rPr>
        <w:t>Electrochemical Cells:</w:t>
      </w:r>
      <w:r w:rsidRPr="00B33B7C">
        <w:t xml:space="preserve"> Galvanic / Voltaic cell, cell notation, half-cell reactions, standard hydrogen electrode (SHE), reference electrodes, and standard reduction potential (Emf series). Nernst equation for single electrode potential and cell EMF. </w:t>
      </w:r>
    </w:p>
    <w:p w14:paraId="5B66C1DF" w14:textId="77777777" w:rsidR="00B33B7C" w:rsidRPr="00B33B7C" w:rsidRDefault="00B33B7C" w:rsidP="00B33B7C"/>
    <w:p w14:paraId="10287FAD" w14:textId="77777777" w:rsidR="00B33B7C" w:rsidRPr="00B33B7C" w:rsidRDefault="00B33B7C" w:rsidP="00B33B7C"/>
    <w:p w14:paraId="7CB6C664" w14:textId="77777777" w:rsidR="00B33B7C" w:rsidRPr="00B33B7C" w:rsidRDefault="00B33B7C" w:rsidP="00B33B7C">
      <w:r w:rsidRPr="00B33B7C">
        <w:br/>
      </w:r>
    </w:p>
    <w:p w14:paraId="0AE5F387" w14:textId="77777777" w:rsidR="00B33B7C" w:rsidRPr="00B33B7C" w:rsidRDefault="00B33B7C" w:rsidP="00B33B7C">
      <w:pPr>
        <w:rPr>
          <w:b/>
          <w:bCs/>
        </w:rPr>
      </w:pPr>
      <w:r w:rsidRPr="00B33B7C">
        <w:rPr>
          <w:b/>
          <w:bCs/>
        </w:rPr>
        <w:t>Unit 3: Corrosion of Metals and its Prevention (5 Hours / 8 Marks)</w:t>
      </w:r>
    </w:p>
    <w:p w14:paraId="32BC25A3" w14:textId="77777777" w:rsidR="00B33B7C" w:rsidRPr="00B33B7C" w:rsidRDefault="00B33B7C" w:rsidP="00B33B7C"/>
    <w:p w14:paraId="76FC9C67" w14:textId="77777777" w:rsidR="00B33B7C" w:rsidRPr="00B33B7C" w:rsidRDefault="00B33B7C" w:rsidP="00B33B7C">
      <w:r w:rsidRPr="00B33B7C">
        <w:br/>
      </w:r>
    </w:p>
    <w:p w14:paraId="5409127A" w14:textId="77777777" w:rsidR="00B33B7C" w:rsidRPr="00B33B7C" w:rsidRDefault="00B33B7C" w:rsidP="00B33B7C">
      <w:pPr>
        <w:numPr>
          <w:ilvl w:val="0"/>
          <w:numId w:val="10"/>
        </w:numPr>
      </w:pPr>
      <w:r w:rsidRPr="00B33B7C">
        <w:rPr>
          <w:b/>
          <w:bCs/>
        </w:rPr>
        <w:t>Corrosion Principles:</w:t>
      </w:r>
      <w:r w:rsidRPr="00B33B7C">
        <w:t xml:space="preserve"> Definition, economic significance, and mechanism of corrosion. Types of corrosion: Dry (Chemical) corrosion and Wet (Electrochemical) corrosion. </w:t>
      </w:r>
    </w:p>
    <w:p w14:paraId="7B16C448" w14:textId="77777777" w:rsidR="00B33B7C" w:rsidRPr="00B33B7C" w:rsidRDefault="00B33B7C" w:rsidP="00B33B7C"/>
    <w:p w14:paraId="337508ED" w14:textId="77777777" w:rsidR="00B33B7C" w:rsidRPr="00B33B7C" w:rsidRDefault="00B33B7C" w:rsidP="00B33B7C">
      <w:pPr>
        <w:numPr>
          <w:ilvl w:val="0"/>
          <w:numId w:val="10"/>
        </w:numPr>
      </w:pPr>
      <w:r w:rsidRPr="00B33B7C">
        <w:rPr>
          <w:b/>
          <w:bCs/>
        </w:rPr>
        <w:t>Forms of Corrosion:</w:t>
      </w:r>
      <w:r w:rsidRPr="00B33B7C">
        <w:t xml:space="preserve"> Pitting corrosion, Galvanic corrosion, Waterline corrosion, and Stress corrosion. </w:t>
      </w:r>
    </w:p>
    <w:p w14:paraId="2BE42EDC" w14:textId="77777777" w:rsidR="00B33B7C" w:rsidRPr="00B33B7C" w:rsidRDefault="00B33B7C" w:rsidP="00B33B7C"/>
    <w:p w14:paraId="6BE681B0" w14:textId="77777777" w:rsidR="00B33B7C" w:rsidRPr="00B33B7C" w:rsidRDefault="00B33B7C" w:rsidP="00B33B7C">
      <w:pPr>
        <w:numPr>
          <w:ilvl w:val="0"/>
          <w:numId w:val="10"/>
        </w:numPr>
      </w:pPr>
      <w:r w:rsidRPr="00B33B7C">
        <w:rPr>
          <w:b/>
          <w:bCs/>
        </w:rPr>
        <w:lastRenderedPageBreak/>
        <w:t>Corrosion Control &amp; Prevention:</w:t>
      </w:r>
      <w:r w:rsidRPr="00B33B7C">
        <w:t xml:space="preserve"> Material selection and proper design. Protective coatings: Metallic coatings (Galvanization, Tinning, Anodizing) and Non-metallic coatings (Paint, Varnish, Enamel). Cathodic protection: Sacrificial anode method and </w:t>
      </w:r>
      <w:proofErr w:type="gramStart"/>
      <w:r w:rsidRPr="00B33B7C">
        <w:t>Impressed</w:t>
      </w:r>
      <w:proofErr w:type="gramEnd"/>
      <w:r w:rsidRPr="00B33B7C">
        <w:t xml:space="preserve"> current method. Corrosion inhibitors. </w:t>
      </w:r>
    </w:p>
    <w:p w14:paraId="050A3FFE" w14:textId="77777777" w:rsidR="00B33B7C" w:rsidRPr="00B33B7C" w:rsidRDefault="00B33B7C" w:rsidP="00B33B7C"/>
    <w:p w14:paraId="75459AE8" w14:textId="77777777" w:rsidR="00B33B7C" w:rsidRPr="00B33B7C" w:rsidRDefault="00B33B7C" w:rsidP="00B33B7C"/>
    <w:p w14:paraId="0A54B9DC" w14:textId="77777777" w:rsidR="00B33B7C" w:rsidRPr="00B33B7C" w:rsidRDefault="00B33B7C" w:rsidP="00B33B7C">
      <w:r w:rsidRPr="00B33B7C">
        <w:br/>
      </w:r>
    </w:p>
    <w:p w14:paraId="6F6ADEE5" w14:textId="77777777" w:rsidR="00B33B7C" w:rsidRPr="00B33B7C" w:rsidRDefault="00B33B7C" w:rsidP="00B33B7C">
      <w:pPr>
        <w:rPr>
          <w:b/>
          <w:bCs/>
        </w:rPr>
      </w:pPr>
      <w:r w:rsidRPr="00B33B7C">
        <w:rPr>
          <w:b/>
          <w:bCs/>
        </w:rPr>
        <w:t>Unit 4: Fuels and Combustion (7 Hours / 14 Marks)</w:t>
      </w:r>
    </w:p>
    <w:p w14:paraId="71F5FD4F" w14:textId="77777777" w:rsidR="00B33B7C" w:rsidRPr="00B33B7C" w:rsidRDefault="00B33B7C" w:rsidP="00B33B7C"/>
    <w:p w14:paraId="0503C54D" w14:textId="77777777" w:rsidR="00B33B7C" w:rsidRPr="00B33B7C" w:rsidRDefault="00B33B7C" w:rsidP="00B33B7C">
      <w:r w:rsidRPr="00B33B7C">
        <w:br/>
      </w:r>
    </w:p>
    <w:p w14:paraId="7CB4C95A" w14:textId="77777777" w:rsidR="00B33B7C" w:rsidRPr="00B33B7C" w:rsidRDefault="00B33B7C" w:rsidP="00B33B7C">
      <w:pPr>
        <w:numPr>
          <w:ilvl w:val="0"/>
          <w:numId w:val="11"/>
        </w:numPr>
      </w:pPr>
      <w:r w:rsidRPr="00B33B7C">
        <w:rPr>
          <w:b/>
          <w:bCs/>
        </w:rPr>
        <w:t>Classification of Fuels:</w:t>
      </w:r>
      <w:r w:rsidRPr="00B33B7C">
        <w:t xml:space="preserve"> Solid, liquid, and gaseous fuels with examples. Characteristics of a good fuel. </w:t>
      </w:r>
    </w:p>
    <w:p w14:paraId="3E9D6C3E" w14:textId="77777777" w:rsidR="00B33B7C" w:rsidRPr="00B33B7C" w:rsidRDefault="00B33B7C" w:rsidP="00B33B7C"/>
    <w:p w14:paraId="384E6BC1" w14:textId="77777777" w:rsidR="00B33B7C" w:rsidRPr="00B33B7C" w:rsidRDefault="00B33B7C" w:rsidP="00B33B7C">
      <w:pPr>
        <w:numPr>
          <w:ilvl w:val="0"/>
          <w:numId w:val="11"/>
        </w:numPr>
      </w:pPr>
      <w:r w:rsidRPr="00B33B7C">
        <w:rPr>
          <w:b/>
          <w:bCs/>
        </w:rPr>
        <w:t>Calorific Value:</w:t>
      </w:r>
      <w:r w:rsidRPr="00B33B7C">
        <w:t xml:space="preserve"> Higher Calorific Value (HCV/GCV) and Lower Calorific Value (LCV/NCV). Determination of calorific value using Bomb Calorimeter and Dulong’s formula (with numerical calculations). </w:t>
      </w:r>
    </w:p>
    <w:p w14:paraId="33888DCD" w14:textId="77777777" w:rsidR="00B33B7C" w:rsidRPr="00B33B7C" w:rsidRDefault="00B33B7C" w:rsidP="00B33B7C"/>
    <w:p w14:paraId="18B4BE47" w14:textId="77777777" w:rsidR="00B33B7C" w:rsidRPr="00B33B7C" w:rsidRDefault="00B33B7C" w:rsidP="00B33B7C">
      <w:pPr>
        <w:numPr>
          <w:ilvl w:val="0"/>
          <w:numId w:val="11"/>
        </w:numPr>
      </w:pPr>
      <w:r w:rsidRPr="00B33B7C">
        <w:rPr>
          <w:b/>
          <w:bCs/>
        </w:rPr>
        <w:t>Solid &amp; Liquid Fuels:</w:t>
      </w:r>
      <w:r w:rsidRPr="00B33B7C">
        <w:t xml:space="preserve"> Proximate and ultimate analysis of coal. Petroleum refining, cracking, knock rating (Octane number and Cetane number), and anti-knocking agents. </w:t>
      </w:r>
    </w:p>
    <w:p w14:paraId="68F4643C" w14:textId="77777777" w:rsidR="00B33B7C" w:rsidRPr="00B33B7C" w:rsidRDefault="00B33B7C" w:rsidP="00B33B7C"/>
    <w:p w14:paraId="02B645B7" w14:textId="77777777" w:rsidR="00B33B7C" w:rsidRPr="00B33B7C" w:rsidRDefault="00B33B7C" w:rsidP="00B33B7C">
      <w:pPr>
        <w:numPr>
          <w:ilvl w:val="0"/>
          <w:numId w:val="11"/>
        </w:numPr>
      </w:pPr>
      <w:r w:rsidRPr="00B33B7C">
        <w:rPr>
          <w:b/>
          <w:bCs/>
        </w:rPr>
        <w:t>Gaseous &amp; Bio-Fuels:</w:t>
      </w:r>
      <w:r w:rsidRPr="00B33B7C">
        <w:t xml:space="preserve"> Composition, properties, and applications of CNG, LPG, Producer Gas, Water Gas, Biogas, and Biodiesel. </w:t>
      </w:r>
    </w:p>
    <w:p w14:paraId="259D30E2" w14:textId="77777777" w:rsidR="00B33B7C" w:rsidRPr="00B33B7C" w:rsidRDefault="00B33B7C" w:rsidP="00B33B7C"/>
    <w:p w14:paraId="1A6918CF" w14:textId="77777777" w:rsidR="00B33B7C" w:rsidRPr="00B33B7C" w:rsidRDefault="00B33B7C" w:rsidP="00B33B7C"/>
    <w:p w14:paraId="4CE98B59" w14:textId="77777777" w:rsidR="00B33B7C" w:rsidRPr="00B33B7C" w:rsidRDefault="00B33B7C" w:rsidP="00B33B7C">
      <w:r w:rsidRPr="00B33B7C">
        <w:br/>
      </w:r>
    </w:p>
    <w:p w14:paraId="3693C07B" w14:textId="77777777" w:rsidR="00B33B7C" w:rsidRPr="00B33B7C" w:rsidRDefault="00B33B7C" w:rsidP="00B33B7C">
      <w:pPr>
        <w:rPr>
          <w:b/>
          <w:bCs/>
        </w:rPr>
      </w:pPr>
      <w:r w:rsidRPr="00B33B7C">
        <w:rPr>
          <w:b/>
          <w:bCs/>
        </w:rPr>
        <w:t>Unit 5: Lubricants (4 Hours / 7 Marks)</w:t>
      </w:r>
    </w:p>
    <w:p w14:paraId="5D4BFEC8" w14:textId="77777777" w:rsidR="00B33B7C" w:rsidRPr="00B33B7C" w:rsidRDefault="00B33B7C" w:rsidP="00B33B7C"/>
    <w:p w14:paraId="477A1F2A" w14:textId="77777777" w:rsidR="00B33B7C" w:rsidRPr="00B33B7C" w:rsidRDefault="00B33B7C" w:rsidP="00B33B7C">
      <w:r w:rsidRPr="00B33B7C">
        <w:br/>
      </w:r>
    </w:p>
    <w:p w14:paraId="330A664D" w14:textId="77777777" w:rsidR="00B33B7C" w:rsidRPr="00B33B7C" w:rsidRDefault="00B33B7C" w:rsidP="00B33B7C">
      <w:pPr>
        <w:numPr>
          <w:ilvl w:val="0"/>
          <w:numId w:val="12"/>
        </w:numPr>
      </w:pPr>
      <w:r w:rsidRPr="00B33B7C">
        <w:rPr>
          <w:b/>
          <w:bCs/>
        </w:rPr>
        <w:t>Introduction &amp; Mechanism:</w:t>
      </w:r>
      <w:r w:rsidRPr="00B33B7C">
        <w:t xml:space="preserve"> Functions and classification of lubricants (Liquid, Semi-solid, Solid). Mechanisms of lubrication: </w:t>
      </w:r>
      <w:proofErr w:type="gramStart"/>
      <w:r w:rsidRPr="00B33B7C">
        <w:t>Thick</w:t>
      </w:r>
      <w:proofErr w:type="gramEnd"/>
      <w:r w:rsidRPr="00B33B7C">
        <w:t xml:space="preserve"> film (Hydrodynamic), Thin film (Boundary), and Extreme pressure lubrication. </w:t>
      </w:r>
    </w:p>
    <w:p w14:paraId="31035BDC" w14:textId="77777777" w:rsidR="00B33B7C" w:rsidRPr="00B33B7C" w:rsidRDefault="00B33B7C" w:rsidP="00B33B7C"/>
    <w:p w14:paraId="68E7D020" w14:textId="77777777" w:rsidR="00B33B7C" w:rsidRPr="00B33B7C" w:rsidRDefault="00B33B7C" w:rsidP="00B33B7C">
      <w:pPr>
        <w:numPr>
          <w:ilvl w:val="0"/>
          <w:numId w:val="12"/>
        </w:numPr>
      </w:pPr>
      <w:r w:rsidRPr="00B33B7C">
        <w:rPr>
          <w:b/>
          <w:bCs/>
        </w:rPr>
        <w:t>Properties of Lubricants:</w:t>
      </w:r>
      <w:r w:rsidRPr="00B33B7C">
        <w:t xml:space="preserve"> Viscosity and Viscosity Index (VI), Flash point and Fire point, Cloud point and Pour point, Neutralization number (Acid value), and Saponification value. Criteria for selection of lubricants for specific machinery and operating conditions. </w:t>
      </w:r>
    </w:p>
    <w:p w14:paraId="20284739" w14:textId="77777777" w:rsidR="00B33B7C" w:rsidRPr="00B33B7C" w:rsidRDefault="00B33B7C" w:rsidP="00B33B7C"/>
    <w:p w14:paraId="44412941" w14:textId="77777777" w:rsidR="00B33B7C" w:rsidRPr="00B33B7C" w:rsidRDefault="00B33B7C" w:rsidP="00B33B7C"/>
    <w:p w14:paraId="12D86A66" w14:textId="77777777" w:rsidR="00B33B7C" w:rsidRPr="00B33B7C" w:rsidRDefault="00B33B7C" w:rsidP="00B33B7C">
      <w:r w:rsidRPr="00B33B7C">
        <w:br/>
      </w:r>
    </w:p>
    <w:p w14:paraId="13767EFC" w14:textId="77777777" w:rsidR="00B33B7C" w:rsidRPr="00B33B7C" w:rsidRDefault="00B33B7C" w:rsidP="00B33B7C">
      <w:pPr>
        <w:rPr>
          <w:b/>
          <w:bCs/>
        </w:rPr>
      </w:pPr>
      <w:r w:rsidRPr="00B33B7C">
        <w:rPr>
          <w:b/>
          <w:bCs/>
        </w:rPr>
        <w:t>Unit 6: Polymers, Elastomers, Insulating Materials and Semiconductors (8 Hours / 14 Marks)</w:t>
      </w:r>
    </w:p>
    <w:p w14:paraId="43F2384D" w14:textId="77777777" w:rsidR="00B33B7C" w:rsidRPr="00B33B7C" w:rsidRDefault="00B33B7C" w:rsidP="00B33B7C"/>
    <w:p w14:paraId="3E66C900" w14:textId="77777777" w:rsidR="00B33B7C" w:rsidRPr="00B33B7C" w:rsidRDefault="00B33B7C" w:rsidP="00B33B7C">
      <w:r w:rsidRPr="00B33B7C">
        <w:br/>
      </w:r>
    </w:p>
    <w:p w14:paraId="0839D57A" w14:textId="77777777" w:rsidR="00B33B7C" w:rsidRPr="00B33B7C" w:rsidRDefault="00B33B7C" w:rsidP="00B33B7C">
      <w:pPr>
        <w:numPr>
          <w:ilvl w:val="0"/>
          <w:numId w:val="13"/>
        </w:numPr>
      </w:pPr>
      <w:r w:rsidRPr="00B33B7C">
        <w:rPr>
          <w:b/>
          <w:bCs/>
        </w:rPr>
        <w:t>Polymers:</w:t>
      </w:r>
      <w:r w:rsidRPr="00B33B7C">
        <w:t xml:space="preserve"> Definitions of monomer, polymer, polymerization, and degree of polymerization. Classification of polymers. Addition vs. Condensation polymerization. Thermoplastics vs. Thermosetting plastics. Preparation, properties, and applications of Polyethylene (PE), PVC, Teflon, Nylon-66, and Bakelite. </w:t>
      </w:r>
    </w:p>
    <w:p w14:paraId="2DBF5FF2" w14:textId="77777777" w:rsidR="00B33B7C" w:rsidRPr="00B33B7C" w:rsidRDefault="00B33B7C" w:rsidP="00B33B7C"/>
    <w:p w14:paraId="21D08A5A" w14:textId="77777777" w:rsidR="00B33B7C" w:rsidRPr="00B33B7C" w:rsidRDefault="00B33B7C" w:rsidP="00B33B7C">
      <w:pPr>
        <w:numPr>
          <w:ilvl w:val="0"/>
          <w:numId w:val="13"/>
        </w:numPr>
      </w:pPr>
      <w:r w:rsidRPr="00B33B7C">
        <w:rPr>
          <w:b/>
          <w:bCs/>
        </w:rPr>
        <w:t>Elastomers:</w:t>
      </w:r>
      <w:r w:rsidRPr="00B33B7C">
        <w:t xml:space="preserve"> Natural rubber, its limitations, and Vulcanization of rubber. Synthetic rubbers: Preparation and uses of Neoprene and Buna-S. </w:t>
      </w:r>
    </w:p>
    <w:p w14:paraId="58586474" w14:textId="77777777" w:rsidR="00B33B7C" w:rsidRPr="00B33B7C" w:rsidRDefault="00B33B7C" w:rsidP="00B33B7C"/>
    <w:p w14:paraId="5212941A" w14:textId="77777777" w:rsidR="00B33B7C" w:rsidRPr="00B33B7C" w:rsidRDefault="00B33B7C" w:rsidP="00B33B7C">
      <w:pPr>
        <w:numPr>
          <w:ilvl w:val="0"/>
          <w:numId w:val="13"/>
        </w:numPr>
      </w:pPr>
      <w:r w:rsidRPr="00B33B7C">
        <w:rPr>
          <w:b/>
          <w:bCs/>
        </w:rPr>
        <w:t>Insulating Materials &amp; Semiconductors:</w:t>
      </w:r>
      <w:r w:rsidRPr="00B33B7C">
        <w:t xml:space="preserve"> Thermal and electrical insulating materials (characteristics and engineering applications). Intrinsic and extrinsic </w:t>
      </w:r>
      <w:r w:rsidRPr="00B33B7C">
        <w:lastRenderedPageBreak/>
        <w:t xml:space="preserve">semiconductors, n-type and p-type semiconductors, and their applications in electronic components. </w:t>
      </w:r>
    </w:p>
    <w:p w14:paraId="2DC87ABE" w14:textId="77777777" w:rsidR="00B33B7C" w:rsidRPr="00B33B7C" w:rsidRDefault="00B33B7C" w:rsidP="00B33B7C"/>
    <w:p w14:paraId="7F19A7EE" w14:textId="77777777" w:rsidR="00B33B7C" w:rsidRPr="00B33B7C" w:rsidRDefault="00B33B7C" w:rsidP="00B33B7C"/>
    <w:p w14:paraId="164C5EA8" w14:textId="77777777" w:rsidR="00B33B7C" w:rsidRPr="00B33B7C" w:rsidRDefault="00B33B7C" w:rsidP="00B33B7C">
      <w:r w:rsidRPr="00B33B7C">
        <w:br/>
      </w:r>
    </w:p>
    <w:p w14:paraId="0AD81CFD" w14:textId="77777777" w:rsidR="00B33B7C" w:rsidRPr="00B33B7C" w:rsidRDefault="00B33B7C" w:rsidP="00B33B7C">
      <w:pPr>
        <w:rPr>
          <w:b/>
          <w:bCs/>
        </w:rPr>
      </w:pPr>
      <w:r w:rsidRPr="00B33B7C">
        <w:rPr>
          <w:b/>
          <w:bCs/>
        </w:rPr>
        <w:t>Unit 7: Electrochemical Energy Sources (6 Hours / 8 Marks)</w:t>
      </w:r>
    </w:p>
    <w:p w14:paraId="1FDCD41A" w14:textId="77777777" w:rsidR="00B33B7C" w:rsidRPr="00B33B7C" w:rsidRDefault="00B33B7C" w:rsidP="00B33B7C"/>
    <w:p w14:paraId="75C1BA24" w14:textId="77777777" w:rsidR="00B33B7C" w:rsidRPr="00B33B7C" w:rsidRDefault="00B33B7C" w:rsidP="00B33B7C">
      <w:r w:rsidRPr="00B33B7C">
        <w:br/>
      </w:r>
    </w:p>
    <w:p w14:paraId="240EE8F9" w14:textId="77777777" w:rsidR="00B33B7C" w:rsidRPr="00B33B7C" w:rsidRDefault="00B33B7C" w:rsidP="00B33B7C">
      <w:pPr>
        <w:numPr>
          <w:ilvl w:val="0"/>
          <w:numId w:val="14"/>
        </w:numPr>
      </w:pPr>
      <w:r w:rsidRPr="00B33B7C">
        <w:rPr>
          <w:b/>
          <w:bCs/>
        </w:rPr>
        <w:t>Batteries:</w:t>
      </w:r>
      <w:r w:rsidRPr="00B33B7C">
        <w:t xml:space="preserve"> Primary batteries (Dry cell / Leclanché cell). Secondary batteries (Lead-acid storage battery, Nickel-Cadmium battery, Lithium-ion battery) – working principles, charging/discharging reactions, and applications. </w:t>
      </w:r>
    </w:p>
    <w:p w14:paraId="6B0C4F87" w14:textId="77777777" w:rsidR="00B33B7C" w:rsidRPr="00B33B7C" w:rsidRDefault="00B33B7C" w:rsidP="00B33B7C"/>
    <w:p w14:paraId="5253DB4A" w14:textId="77777777" w:rsidR="00B33B7C" w:rsidRPr="00B33B7C" w:rsidRDefault="00B33B7C" w:rsidP="00B33B7C">
      <w:pPr>
        <w:numPr>
          <w:ilvl w:val="0"/>
          <w:numId w:val="14"/>
        </w:numPr>
      </w:pPr>
      <w:r w:rsidRPr="00B33B7C">
        <w:rPr>
          <w:b/>
          <w:bCs/>
        </w:rPr>
        <w:t>Fuel Cells:</w:t>
      </w:r>
      <w:r w:rsidRPr="00B33B7C">
        <w:t xml:space="preserve"> Principles, construction, working, and applications of Hydrogen-Oxygen fuel cell. Advantages and limitations of fuel cells over traditional energy generation methods. </w:t>
      </w:r>
    </w:p>
    <w:p w14:paraId="7610796D" w14:textId="77777777" w:rsidR="00B33B7C" w:rsidRPr="00B33B7C" w:rsidRDefault="00B33B7C" w:rsidP="00B33B7C"/>
    <w:p w14:paraId="710F38BD" w14:textId="77777777" w:rsidR="00B33B7C" w:rsidRPr="00B33B7C" w:rsidRDefault="00B33B7C" w:rsidP="00B33B7C">
      <w:pPr>
        <w:numPr>
          <w:ilvl w:val="0"/>
          <w:numId w:val="14"/>
        </w:numPr>
      </w:pPr>
      <w:r w:rsidRPr="00B33B7C">
        <w:rPr>
          <w:b/>
          <w:bCs/>
        </w:rPr>
        <w:t>Solar Cells &amp; Energy Storage:</w:t>
      </w:r>
      <w:r w:rsidRPr="00B33B7C">
        <w:t xml:space="preserve"> Basic operating principle of Photovoltaic (PV) cells and modern advancements in battery technology. </w:t>
      </w:r>
    </w:p>
    <w:p w14:paraId="794FD2D4" w14:textId="77777777" w:rsidR="00AD1757" w:rsidRDefault="00AD1757"/>
    <w:sectPr w:rsidR="00AD1757" w:rsidSect="00CF35F0">
      <w:type w:val="continuous"/>
      <w:pgSz w:w="12240" w:h="15840"/>
      <w:pgMar w:top="1440" w:right="1800" w:bottom="1440" w:left="1800" w:header="720" w:footer="1008"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A80"/>
    <w:multiLevelType w:val="multilevel"/>
    <w:tmpl w:val="A5DC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7D56"/>
    <w:multiLevelType w:val="multilevel"/>
    <w:tmpl w:val="1FB8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30D80"/>
    <w:multiLevelType w:val="multilevel"/>
    <w:tmpl w:val="5672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8184F"/>
    <w:multiLevelType w:val="multilevel"/>
    <w:tmpl w:val="A80E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374E3"/>
    <w:multiLevelType w:val="multilevel"/>
    <w:tmpl w:val="1830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A7AD9"/>
    <w:multiLevelType w:val="multilevel"/>
    <w:tmpl w:val="D45C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B14EC"/>
    <w:multiLevelType w:val="multilevel"/>
    <w:tmpl w:val="A4F6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27B68"/>
    <w:multiLevelType w:val="multilevel"/>
    <w:tmpl w:val="3364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A1058"/>
    <w:multiLevelType w:val="multilevel"/>
    <w:tmpl w:val="452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37B25"/>
    <w:multiLevelType w:val="multilevel"/>
    <w:tmpl w:val="2D6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26ECB"/>
    <w:multiLevelType w:val="multilevel"/>
    <w:tmpl w:val="7A6A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834D9"/>
    <w:multiLevelType w:val="multilevel"/>
    <w:tmpl w:val="72A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DF6D43"/>
    <w:multiLevelType w:val="multilevel"/>
    <w:tmpl w:val="DF5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F23D2"/>
    <w:multiLevelType w:val="multilevel"/>
    <w:tmpl w:val="D3A0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159005">
    <w:abstractNumId w:val="5"/>
  </w:num>
  <w:num w:numId="2" w16cid:durableId="1415934176">
    <w:abstractNumId w:val="7"/>
  </w:num>
  <w:num w:numId="3" w16cid:durableId="27032706">
    <w:abstractNumId w:val="0"/>
  </w:num>
  <w:num w:numId="4" w16cid:durableId="588660306">
    <w:abstractNumId w:val="10"/>
  </w:num>
  <w:num w:numId="5" w16cid:durableId="1303346185">
    <w:abstractNumId w:val="4"/>
  </w:num>
  <w:num w:numId="6" w16cid:durableId="1598292133">
    <w:abstractNumId w:val="8"/>
  </w:num>
  <w:num w:numId="7" w16cid:durableId="627663144">
    <w:abstractNumId w:val="12"/>
  </w:num>
  <w:num w:numId="8" w16cid:durableId="888108537">
    <w:abstractNumId w:val="9"/>
  </w:num>
  <w:num w:numId="9" w16cid:durableId="1180391389">
    <w:abstractNumId w:val="3"/>
  </w:num>
  <w:num w:numId="10" w16cid:durableId="574164641">
    <w:abstractNumId w:val="1"/>
  </w:num>
  <w:num w:numId="11" w16cid:durableId="58672746">
    <w:abstractNumId w:val="11"/>
  </w:num>
  <w:num w:numId="12" w16cid:durableId="384256175">
    <w:abstractNumId w:val="2"/>
  </w:num>
  <w:num w:numId="13" w16cid:durableId="1980843518">
    <w:abstractNumId w:val="6"/>
  </w:num>
  <w:num w:numId="14" w16cid:durableId="15501885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C0F"/>
    <w:rsid w:val="002F74E3"/>
    <w:rsid w:val="00587C0F"/>
    <w:rsid w:val="00AD1757"/>
    <w:rsid w:val="00B33B7C"/>
    <w:rsid w:val="00CE4ED0"/>
    <w:rsid w:val="00CF35F0"/>
    <w:rsid w:val="00D9072D"/>
    <w:rsid w:val="00EE5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9DD8EA-E1E8-4588-BE23-168E35EC2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7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7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C0F"/>
    <w:rPr>
      <w:rFonts w:eastAsiaTheme="majorEastAsia" w:cstheme="majorBidi"/>
      <w:color w:val="272727" w:themeColor="text1" w:themeTint="D8"/>
    </w:rPr>
  </w:style>
  <w:style w:type="paragraph" w:styleId="Title">
    <w:name w:val="Title"/>
    <w:basedOn w:val="Normal"/>
    <w:next w:val="Normal"/>
    <w:link w:val="TitleChar"/>
    <w:uiPriority w:val="10"/>
    <w:qFormat/>
    <w:rsid w:val="00587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C0F"/>
    <w:pPr>
      <w:spacing w:before="160"/>
      <w:jc w:val="center"/>
    </w:pPr>
    <w:rPr>
      <w:i/>
      <w:iCs/>
      <w:color w:val="404040" w:themeColor="text1" w:themeTint="BF"/>
    </w:rPr>
  </w:style>
  <w:style w:type="character" w:customStyle="1" w:styleId="QuoteChar">
    <w:name w:val="Quote Char"/>
    <w:basedOn w:val="DefaultParagraphFont"/>
    <w:link w:val="Quote"/>
    <w:uiPriority w:val="29"/>
    <w:rsid w:val="00587C0F"/>
    <w:rPr>
      <w:i/>
      <w:iCs/>
      <w:color w:val="404040" w:themeColor="text1" w:themeTint="BF"/>
    </w:rPr>
  </w:style>
  <w:style w:type="paragraph" w:styleId="ListParagraph">
    <w:name w:val="List Paragraph"/>
    <w:basedOn w:val="Normal"/>
    <w:uiPriority w:val="34"/>
    <w:qFormat/>
    <w:rsid w:val="00587C0F"/>
    <w:pPr>
      <w:ind w:left="720"/>
      <w:contextualSpacing/>
    </w:pPr>
  </w:style>
  <w:style w:type="character" w:styleId="IntenseEmphasis">
    <w:name w:val="Intense Emphasis"/>
    <w:basedOn w:val="DefaultParagraphFont"/>
    <w:uiPriority w:val="21"/>
    <w:qFormat/>
    <w:rsid w:val="00587C0F"/>
    <w:rPr>
      <w:i/>
      <w:iCs/>
      <w:color w:val="2F5496" w:themeColor="accent1" w:themeShade="BF"/>
    </w:rPr>
  </w:style>
  <w:style w:type="paragraph" w:styleId="IntenseQuote">
    <w:name w:val="Intense Quote"/>
    <w:basedOn w:val="Normal"/>
    <w:next w:val="Normal"/>
    <w:link w:val="IntenseQuoteChar"/>
    <w:uiPriority w:val="30"/>
    <w:qFormat/>
    <w:rsid w:val="00587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C0F"/>
    <w:rPr>
      <w:i/>
      <w:iCs/>
      <w:color w:val="2F5496" w:themeColor="accent1" w:themeShade="BF"/>
    </w:rPr>
  </w:style>
  <w:style w:type="character" w:styleId="IntenseReference">
    <w:name w:val="Intense Reference"/>
    <w:basedOn w:val="DefaultParagraphFont"/>
    <w:uiPriority w:val="32"/>
    <w:qFormat/>
    <w:rsid w:val="00587C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730</Words>
  <Characters>4166</Characters>
  <Application>Microsoft Office Word</Application>
  <DocSecurity>0</DocSecurity>
  <Lines>34</Lines>
  <Paragraphs>9</Paragraphs>
  <ScaleCrop>false</ScaleCrop>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bardolia</dc:creator>
  <cp:keywords/>
  <dc:description/>
  <cp:lastModifiedBy>junaid bardolia</cp:lastModifiedBy>
  <cp:revision>2</cp:revision>
  <dcterms:created xsi:type="dcterms:W3CDTF">2026-09-14T13:58:00Z</dcterms:created>
  <dcterms:modified xsi:type="dcterms:W3CDTF">2026-09-14T13:58:00Z</dcterms:modified>
</cp:coreProperties>
</file>