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СОПРОВОДИТЕЛЬНОЕ ПИСЬМО № {{document.number}}</w:t>
      </w:r>
    </w:p>
    <w:p>
      <w:pPr>
        <w:jc w:val="center"/>
      </w:pPr>
      <w:r>
        <w:rPr>
          <w:i/>
          <w:sz w:val="19"/>
        </w:rPr>
        <w:t>Черновой starter-шаблон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r>
              <w:t>{{document.date}}</w:t>
            </w:r>
          </w:p>
        </w:tc>
      </w:tr>
    </w:tbl>
    <w:p>
      <w:r>
        <w:t>{{org.name}} направляет в адрес {{counterparty.name}} комплект документов по вопросу: {{contract.subject}}.</w:t>
      </w:r>
    </w:p>
    <w:p>
      <w:r>
        <w:t>Перечень приложений и способ доставки должны быть заполнены перед отправкой.</w:t>
      </w:r>
    </w:p>
    <w:p/>
    <w:p>
      <w:r>
        <w:t>Отправитель: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