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ТРУДОВОЙ ДОГОВОР № {{employee.contract_number}}</w:t>
      </w:r>
    </w:p>
    <w:p>
      <w:pPr>
        <w:jc w:val="center"/>
      </w:pPr>
      <w:r>
        <w:rPr>
          <w:i/>
          <w:sz w:val="19"/>
        </w:rPr>
        <w:t>Черновой starter-шаблон для настройки собственного утверждённого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 документа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Организация</w:t>
            </w:r>
          </w:p>
        </w:tc>
        <w:tc>
          <w:tcPr>
            <w:tcW w:type="dxa" w:w="6520"/>
            <w:vAlign w:val="center"/>
          </w:tcPr>
          <w:p>
            <w:r>
              <w:t>{{org.name}}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Сотрудник</w:t>
            </w:r>
          </w:p>
        </w:tc>
        <w:tc>
          <w:tcPr>
            <w:tcW w:type="dxa" w:w="6520"/>
            <w:vAlign w:val="center"/>
          </w:tcPr>
          <w:p>
            <w:r>
              <w:t>{{employee.name}}</w:t>
            </w:r>
          </w:p>
        </w:tc>
      </w:tr>
    </w:tbl>
    <w:p>
      <w:r>
        <w:t>{{org.name}}, именуемое далее «Работодатель», и {{employee.name}}, именуемый(ая) далее «Работник», фиксируют основные сведения для последующей юридической редакции.</w:t>
      </w:r>
    </w:p>
    <w:p>
      <w:r>
        <w:t>Должность: {{employee.position}}. Подразделение: {{employee.department}}.</w:t>
      </w:r>
    </w:p>
    <w:p>
      <w:r>
        <w:t>Дата начала работы: {{employee.hire_date}}. Оклад: {{employee.salary}}.</w:t>
      </w:r>
    </w:p>
    <w:p>
      <w:r>
        <w:t>Условия труда, режим, гарантии, компенсации, ответственность и порядок прекращения договора должны быть внесены из утверждённой формы работодателя.</w:t>
      </w:r>
    </w:p>
    <w:p/>
    <w:p>
      <w:r>
        <w:t>Работодатель: __________________ / __________________</w:t>
      </w:r>
    </w:p>
    <w:p>
      <w:r>
        <w:t>Работник: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