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формулы, условия и буквальные фигурные скобки</w:t>
      </w:r>
    </w:p>
    <w:p>
      <w:r>
        <w:rPr>
          <w:rFonts w:ascii="Liberation Sans" w:hAnsi="Liberation Sans" w:eastAsia="Liberation Sans"/>
          <w:b w:val="0"/>
          <w:sz w:val="20"/>
        </w:rPr>
        <w:t>Итого: {{sum(items.amount)}}</w:t>
      </w:r>
    </w:p>
    <w:p>
      <w:r>
        <w:rPr>
          <w:rFonts w:ascii="Liberation Sans" w:hAnsi="Liberation Sans" w:eastAsia="Liberation Sans"/>
          <w:b w:val="0"/>
          <w:sz w:val="20"/>
        </w:rPr>
        <w:t>Количество: {{count(items)}}</w:t>
      </w:r>
    </w:p>
    <w:p>
      <w:r>
        <w:rPr>
          <w:rFonts w:ascii="Liberation Sans" w:hAnsi="Liberation Sans" w:eastAsia="Liberation Sans"/>
          <w:b w:val="0"/>
          <w:sz w:val="20"/>
        </w:rPr>
        <w:t>Рабочих дней: {{working_days(document.start_date, document.end_date)}}</w:t>
      </w:r>
    </w:p>
    <w:p>
      <w:r>
        <w:rPr>
          <w:rFonts w:ascii="Liberation Sans" w:hAnsi="Liberation Sans" w:eastAsia="Liberation Sans"/>
          <w:b w:val="0"/>
          <w:sz w:val="20"/>
        </w:rPr>
        <w:t>{{#unless subject.address}}Адрес не указан{{else}}{{subject.address}}{{/unless}}</w:t>
      </w:r>
    </w:p>
    <w:p>
      <w:r>
        <w:rPr>
          <w:rFonts w:ascii="Liberation Sans" w:hAnsi="Liberation Sans" w:eastAsia="Liberation Sans"/>
          <w:b w:val="0"/>
          <w:sz w:val="20"/>
        </w:rPr>
        <w:t>Литеральный код: \{{this_is_not_a_placeholder\}}</w:t>
      </w:r>
    </w:p>
    <w:p>
      <w:r>
        <w:rPr>
          <w:rFonts w:ascii="Liberation Sans" w:hAnsi="Liberation Sans" w:eastAsia="Liberation Sans"/>
          <w:b w:val="0"/>
          <w:sz w:val="20"/>
        </w:rPr>
        <w:t>Формула: {{(price * quantity) + tax}}</w:t>
      </w:r>
    </w:p>
    <w:p>
      <w:r>
        <w:rPr>
          <w:rFonts w:ascii="Liberation Sans" w:hAnsi="Liberation Sans" w:eastAsia="Liberation Sans"/>
          <w:b w:val="0"/>
          <w:sz w:val="20"/>
        </w:rPr>
        <w:t>Текст с &lt;&lt; и &gt;&gt; не является плейсхолдером.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